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78025894" w:rsidR="000F1D1F" w:rsidRDefault="00ED5745" w:rsidP="00475536">
      <w:pPr>
        <w:spacing w:before="360"/>
        <w:jc w:val="center"/>
        <w:rPr>
          <w:b/>
        </w:rPr>
      </w:pPr>
      <w:r>
        <w:rPr>
          <w:b/>
        </w:rPr>
        <w:t>January</w:t>
      </w:r>
      <w:r w:rsidR="00AE2CA4">
        <w:rPr>
          <w:b/>
        </w:rPr>
        <w:t xml:space="preserve"> 1</w:t>
      </w:r>
      <w:r w:rsidR="00DA6BBF">
        <w:rPr>
          <w:b/>
        </w:rPr>
        <w:t>, 20</w:t>
      </w:r>
      <w:r w:rsidR="00D41C77">
        <w:rPr>
          <w:b/>
        </w:rPr>
        <w:t>2</w:t>
      </w:r>
      <w:r>
        <w:rPr>
          <w:b/>
        </w:rPr>
        <w:t>5</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2BB307CB"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9B2B8E">
          <w:rPr>
            <w:webHidden/>
          </w:rPr>
          <w:t>4-1</w:t>
        </w:r>
        <w:r w:rsidR="00A82EF4">
          <w:rPr>
            <w:webHidden/>
          </w:rPr>
          <w:fldChar w:fldCharType="end"/>
        </w:r>
      </w:hyperlink>
    </w:p>
    <w:p w14:paraId="196E03AF" w14:textId="2E83A70C" w:rsidR="00A82EF4" w:rsidRPr="006F5FEF" w:rsidRDefault="009B2B8E">
      <w:pPr>
        <w:pStyle w:val="TOC2"/>
        <w:rPr>
          <w:rFonts w:eastAsiaTheme="minorEastAsia"/>
          <w:noProof/>
        </w:rPr>
      </w:pPr>
      <w:hyperlink w:anchor="_Toc135990598" w:history="1">
        <w:r w:rsidR="00A82EF4" w:rsidRPr="006F5FEF">
          <w:rPr>
            <w:rStyle w:val="Hyperlink"/>
            <w:noProof/>
            <w:u w:val="none"/>
          </w:rPr>
          <w:t>4.1</w:t>
        </w:r>
        <w:r w:rsidR="00A82EF4" w:rsidRPr="006F5FEF">
          <w:rPr>
            <w:rFonts w:eastAsiaTheme="minorEastAsia"/>
            <w:noProof/>
          </w:rPr>
          <w:tab/>
        </w:r>
        <w:r w:rsidR="00A82EF4" w:rsidRPr="006F5FEF">
          <w:rPr>
            <w:rStyle w:val="Hyperlink"/>
            <w:noProof/>
            <w:u w:val="none"/>
          </w:rPr>
          <w:t>Introduction</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_Toc135990598 \h </w:instrText>
        </w:r>
        <w:r w:rsidR="00A82EF4" w:rsidRPr="006F5FEF">
          <w:rPr>
            <w:noProof/>
            <w:webHidden/>
          </w:rPr>
        </w:r>
        <w:r w:rsidR="00A82EF4" w:rsidRPr="006F5FEF">
          <w:rPr>
            <w:noProof/>
            <w:webHidden/>
          </w:rPr>
          <w:fldChar w:fldCharType="separate"/>
        </w:r>
        <w:r>
          <w:rPr>
            <w:noProof/>
            <w:webHidden/>
          </w:rPr>
          <w:t>4-1</w:t>
        </w:r>
        <w:r w:rsidR="00A82EF4" w:rsidRPr="006F5FEF">
          <w:rPr>
            <w:noProof/>
            <w:webHidden/>
          </w:rPr>
          <w:fldChar w:fldCharType="end"/>
        </w:r>
      </w:hyperlink>
    </w:p>
    <w:p w14:paraId="2C900ADF" w14:textId="0907F28F" w:rsidR="00A82EF4" w:rsidRPr="006F5FEF" w:rsidRDefault="009B2B8E">
      <w:pPr>
        <w:pStyle w:val="TOC3"/>
        <w:rPr>
          <w:rFonts w:eastAsiaTheme="minorEastAsia"/>
          <w:i w:val="0"/>
          <w:iCs w:val="0"/>
          <w:noProof/>
        </w:rPr>
      </w:pPr>
      <w:hyperlink w:anchor="_Toc135990599" w:history="1">
        <w:r w:rsidR="00A82EF4" w:rsidRPr="006F5FEF">
          <w:rPr>
            <w:rStyle w:val="Hyperlink"/>
            <w:i w:val="0"/>
            <w:iCs w:val="0"/>
            <w:noProof/>
            <w:u w:val="none"/>
          </w:rPr>
          <w:t>4.1.1</w:t>
        </w:r>
        <w:r w:rsidR="00A82EF4" w:rsidRPr="006F5FEF">
          <w:rPr>
            <w:rFonts w:eastAsiaTheme="minorEastAsia"/>
            <w:i w:val="0"/>
            <w:iCs w:val="0"/>
            <w:noProof/>
          </w:rPr>
          <w:tab/>
        </w:r>
        <w:r w:rsidR="00A82EF4" w:rsidRPr="006F5FEF">
          <w:rPr>
            <w:rStyle w:val="Hyperlink"/>
            <w:i w:val="0"/>
            <w:iCs w:val="0"/>
            <w:noProof/>
            <w:u w:val="none"/>
          </w:rPr>
          <w:t>Day-Ahead Timeline Summary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_Toc135990599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w:t>
        </w:r>
        <w:r w:rsidR="00A82EF4" w:rsidRPr="006F5FEF">
          <w:rPr>
            <w:i w:val="0"/>
            <w:iCs w:val="0"/>
            <w:noProof/>
            <w:webHidden/>
          </w:rPr>
          <w:fldChar w:fldCharType="end"/>
        </w:r>
      </w:hyperlink>
    </w:p>
    <w:p w14:paraId="2CFDCCA1" w14:textId="5A4769B9" w:rsidR="00A82EF4" w:rsidRPr="006F5FEF" w:rsidRDefault="009B2B8E">
      <w:pPr>
        <w:pStyle w:val="TOC3"/>
        <w:rPr>
          <w:rFonts w:eastAsiaTheme="minorEastAsia"/>
          <w:i w:val="0"/>
          <w:iCs w:val="0"/>
          <w:noProof/>
        </w:rPr>
      </w:pPr>
      <w:hyperlink w:anchor="_Toc135990600" w:history="1">
        <w:r w:rsidR="00A82EF4" w:rsidRPr="006F5FEF">
          <w:rPr>
            <w:rStyle w:val="Hyperlink"/>
            <w:i w:val="0"/>
            <w:iCs w:val="0"/>
            <w:noProof/>
            <w:u w:val="none"/>
          </w:rPr>
          <w:t>4.1.2</w:t>
        </w:r>
        <w:r w:rsidR="00A82EF4" w:rsidRPr="006F5FEF">
          <w:rPr>
            <w:rFonts w:eastAsiaTheme="minorEastAsia"/>
            <w:i w:val="0"/>
            <w:iCs w:val="0"/>
            <w:noProof/>
          </w:rPr>
          <w:tab/>
        </w:r>
        <w:r w:rsidR="00A82EF4" w:rsidRPr="006F5FEF">
          <w:rPr>
            <w:rStyle w:val="Hyperlink"/>
            <w:i w:val="0"/>
            <w:iCs w:val="0"/>
            <w:noProof/>
            <w:u w:val="none"/>
          </w:rPr>
          <w:t>Day-Ahead Process and Timing Deviations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4-3</w:t>
        </w:r>
        <w:r w:rsidR="00A82EF4" w:rsidRPr="006F5FEF">
          <w:rPr>
            <w:i w:val="0"/>
            <w:iCs w:val="0"/>
            <w:noProof/>
            <w:webHidden/>
          </w:rPr>
          <w:fldChar w:fldCharType="end"/>
        </w:r>
      </w:hyperlink>
    </w:p>
    <w:p w14:paraId="1F9FF822" w14:textId="397E63E4" w:rsidR="00A82EF4" w:rsidRPr="006F5FEF" w:rsidRDefault="009B2B8E">
      <w:pPr>
        <w:pStyle w:val="TOC2"/>
        <w:rPr>
          <w:rFonts w:eastAsiaTheme="minorEastAsia"/>
          <w:noProof/>
        </w:rPr>
      </w:pPr>
      <w:hyperlink w:anchor="_Toc135990601" w:history="1">
        <w:r w:rsidR="00A82EF4" w:rsidRPr="006F5FEF">
          <w:rPr>
            <w:rStyle w:val="Hyperlink"/>
            <w:noProof/>
            <w:u w:val="none"/>
          </w:rPr>
          <w:t>4.2</w:t>
        </w:r>
        <w:r w:rsidR="00A82EF4" w:rsidRPr="006F5FEF">
          <w:rPr>
            <w:rFonts w:eastAsiaTheme="minorEastAsia"/>
            <w:noProof/>
          </w:rPr>
          <w:tab/>
        </w:r>
        <w:r w:rsidR="00A82EF4" w:rsidRPr="006F5FEF">
          <w:rPr>
            <w:rStyle w:val="Hyperlink"/>
            <w:noProof/>
            <w:u w:val="none"/>
          </w:rPr>
          <w:t>ERCOT Activities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_Toc135990601 \h </w:instrText>
        </w:r>
        <w:r w:rsidR="00A82EF4" w:rsidRPr="006F5FEF">
          <w:rPr>
            <w:noProof/>
            <w:webHidden/>
          </w:rPr>
        </w:r>
        <w:r w:rsidR="00A82EF4" w:rsidRPr="006F5FEF">
          <w:rPr>
            <w:noProof/>
            <w:webHidden/>
          </w:rPr>
          <w:fldChar w:fldCharType="separate"/>
        </w:r>
        <w:r>
          <w:rPr>
            <w:noProof/>
            <w:webHidden/>
          </w:rPr>
          <w:t>4-5</w:t>
        </w:r>
        <w:r w:rsidR="00A82EF4" w:rsidRPr="006F5FEF">
          <w:rPr>
            <w:noProof/>
            <w:webHidden/>
          </w:rPr>
          <w:fldChar w:fldCharType="end"/>
        </w:r>
      </w:hyperlink>
    </w:p>
    <w:p w14:paraId="56FEFA4E" w14:textId="01C37C4E" w:rsidR="00A82EF4" w:rsidRPr="006F5FEF" w:rsidRDefault="009B2B8E">
      <w:pPr>
        <w:pStyle w:val="TOC3"/>
        <w:rPr>
          <w:rFonts w:eastAsiaTheme="minorEastAsia"/>
          <w:i w:val="0"/>
          <w:iCs w:val="0"/>
          <w:noProof/>
        </w:rPr>
      </w:pPr>
      <w:hyperlink w:anchor="_Toc135990602" w:history="1">
        <w:r w:rsidR="00A82EF4" w:rsidRPr="006F5FEF">
          <w:rPr>
            <w:rStyle w:val="Hyperlink"/>
            <w:i w:val="0"/>
            <w:iCs w:val="0"/>
            <w:noProof/>
            <w:u w:val="none"/>
          </w:rPr>
          <w:t>4.2.1</w:t>
        </w:r>
        <w:r w:rsidR="00A82EF4" w:rsidRPr="006F5FEF">
          <w:rPr>
            <w:rFonts w:eastAsiaTheme="minorEastAsia"/>
            <w:i w:val="0"/>
            <w:iCs w:val="0"/>
            <w:noProof/>
          </w:rPr>
          <w:tab/>
        </w:r>
        <w:r w:rsidR="00A82EF4" w:rsidRPr="006F5FEF">
          <w:rPr>
            <w:rStyle w:val="Hyperlink"/>
            <w:i w:val="0"/>
            <w:iCs w:val="0"/>
            <w:noProof/>
            <w:u w:val="none"/>
          </w:rPr>
          <w:t>Ancillary Service Plan and Ancillary Service Obligation</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w:t>
        </w:r>
        <w:r w:rsidR="00A82EF4" w:rsidRPr="006F5FEF">
          <w:rPr>
            <w:i w:val="0"/>
            <w:iCs w:val="0"/>
            <w:noProof/>
            <w:webHidden/>
          </w:rPr>
          <w:fldChar w:fldCharType="end"/>
        </w:r>
      </w:hyperlink>
    </w:p>
    <w:p w14:paraId="0ED566E5" w14:textId="07DF4B6D" w:rsidR="00A82EF4" w:rsidRPr="006F5FEF" w:rsidRDefault="009B2B8E" w:rsidP="00B3531E">
      <w:pPr>
        <w:pStyle w:val="TOC4"/>
        <w:rPr>
          <w:rFonts w:eastAsiaTheme="minorEastAsia"/>
          <w:noProof/>
          <w:sz w:val="20"/>
          <w:szCs w:val="20"/>
        </w:rPr>
      </w:pPr>
      <w:hyperlink w:anchor="_Toc135990603" w:history="1">
        <w:r w:rsidR="00A82EF4" w:rsidRPr="006F5FEF">
          <w:rPr>
            <w:rStyle w:val="Hyperlink"/>
            <w:noProof/>
            <w:sz w:val="20"/>
            <w:szCs w:val="20"/>
            <w:u w:val="none"/>
          </w:rPr>
          <w:t>4.2.1.1</w:t>
        </w:r>
        <w:r w:rsidR="00A82EF4" w:rsidRPr="006F5FEF">
          <w:rPr>
            <w:rFonts w:eastAsiaTheme="minorEastAsia"/>
            <w:noProof/>
            <w:sz w:val="20"/>
            <w:szCs w:val="20"/>
          </w:rPr>
          <w:tab/>
        </w:r>
        <w:r w:rsidR="00A82EF4" w:rsidRPr="006F5FEF">
          <w:rPr>
            <w:rStyle w:val="Hyperlink"/>
            <w:noProof/>
            <w:sz w:val="20"/>
            <w:szCs w:val="20"/>
            <w:u w:val="none"/>
          </w:rPr>
          <w:t>Ancillary Service Plan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w:t>
        </w:r>
        <w:r w:rsidR="00A82EF4" w:rsidRPr="006F5FEF">
          <w:rPr>
            <w:noProof/>
            <w:webHidden/>
            <w:sz w:val="20"/>
            <w:szCs w:val="20"/>
          </w:rPr>
          <w:fldChar w:fldCharType="end"/>
        </w:r>
      </w:hyperlink>
    </w:p>
    <w:p w14:paraId="2BD90987" w14:textId="20000DBE" w:rsidR="00A82EF4" w:rsidRPr="006F5FEF" w:rsidRDefault="009B2B8E" w:rsidP="00B3531E">
      <w:pPr>
        <w:pStyle w:val="TOC4"/>
        <w:rPr>
          <w:rFonts w:eastAsiaTheme="minorEastAsia"/>
          <w:noProof/>
          <w:sz w:val="20"/>
          <w:szCs w:val="20"/>
        </w:rPr>
      </w:pPr>
      <w:hyperlink w:anchor="_Toc135990604" w:history="1">
        <w:r w:rsidR="00A82EF4" w:rsidRPr="006F5FEF">
          <w:rPr>
            <w:rStyle w:val="Hyperlink"/>
            <w:noProof/>
            <w:sz w:val="20"/>
            <w:szCs w:val="20"/>
            <w:u w:val="none"/>
          </w:rPr>
          <w:t>4.2.1.2</w:t>
        </w:r>
        <w:r w:rsidR="00A82EF4" w:rsidRPr="006F5FEF">
          <w:rPr>
            <w:rFonts w:eastAsiaTheme="minorEastAsia"/>
            <w:noProof/>
            <w:sz w:val="20"/>
            <w:szCs w:val="20"/>
          </w:rPr>
          <w:tab/>
        </w:r>
        <w:r w:rsidR="00A82EF4" w:rsidRPr="006F5FEF">
          <w:rPr>
            <w:rStyle w:val="Hyperlink"/>
            <w:noProof/>
            <w:sz w:val="20"/>
            <w:szCs w:val="20"/>
            <w:u w:val="none"/>
          </w:rPr>
          <w:t>Ancillary Service Obligation Assignment and Notice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w:t>
        </w:r>
        <w:r w:rsidR="00A82EF4" w:rsidRPr="006F5FEF">
          <w:rPr>
            <w:noProof/>
            <w:webHidden/>
            <w:sz w:val="20"/>
            <w:szCs w:val="20"/>
          </w:rPr>
          <w:fldChar w:fldCharType="end"/>
        </w:r>
      </w:hyperlink>
    </w:p>
    <w:p w14:paraId="3D12FD7A" w14:textId="315EF193" w:rsidR="00A82EF4" w:rsidRPr="006F5FEF" w:rsidRDefault="009B2B8E">
      <w:pPr>
        <w:pStyle w:val="TOC3"/>
        <w:rPr>
          <w:rFonts w:eastAsiaTheme="minorEastAsia"/>
          <w:i w:val="0"/>
          <w:iCs w:val="0"/>
          <w:noProof/>
        </w:rPr>
      </w:pPr>
      <w:hyperlink w:anchor="_Toc135990606" w:history="1">
        <w:r w:rsidR="00A82EF4" w:rsidRPr="006F5FEF">
          <w:rPr>
            <w:rStyle w:val="Hyperlink"/>
            <w:i w:val="0"/>
            <w:iCs w:val="0"/>
            <w:noProof/>
            <w:u w:val="none"/>
          </w:rPr>
          <w:t>4.2.2</w:t>
        </w:r>
        <w:r w:rsidR="00A82EF4" w:rsidRPr="006F5FEF">
          <w:rPr>
            <w:rFonts w:eastAsiaTheme="minorEastAsia"/>
            <w:i w:val="0"/>
            <w:iCs w:val="0"/>
            <w:noProof/>
          </w:rPr>
          <w:tab/>
        </w:r>
        <w:r w:rsidR="00A82EF4" w:rsidRPr="006F5FEF">
          <w:rPr>
            <w:rStyle w:val="Hyperlink"/>
            <w:i w:val="0"/>
            <w:iCs w:val="0"/>
            <w:noProof/>
            <w:u w:val="none"/>
          </w:rPr>
          <w:t>Wind-Powered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w:t>
        </w:r>
        <w:r w:rsidR="00A82EF4" w:rsidRPr="006F5FEF">
          <w:rPr>
            <w:i w:val="0"/>
            <w:iCs w:val="0"/>
            <w:noProof/>
            <w:webHidden/>
          </w:rPr>
          <w:fldChar w:fldCharType="end"/>
        </w:r>
      </w:hyperlink>
    </w:p>
    <w:p w14:paraId="1C92F834" w14:textId="314FE221" w:rsidR="00A82EF4" w:rsidRPr="006F5FEF" w:rsidRDefault="009B2B8E">
      <w:pPr>
        <w:pStyle w:val="TOC3"/>
        <w:rPr>
          <w:rFonts w:eastAsiaTheme="minorEastAsia"/>
          <w:i w:val="0"/>
          <w:iCs w:val="0"/>
          <w:noProof/>
        </w:rPr>
      </w:pPr>
      <w:hyperlink w:anchor="_Toc135990607" w:history="1">
        <w:r w:rsidR="00A82EF4" w:rsidRPr="006F5FEF">
          <w:rPr>
            <w:rStyle w:val="Hyperlink"/>
            <w:i w:val="0"/>
            <w:iCs w:val="0"/>
            <w:noProof/>
            <w:u w:val="none"/>
          </w:rPr>
          <w:t>4.2.3</w:t>
        </w:r>
        <w:r w:rsidR="00A82EF4" w:rsidRPr="006F5FEF">
          <w:rPr>
            <w:rFonts w:eastAsiaTheme="minorEastAsia"/>
            <w:i w:val="0"/>
            <w:iCs w:val="0"/>
            <w:noProof/>
          </w:rPr>
          <w:tab/>
        </w:r>
        <w:r w:rsidR="00A82EF4" w:rsidRPr="006F5FEF">
          <w:rPr>
            <w:rStyle w:val="Hyperlink"/>
            <w:i w:val="0"/>
            <w:iCs w:val="0"/>
            <w:noProof/>
            <w:u w:val="none"/>
          </w:rPr>
          <w:t>PhotoVoltaic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w:t>
        </w:r>
        <w:r w:rsidR="00A82EF4" w:rsidRPr="006F5FEF">
          <w:rPr>
            <w:i w:val="0"/>
            <w:iCs w:val="0"/>
            <w:noProof/>
            <w:webHidden/>
          </w:rPr>
          <w:fldChar w:fldCharType="end"/>
        </w:r>
      </w:hyperlink>
    </w:p>
    <w:p w14:paraId="4D48B649" w14:textId="4CD3E005" w:rsidR="00A82EF4" w:rsidRPr="006F5FEF" w:rsidRDefault="009B2B8E">
      <w:pPr>
        <w:pStyle w:val="TOC3"/>
        <w:rPr>
          <w:rFonts w:eastAsiaTheme="minorEastAsia"/>
          <w:i w:val="0"/>
          <w:iCs w:val="0"/>
          <w:noProof/>
        </w:rPr>
      </w:pPr>
      <w:hyperlink w:anchor="_Toc135990608" w:history="1">
        <w:r w:rsidR="00A82EF4" w:rsidRPr="006F5FEF">
          <w:rPr>
            <w:rStyle w:val="Hyperlink"/>
            <w:i w:val="0"/>
            <w:iCs w:val="0"/>
            <w:noProof/>
            <w:u w:val="none"/>
          </w:rPr>
          <w:t>4.2.4</w:t>
        </w:r>
        <w:r w:rsidR="00A82EF4" w:rsidRPr="006F5FEF">
          <w:rPr>
            <w:rFonts w:eastAsiaTheme="minorEastAsia"/>
            <w:i w:val="0"/>
            <w:iCs w:val="0"/>
            <w:noProof/>
          </w:rPr>
          <w:tab/>
        </w:r>
        <w:r w:rsidR="00A82EF4" w:rsidRPr="006F5FEF">
          <w:rPr>
            <w:rStyle w:val="Hyperlink"/>
            <w:i w:val="0"/>
            <w:iCs w:val="0"/>
            <w:noProof/>
            <w:u w:val="none"/>
          </w:rPr>
          <w:t>Posting Secure Forecasted ERCOT System Conditions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4-13</w:t>
        </w:r>
        <w:r w:rsidR="00A82EF4" w:rsidRPr="006F5FEF">
          <w:rPr>
            <w:i w:val="0"/>
            <w:iCs w:val="0"/>
            <w:noProof/>
            <w:webHidden/>
          </w:rPr>
          <w:fldChar w:fldCharType="end"/>
        </w:r>
      </w:hyperlink>
    </w:p>
    <w:p w14:paraId="7985EEB9" w14:textId="4E9A47F9" w:rsidR="00A82EF4" w:rsidRPr="006F5FEF" w:rsidRDefault="009B2B8E" w:rsidP="00B3531E">
      <w:pPr>
        <w:pStyle w:val="TOC4"/>
        <w:rPr>
          <w:rFonts w:eastAsiaTheme="minorEastAsia"/>
          <w:noProof/>
          <w:sz w:val="20"/>
          <w:szCs w:val="20"/>
        </w:rPr>
      </w:pPr>
      <w:hyperlink w:anchor="_Toc135990609" w:history="1">
        <w:r w:rsidR="00A82EF4" w:rsidRPr="006F5FEF">
          <w:rPr>
            <w:rStyle w:val="Hyperlink"/>
            <w:noProof/>
            <w:sz w:val="20"/>
            <w:szCs w:val="20"/>
            <w:u w:val="none"/>
          </w:rPr>
          <w:t>4.2.4.1</w:t>
        </w:r>
        <w:r w:rsidR="00A82EF4" w:rsidRPr="006F5FEF">
          <w:rPr>
            <w:rFonts w:eastAsiaTheme="minorEastAsia"/>
            <w:noProof/>
            <w:sz w:val="20"/>
            <w:szCs w:val="20"/>
          </w:rPr>
          <w:tab/>
        </w:r>
        <w:r w:rsidR="00A82EF4" w:rsidRPr="006F5FEF">
          <w:rPr>
            <w:rStyle w:val="Hyperlink"/>
            <w:noProof/>
            <w:sz w:val="20"/>
            <w:szCs w:val="20"/>
            <w:u w:val="none"/>
          </w:rPr>
          <w:t>Posting Public Forecasted ERCOT System Conditions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4-15</w:t>
        </w:r>
        <w:r w:rsidR="00A82EF4" w:rsidRPr="006F5FEF">
          <w:rPr>
            <w:noProof/>
            <w:webHidden/>
            <w:sz w:val="20"/>
            <w:szCs w:val="20"/>
          </w:rPr>
          <w:fldChar w:fldCharType="end"/>
        </w:r>
      </w:hyperlink>
    </w:p>
    <w:p w14:paraId="2224381A" w14:textId="544E6141" w:rsidR="00A82EF4" w:rsidRPr="006F5FEF" w:rsidRDefault="009B2B8E">
      <w:pPr>
        <w:pStyle w:val="TOC3"/>
        <w:rPr>
          <w:rFonts w:eastAsiaTheme="minorEastAsia"/>
          <w:i w:val="0"/>
          <w:iCs w:val="0"/>
          <w:noProof/>
        </w:rPr>
      </w:pPr>
      <w:hyperlink w:anchor="_Toc135990610" w:history="1">
        <w:r w:rsidR="00A82EF4" w:rsidRPr="006F5FEF">
          <w:rPr>
            <w:rStyle w:val="Hyperlink"/>
            <w:i w:val="0"/>
            <w:iCs w:val="0"/>
            <w:noProof/>
            <w:u w:val="none"/>
          </w:rPr>
          <w:t>4.2.5</w:t>
        </w:r>
        <w:r w:rsidR="00A82EF4" w:rsidRPr="006F5FEF">
          <w:rPr>
            <w:rFonts w:eastAsiaTheme="minorEastAsia"/>
            <w:i w:val="0"/>
            <w:iCs w:val="0"/>
            <w:noProof/>
          </w:rPr>
          <w:tab/>
        </w:r>
        <w:r w:rsidR="00A82EF4" w:rsidRPr="006F5FEF">
          <w:rPr>
            <w:rStyle w:val="Hyperlink"/>
            <w:i w:val="0"/>
            <w:iCs w:val="0"/>
            <w:noProof/>
            <w:u w:val="none"/>
          </w:rPr>
          <w:t>Notice of New Types of Forecasts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4-15</w:t>
        </w:r>
        <w:r w:rsidR="00A82EF4" w:rsidRPr="006F5FEF">
          <w:rPr>
            <w:i w:val="0"/>
            <w:iCs w:val="0"/>
            <w:noProof/>
            <w:webHidden/>
          </w:rPr>
          <w:fldChar w:fldCharType="end"/>
        </w:r>
      </w:hyperlink>
    </w:p>
    <w:p w14:paraId="628911E3" w14:textId="763E4455" w:rsidR="00A82EF4" w:rsidRPr="006F5FEF" w:rsidRDefault="009B2B8E">
      <w:pPr>
        <w:pStyle w:val="TOC3"/>
        <w:rPr>
          <w:rFonts w:eastAsiaTheme="minorEastAsia"/>
          <w:i w:val="0"/>
          <w:iCs w:val="0"/>
          <w:noProof/>
        </w:rPr>
      </w:pPr>
      <w:hyperlink w:anchor="_Toc135990611" w:history="1">
        <w:r w:rsidR="00A82EF4" w:rsidRPr="006F5FEF">
          <w:rPr>
            <w:rStyle w:val="Hyperlink"/>
            <w:i w:val="0"/>
            <w:iCs w:val="0"/>
            <w:noProof/>
            <w:u w:val="none"/>
          </w:rPr>
          <w:t>4.2.6</w:t>
        </w:r>
        <w:r w:rsidR="00A82EF4" w:rsidRPr="006F5FEF">
          <w:rPr>
            <w:rFonts w:eastAsiaTheme="minorEastAsia"/>
            <w:i w:val="0"/>
            <w:iCs w:val="0"/>
            <w:noProof/>
          </w:rPr>
          <w:tab/>
        </w:r>
        <w:r w:rsidR="00A82EF4" w:rsidRPr="006F5FEF">
          <w:rPr>
            <w:rStyle w:val="Hyperlink"/>
            <w:i w:val="0"/>
            <w:iCs w:val="0"/>
            <w:noProof/>
            <w:u w:val="none"/>
          </w:rPr>
          <w:t>ERCOT Notice of Validation Rules for the Day-Ahead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4-16</w:t>
        </w:r>
        <w:r w:rsidR="00A82EF4" w:rsidRPr="006F5FEF">
          <w:rPr>
            <w:i w:val="0"/>
            <w:iCs w:val="0"/>
            <w:noProof/>
            <w:webHidden/>
          </w:rPr>
          <w:fldChar w:fldCharType="end"/>
        </w:r>
      </w:hyperlink>
    </w:p>
    <w:p w14:paraId="3F802681" w14:textId="0059A5BE" w:rsidR="00A82EF4" w:rsidRPr="006F5FEF" w:rsidRDefault="009B2B8E">
      <w:pPr>
        <w:pStyle w:val="TOC2"/>
        <w:rPr>
          <w:rFonts w:eastAsiaTheme="minorEastAsia"/>
          <w:noProof/>
        </w:rPr>
      </w:pPr>
      <w:hyperlink w:anchor="_Toc135990612" w:history="1">
        <w:r w:rsidR="00A82EF4" w:rsidRPr="006F5FEF">
          <w:rPr>
            <w:rStyle w:val="Hyperlink"/>
            <w:noProof/>
            <w:u w:val="none"/>
          </w:rPr>
          <w:t>4.3</w:t>
        </w:r>
        <w:r w:rsidR="00A82EF4" w:rsidRPr="006F5FEF">
          <w:rPr>
            <w:rFonts w:eastAsiaTheme="minorEastAsia"/>
            <w:noProof/>
          </w:rPr>
          <w:tab/>
        </w:r>
        <w:r w:rsidR="00A82EF4" w:rsidRPr="006F5FEF">
          <w:rPr>
            <w:rStyle w:val="Hyperlink"/>
            <w:noProof/>
            <w:u w:val="none"/>
          </w:rPr>
          <w:t>QSE Activities and Responsibilities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_Toc135990612 \h </w:instrText>
        </w:r>
        <w:r w:rsidR="00A82EF4" w:rsidRPr="006F5FEF">
          <w:rPr>
            <w:noProof/>
            <w:webHidden/>
          </w:rPr>
        </w:r>
        <w:r w:rsidR="00A82EF4" w:rsidRPr="006F5FEF">
          <w:rPr>
            <w:noProof/>
            <w:webHidden/>
          </w:rPr>
          <w:fldChar w:fldCharType="separate"/>
        </w:r>
        <w:r>
          <w:rPr>
            <w:noProof/>
            <w:webHidden/>
          </w:rPr>
          <w:t>4-16</w:t>
        </w:r>
        <w:r w:rsidR="00A82EF4" w:rsidRPr="006F5FEF">
          <w:rPr>
            <w:noProof/>
            <w:webHidden/>
          </w:rPr>
          <w:fldChar w:fldCharType="end"/>
        </w:r>
      </w:hyperlink>
    </w:p>
    <w:p w14:paraId="3251F210" w14:textId="0E86AF68" w:rsidR="00A82EF4" w:rsidRPr="006F5FEF" w:rsidRDefault="009B2B8E">
      <w:pPr>
        <w:pStyle w:val="TOC2"/>
        <w:rPr>
          <w:rFonts w:eastAsiaTheme="minorEastAsia"/>
          <w:noProof/>
        </w:rPr>
      </w:pPr>
      <w:hyperlink w:anchor="_Toc135990613" w:history="1">
        <w:r w:rsidR="00A82EF4" w:rsidRPr="006F5FEF">
          <w:rPr>
            <w:rStyle w:val="Hyperlink"/>
            <w:noProof/>
            <w:u w:val="none"/>
          </w:rPr>
          <w:t>4.4</w:t>
        </w:r>
        <w:r w:rsidR="00A82EF4" w:rsidRPr="006F5FEF">
          <w:rPr>
            <w:rFonts w:eastAsiaTheme="minorEastAsia"/>
            <w:noProof/>
          </w:rPr>
          <w:tab/>
        </w:r>
        <w:r w:rsidR="00A82EF4" w:rsidRPr="006F5FEF">
          <w:rPr>
            <w:rStyle w:val="Hyperlink"/>
            <w:noProof/>
            <w:u w:val="none"/>
          </w:rPr>
          <w:t>Inputs into DAM and Other Trades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_Toc135990613 \h </w:instrText>
        </w:r>
        <w:r w:rsidR="00A82EF4" w:rsidRPr="006F5FEF">
          <w:rPr>
            <w:noProof/>
            <w:webHidden/>
          </w:rPr>
        </w:r>
        <w:r w:rsidR="00A82EF4" w:rsidRPr="006F5FEF">
          <w:rPr>
            <w:noProof/>
            <w:webHidden/>
          </w:rPr>
          <w:fldChar w:fldCharType="separate"/>
        </w:r>
        <w:r>
          <w:rPr>
            <w:noProof/>
            <w:webHidden/>
          </w:rPr>
          <w:t>4-17</w:t>
        </w:r>
        <w:r w:rsidR="00A82EF4" w:rsidRPr="006F5FEF">
          <w:rPr>
            <w:noProof/>
            <w:webHidden/>
          </w:rPr>
          <w:fldChar w:fldCharType="end"/>
        </w:r>
      </w:hyperlink>
    </w:p>
    <w:p w14:paraId="0CC0296E" w14:textId="6E51C67E" w:rsidR="00A82EF4" w:rsidRPr="006F5FEF" w:rsidRDefault="009B2B8E">
      <w:pPr>
        <w:pStyle w:val="TOC3"/>
        <w:rPr>
          <w:rFonts w:eastAsiaTheme="minorEastAsia"/>
          <w:i w:val="0"/>
          <w:iCs w:val="0"/>
          <w:noProof/>
        </w:rPr>
      </w:pPr>
      <w:hyperlink w:anchor="_Toc135990614" w:history="1">
        <w:r w:rsidR="00A82EF4" w:rsidRPr="006F5FEF">
          <w:rPr>
            <w:rStyle w:val="Hyperlink"/>
            <w:i w:val="0"/>
            <w:iCs w:val="0"/>
            <w:noProof/>
            <w:u w:val="none"/>
          </w:rPr>
          <w:t>4.4.1</w:t>
        </w:r>
        <w:r w:rsidR="00A82EF4" w:rsidRPr="006F5FEF">
          <w:rPr>
            <w:rFonts w:eastAsiaTheme="minorEastAsia"/>
            <w:i w:val="0"/>
            <w:iCs w:val="0"/>
            <w:noProof/>
          </w:rPr>
          <w:tab/>
        </w:r>
        <w:r w:rsidR="00A82EF4" w:rsidRPr="006F5FEF">
          <w:rPr>
            <w:rStyle w:val="Hyperlink"/>
            <w:i w:val="0"/>
            <w:iCs w:val="0"/>
            <w:noProof/>
            <w:u w:val="none"/>
          </w:rPr>
          <w:t>Capacity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4-17</w:t>
        </w:r>
        <w:r w:rsidR="00A82EF4" w:rsidRPr="006F5FEF">
          <w:rPr>
            <w:i w:val="0"/>
            <w:iCs w:val="0"/>
            <w:noProof/>
            <w:webHidden/>
          </w:rPr>
          <w:fldChar w:fldCharType="end"/>
        </w:r>
      </w:hyperlink>
    </w:p>
    <w:p w14:paraId="43021DBA" w14:textId="681B8EFE" w:rsidR="00A82EF4" w:rsidRPr="006F5FEF" w:rsidRDefault="009B2B8E" w:rsidP="00B3531E">
      <w:pPr>
        <w:pStyle w:val="TOC4"/>
        <w:rPr>
          <w:rFonts w:eastAsiaTheme="minorEastAsia"/>
          <w:noProof/>
          <w:sz w:val="20"/>
          <w:szCs w:val="20"/>
        </w:rPr>
      </w:pPr>
      <w:hyperlink w:anchor="_Toc135990615" w:history="1">
        <w:r w:rsidR="00A82EF4" w:rsidRPr="006F5FEF">
          <w:rPr>
            <w:rStyle w:val="Hyperlink"/>
            <w:noProof/>
            <w:sz w:val="20"/>
            <w:szCs w:val="20"/>
            <w:u w:val="none"/>
          </w:rPr>
          <w:t>4.4.1.1</w:t>
        </w:r>
        <w:r w:rsidR="00A82EF4" w:rsidRPr="006F5FEF">
          <w:rPr>
            <w:rFonts w:eastAsiaTheme="minorEastAsia"/>
            <w:noProof/>
            <w:sz w:val="20"/>
            <w:szCs w:val="20"/>
          </w:rPr>
          <w:tab/>
        </w:r>
        <w:r w:rsidR="00A82EF4" w:rsidRPr="006F5FEF">
          <w:rPr>
            <w:rStyle w:val="Hyperlink"/>
            <w:noProof/>
            <w:sz w:val="20"/>
            <w:szCs w:val="20"/>
            <w:u w:val="none"/>
          </w:rPr>
          <w:t>Capacity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433B4E53" w14:textId="3AC661D4" w:rsidR="00A82EF4" w:rsidRPr="006F5FEF" w:rsidRDefault="009B2B8E" w:rsidP="00B3531E">
      <w:pPr>
        <w:pStyle w:val="TOC4"/>
        <w:rPr>
          <w:rFonts w:eastAsiaTheme="minorEastAsia"/>
          <w:noProof/>
          <w:sz w:val="20"/>
          <w:szCs w:val="20"/>
        </w:rPr>
      </w:pPr>
      <w:hyperlink w:anchor="_Toc135990616" w:history="1">
        <w:r w:rsidR="00A82EF4" w:rsidRPr="006F5FEF">
          <w:rPr>
            <w:rStyle w:val="Hyperlink"/>
            <w:noProof/>
            <w:sz w:val="20"/>
            <w:szCs w:val="20"/>
            <w:u w:val="none"/>
          </w:rPr>
          <w:t>4.4.1.2</w:t>
        </w:r>
        <w:r w:rsidR="00A82EF4" w:rsidRPr="006F5FEF">
          <w:rPr>
            <w:rFonts w:eastAsiaTheme="minorEastAsia"/>
            <w:noProof/>
            <w:sz w:val="20"/>
            <w:szCs w:val="20"/>
          </w:rPr>
          <w:tab/>
        </w:r>
        <w:r w:rsidR="00A82EF4" w:rsidRPr="006F5FEF">
          <w:rPr>
            <w:rStyle w:val="Hyperlink"/>
            <w:noProof/>
            <w:sz w:val="20"/>
            <w:szCs w:val="20"/>
            <w:u w:val="none"/>
          </w:rPr>
          <w:t>Capacity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55389341" w14:textId="62745855" w:rsidR="00A82EF4" w:rsidRPr="006F5FEF" w:rsidRDefault="009B2B8E">
      <w:pPr>
        <w:pStyle w:val="TOC3"/>
        <w:rPr>
          <w:rFonts w:eastAsiaTheme="minorEastAsia"/>
          <w:i w:val="0"/>
          <w:iCs w:val="0"/>
          <w:noProof/>
        </w:rPr>
      </w:pPr>
      <w:hyperlink w:anchor="_Toc135990617" w:history="1">
        <w:r w:rsidR="00A82EF4" w:rsidRPr="006F5FEF">
          <w:rPr>
            <w:rStyle w:val="Hyperlink"/>
            <w:i w:val="0"/>
            <w:iCs w:val="0"/>
            <w:noProof/>
            <w:u w:val="none"/>
          </w:rPr>
          <w:t>4.4.2</w:t>
        </w:r>
        <w:r w:rsidR="00A82EF4" w:rsidRPr="006F5FEF">
          <w:rPr>
            <w:rFonts w:eastAsiaTheme="minorEastAsia"/>
            <w:i w:val="0"/>
            <w:iCs w:val="0"/>
            <w:noProof/>
          </w:rPr>
          <w:tab/>
        </w:r>
        <w:r w:rsidR="00A82EF4" w:rsidRPr="006F5FEF">
          <w:rPr>
            <w:rStyle w:val="Hyperlink"/>
            <w:i w:val="0"/>
            <w:iCs w:val="0"/>
            <w:noProof/>
            <w:u w:val="none"/>
          </w:rPr>
          <w:t>Energy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4-18</w:t>
        </w:r>
        <w:r w:rsidR="00A82EF4" w:rsidRPr="006F5FEF">
          <w:rPr>
            <w:i w:val="0"/>
            <w:iCs w:val="0"/>
            <w:noProof/>
            <w:webHidden/>
          </w:rPr>
          <w:fldChar w:fldCharType="end"/>
        </w:r>
      </w:hyperlink>
    </w:p>
    <w:p w14:paraId="7675FAED" w14:textId="0C41170F" w:rsidR="00A82EF4" w:rsidRPr="006F5FEF" w:rsidRDefault="009B2B8E" w:rsidP="00B3531E">
      <w:pPr>
        <w:pStyle w:val="TOC4"/>
        <w:rPr>
          <w:rFonts w:eastAsiaTheme="minorEastAsia"/>
          <w:noProof/>
          <w:sz w:val="20"/>
          <w:szCs w:val="20"/>
        </w:rPr>
      </w:pPr>
      <w:hyperlink w:anchor="_Toc135990618" w:history="1">
        <w:r w:rsidR="00A82EF4" w:rsidRPr="006F5FEF">
          <w:rPr>
            <w:rStyle w:val="Hyperlink"/>
            <w:noProof/>
            <w:sz w:val="20"/>
            <w:szCs w:val="20"/>
            <w:u w:val="none"/>
          </w:rPr>
          <w:t>4.4.2.1</w:t>
        </w:r>
        <w:r w:rsidR="00A82EF4" w:rsidRPr="006F5FEF">
          <w:rPr>
            <w:rFonts w:eastAsiaTheme="minorEastAsia"/>
            <w:noProof/>
            <w:sz w:val="20"/>
            <w:szCs w:val="20"/>
          </w:rPr>
          <w:tab/>
        </w:r>
        <w:r w:rsidR="00A82EF4" w:rsidRPr="006F5FEF">
          <w:rPr>
            <w:rStyle w:val="Hyperlink"/>
            <w:noProof/>
            <w:sz w:val="20"/>
            <w:szCs w:val="20"/>
            <w:u w:val="none"/>
          </w:rPr>
          <w:t>Energy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4-18</w:t>
        </w:r>
        <w:r w:rsidR="00A82EF4" w:rsidRPr="006F5FEF">
          <w:rPr>
            <w:noProof/>
            <w:webHidden/>
            <w:sz w:val="20"/>
            <w:szCs w:val="20"/>
          </w:rPr>
          <w:fldChar w:fldCharType="end"/>
        </w:r>
      </w:hyperlink>
    </w:p>
    <w:p w14:paraId="27285FE5" w14:textId="713178A8" w:rsidR="00A82EF4" w:rsidRPr="006F5FEF" w:rsidRDefault="009B2B8E" w:rsidP="00B3531E">
      <w:pPr>
        <w:pStyle w:val="TOC4"/>
        <w:rPr>
          <w:rFonts w:eastAsiaTheme="minorEastAsia"/>
          <w:noProof/>
          <w:sz w:val="20"/>
          <w:szCs w:val="20"/>
        </w:rPr>
      </w:pPr>
      <w:hyperlink w:anchor="_Toc135990619" w:history="1">
        <w:r w:rsidR="00A82EF4" w:rsidRPr="006F5FEF">
          <w:rPr>
            <w:rStyle w:val="Hyperlink"/>
            <w:noProof/>
            <w:sz w:val="20"/>
            <w:szCs w:val="20"/>
            <w:u w:val="none"/>
          </w:rPr>
          <w:t>4.4.2.2</w:t>
        </w:r>
        <w:r w:rsidR="00A82EF4" w:rsidRPr="006F5FEF">
          <w:rPr>
            <w:rFonts w:eastAsiaTheme="minorEastAsia"/>
            <w:noProof/>
            <w:sz w:val="20"/>
            <w:szCs w:val="20"/>
          </w:rPr>
          <w:tab/>
        </w:r>
        <w:r w:rsidR="00A82EF4" w:rsidRPr="006F5FEF">
          <w:rPr>
            <w:rStyle w:val="Hyperlink"/>
            <w:noProof/>
            <w:sz w:val="20"/>
            <w:szCs w:val="20"/>
            <w:u w:val="none"/>
          </w:rPr>
          <w:t>Energy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4-19</w:t>
        </w:r>
        <w:r w:rsidR="00A82EF4" w:rsidRPr="006F5FEF">
          <w:rPr>
            <w:noProof/>
            <w:webHidden/>
            <w:sz w:val="20"/>
            <w:szCs w:val="20"/>
          </w:rPr>
          <w:fldChar w:fldCharType="end"/>
        </w:r>
      </w:hyperlink>
    </w:p>
    <w:p w14:paraId="52F3892A" w14:textId="09033BB7" w:rsidR="00A82EF4" w:rsidRPr="006F5FEF" w:rsidRDefault="009B2B8E">
      <w:pPr>
        <w:pStyle w:val="TOC3"/>
        <w:rPr>
          <w:rFonts w:eastAsiaTheme="minorEastAsia"/>
          <w:i w:val="0"/>
          <w:iCs w:val="0"/>
          <w:noProof/>
        </w:rPr>
      </w:pPr>
      <w:hyperlink w:anchor="_Toc135990620" w:history="1">
        <w:r w:rsidR="00A82EF4" w:rsidRPr="006F5FEF">
          <w:rPr>
            <w:rStyle w:val="Hyperlink"/>
            <w:i w:val="0"/>
            <w:iCs w:val="0"/>
            <w:noProof/>
            <w:u w:val="none"/>
          </w:rPr>
          <w:t>4.4.3</w:t>
        </w:r>
        <w:r w:rsidR="00A82EF4" w:rsidRPr="006F5FEF">
          <w:rPr>
            <w:rFonts w:eastAsiaTheme="minorEastAsia"/>
            <w:i w:val="0"/>
            <w:iCs w:val="0"/>
            <w:noProof/>
          </w:rPr>
          <w:tab/>
        </w:r>
        <w:r w:rsidR="00A82EF4" w:rsidRPr="006F5FEF">
          <w:rPr>
            <w:rStyle w:val="Hyperlink"/>
            <w:i w:val="0"/>
            <w:iCs w:val="0"/>
            <w:noProof/>
            <w:u w:val="none"/>
          </w:rPr>
          <w:t>Self-Schedules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4-19</w:t>
        </w:r>
        <w:r w:rsidR="00A82EF4" w:rsidRPr="006F5FEF">
          <w:rPr>
            <w:i w:val="0"/>
            <w:iCs w:val="0"/>
            <w:noProof/>
            <w:webHidden/>
          </w:rPr>
          <w:fldChar w:fldCharType="end"/>
        </w:r>
      </w:hyperlink>
    </w:p>
    <w:p w14:paraId="63E1FA34" w14:textId="43E05A17" w:rsidR="00A82EF4" w:rsidRPr="006F5FEF" w:rsidRDefault="009B2B8E" w:rsidP="00B3531E">
      <w:pPr>
        <w:pStyle w:val="TOC4"/>
        <w:rPr>
          <w:rFonts w:eastAsiaTheme="minorEastAsia"/>
          <w:noProof/>
          <w:sz w:val="20"/>
          <w:szCs w:val="20"/>
        </w:rPr>
      </w:pPr>
      <w:hyperlink w:anchor="_Toc135990621" w:history="1">
        <w:r w:rsidR="00A82EF4" w:rsidRPr="006F5FEF">
          <w:rPr>
            <w:rStyle w:val="Hyperlink"/>
            <w:noProof/>
            <w:sz w:val="20"/>
            <w:szCs w:val="20"/>
            <w:u w:val="none"/>
          </w:rPr>
          <w:t>4.4.3.1</w:t>
        </w:r>
        <w:r w:rsidR="00A82EF4" w:rsidRPr="006F5FEF">
          <w:rPr>
            <w:rFonts w:eastAsiaTheme="minorEastAsia"/>
            <w:noProof/>
            <w:sz w:val="20"/>
            <w:szCs w:val="20"/>
          </w:rPr>
          <w:tab/>
        </w:r>
        <w:r w:rsidR="00A82EF4" w:rsidRPr="006F5FEF">
          <w:rPr>
            <w:rStyle w:val="Hyperlink"/>
            <w:noProof/>
            <w:sz w:val="20"/>
            <w:szCs w:val="20"/>
            <w:u w:val="none"/>
          </w:rPr>
          <w:t>Self-Schedule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4-20</w:t>
        </w:r>
        <w:r w:rsidR="00A82EF4" w:rsidRPr="006F5FEF">
          <w:rPr>
            <w:noProof/>
            <w:webHidden/>
            <w:sz w:val="20"/>
            <w:szCs w:val="20"/>
          </w:rPr>
          <w:fldChar w:fldCharType="end"/>
        </w:r>
      </w:hyperlink>
    </w:p>
    <w:p w14:paraId="6F4896F2" w14:textId="1971996C" w:rsidR="00A82EF4" w:rsidRPr="006F5FEF" w:rsidRDefault="009B2B8E" w:rsidP="00B3531E">
      <w:pPr>
        <w:pStyle w:val="TOC4"/>
        <w:rPr>
          <w:rFonts w:eastAsiaTheme="minorEastAsia"/>
          <w:noProof/>
          <w:sz w:val="20"/>
          <w:szCs w:val="20"/>
        </w:rPr>
      </w:pPr>
      <w:hyperlink w:anchor="_Toc135990622" w:history="1">
        <w:r w:rsidR="00A82EF4" w:rsidRPr="006F5FEF">
          <w:rPr>
            <w:rStyle w:val="Hyperlink"/>
            <w:noProof/>
            <w:sz w:val="20"/>
            <w:szCs w:val="20"/>
            <w:u w:val="none"/>
          </w:rPr>
          <w:t>4.4.3.2</w:t>
        </w:r>
        <w:r w:rsidR="00A82EF4" w:rsidRPr="006F5FEF">
          <w:rPr>
            <w:rFonts w:eastAsiaTheme="minorEastAsia"/>
            <w:noProof/>
            <w:sz w:val="20"/>
            <w:szCs w:val="20"/>
          </w:rPr>
          <w:tab/>
        </w:r>
        <w:r w:rsidR="00A82EF4" w:rsidRPr="006F5FEF">
          <w:rPr>
            <w:rStyle w:val="Hyperlink"/>
            <w:noProof/>
            <w:sz w:val="20"/>
            <w:szCs w:val="20"/>
            <w:u w:val="none"/>
          </w:rPr>
          <w:t>Self-Schedule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4-20</w:t>
        </w:r>
        <w:r w:rsidR="00A82EF4" w:rsidRPr="006F5FEF">
          <w:rPr>
            <w:noProof/>
            <w:webHidden/>
            <w:sz w:val="20"/>
            <w:szCs w:val="20"/>
          </w:rPr>
          <w:fldChar w:fldCharType="end"/>
        </w:r>
      </w:hyperlink>
    </w:p>
    <w:p w14:paraId="4ED3BDFF" w14:textId="3865BEE9" w:rsidR="00A82EF4" w:rsidRPr="006F5FEF" w:rsidRDefault="009B2B8E">
      <w:pPr>
        <w:pStyle w:val="TOC3"/>
        <w:rPr>
          <w:rFonts w:eastAsiaTheme="minorEastAsia"/>
          <w:i w:val="0"/>
          <w:iCs w:val="0"/>
          <w:noProof/>
        </w:rPr>
      </w:pPr>
      <w:hyperlink w:anchor="_Toc135990623" w:history="1">
        <w:r w:rsidR="00A82EF4" w:rsidRPr="006F5FEF">
          <w:rPr>
            <w:rStyle w:val="Hyperlink"/>
            <w:i w:val="0"/>
            <w:iCs w:val="0"/>
            <w:noProof/>
            <w:u w:val="none"/>
          </w:rPr>
          <w:t>4.4.4</w:t>
        </w:r>
        <w:r w:rsidR="00A82EF4" w:rsidRPr="006F5FEF">
          <w:rPr>
            <w:rFonts w:eastAsiaTheme="minorEastAsia"/>
            <w:i w:val="0"/>
            <w:iCs w:val="0"/>
            <w:noProof/>
          </w:rPr>
          <w:tab/>
        </w:r>
        <w:r w:rsidR="00A82EF4" w:rsidRPr="006F5FEF">
          <w:rPr>
            <w:rStyle w:val="Hyperlink"/>
            <w:i w:val="0"/>
            <w:iCs w:val="0"/>
            <w:noProof/>
            <w:u w:val="none"/>
          </w:rPr>
          <w:t>DC Tie 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4-20</w:t>
        </w:r>
        <w:r w:rsidR="00A82EF4" w:rsidRPr="006F5FEF">
          <w:rPr>
            <w:i w:val="0"/>
            <w:iCs w:val="0"/>
            <w:noProof/>
            <w:webHidden/>
          </w:rPr>
          <w:fldChar w:fldCharType="end"/>
        </w:r>
      </w:hyperlink>
    </w:p>
    <w:p w14:paraId="2C2CB1AF" w14:textId="57D35A91" w:rsidR="00A82EF4" w:rsidRPr="006F5FEF" w:rsidRDefault="009B2B8E" w:rsidP="00B3531E">
      <w:pPr>
        <w:pStyle w:val="TOC4"/>
        <w:rPr>
          <w:rFonts w:eastAsiaTheme="minorEastAsia"/>
          <w:noProof/>
          <w:sz w:val="20"/>
          <w:szCs w:val="20"/>
        </w:rPr>
      </w:pPr>
      <w:hyperlink w:anchor="_Toc135990624" w:history="1">
        <w:r w:rsidR="00A82EF4" w:rsidRPr="006F5FEF">
          <w:rPr>
            <w:rStyle w:val="Hyperlink"/>
            <w:noProof/>
            <w:sz w:val="20"/>
            <w:szCs w:val="20"/>
            <w:u w:val="none"/>
          </w:rPr>
          <w:t>4.4.4.1</w:t>
        </w:r>
        <w:r w:rsidR="00A82EF4" w:rsidRPr="006F5FEF">
          <w:rPr>
            <w:rFonts w:eastAsiaTheme="minorEastAsia"/>
            <w:noProof/>
            <w:sz w:val="20"/>
            <w:szCs w:val="20"/>
          </w:rPr>
          <w:tab/>
        </w:r>
        <w:r w:rsidR="00A82EF4" w:rsidRPr="006F5FEF">
          <w:rPr>
            <w:rStyle w:val="Hyperlink"/>
            <w:noProof/>
            <w:sz w:val="20"/>
            <w:szCs w:val="20"/>
            <w:u w:val="none"/>
          </w:rPr>
          <w:t>DC Tie 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49A95C71" w14:textId="09F92D95" w:rsidR="00A82EF4" w:rsidRPr="006F5FEF" w:rsidRDefault="009B2B8E" w:rsidP="00B3531E">
      <w:pPr>
        <w:pStyle w:val="TOC4"/>
        <w:rPr>
          <w:rFonts w:eastAsiaTheme="minorEastAsia"/>
          <w:noProof/>
          <w:sz w:val="20"/>
          <w:szCs w:val="20"/>
        </w:rPr>
      </w:pPr>
      <w:hyperlink w:anchor="_Toc135990625" w:history="1">
        <w:r w:rsidR="00A82EF4" w:rsidRPr="006F5FEF">
          <w:rPr>
            <w:rStyle w:val="Hyperlink"/>
            <w:noProof/>
            <w:sz w:val="20"/>
            <w:szCs w:val="20"/>
            <w:u w:val="none"/>
          </w:rPr>
          <w:t>4.4.4.2</w:t>
        </w:r>
        <w:r w:rsidR="00A82EF4" w:rsidRPr="006F5FEF">
          <w:rPr>
            <w:rFonts w:eastAsiaTheme="minorEastAsia"/>
            <w:noProof/>
            <w:sz w:val="20"/>
            <w:szCs w:val="20"/>
          </w:rPr>
          <w:tab/>
        </w:r>
        <w:r w:rsidR="00A82EF4" w:rsidRPr="006F5FEF">
          <w:rPr>
            <w:rStyle w:val="Hyperlink"/>
            <w:noProof/>
            <w:sz w:val="20"/>
            <w:szCs w:val="20"/>
            <w:u w:val="none"/>
          </w:rPr>
          <w:t>Management of DC Tie Schedules due to Ramp Limitations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014C3B0A" w14:textId="630E0FC5" w:rsidR="00A82EF4" w:rsidRPr="006F5FEF" w:rsidRDefault="009B2B8E" w:rsidP="00B3531E">
      <w:pPr>
        <w:pStyle w:val="TOC4"/>
        <w:rPr>
          <w:rFonts w:eastAsiaTheme="minorEastAsia"/>
          <w:noProof/>
          <w:sz w:val="20"/>
          <w:szCs w:val="20"/>
        </w:rPr>
      </w:pPr>
      <w:hyperlink w:anchor="_Toc135990626" w:history="1">
        <w:r w:rsidR="00A82EF4" w:rsidRPr="006F5FEF">
          <w:rPr>
            <w:rStyle w:val="Hyperlink"/>
            <w:noProof/>
            <w:sz w:val="20"/>
            <w:szCs w:val="20"/>
            <w:u w:val="none"/>
          </w:rPr>
          <w:t>4.4.4.3</w:t>
        </w:r>
        <w:r w:rsidR="00A82EF4" w:rsidRPr="006F5FEF">
          <w:rPr>
            <w:rFonts w:eastAsiaTheme="minorEastAsia"/>
            <w:noProof/>
            <w:sz w:val="20"/>
            <w:szCs w:val="20"/>
          </w:rPr>
          <w:tab/>
        </w:r>
        <w:r w:rsidR="00A82EF4" w:rsidRPr="006F5FEF">
          <w:rPr>
            <w:rStyle w:val="Hyperlink"/>
            <w:noProof/>
            <w:sz w:val="20"/>
            <w:szCs w:val="20"/>
            <w:u w:val="none"/>
          </w:rPr>
          <w:t>Frequency-Based Limits on DC Tie Imports or Exports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4-26</w:t>
        </w:r>
        <w:r w:rsidR="00A82EF4" w:rsidRPr="006F5FEF">
          <w:rPr>
            <w:noProof/>
            <w:webHidden/>
            <w:sz w:val="20"/>
            <w:szCs w:val="20"/>
          </w:rPr>
          <w:fldChar w:fldCharType="end"/>
        </w:r>
      </w:hyperlink>
    </w:p>
    <w:p w14:paraId="648195E5" w14:textId="07EDB197" w:rsidR="00A82EF4" w:rsidRPr="006F5FEF" w:rsidRDefault="009B2B8E">
      <w:pPr>
        <w:pStyle w:val="TOC3"/>
        <w:rPr>
          <w:rFonts w:eastAsiaTheme="minorEastAsia"/>
          <w:i w:val="0"/>
          <w:iCs w:val="0"/>
          <w:noProof/>
        </w:rPr>
      </w:pPr>
      <w:hyperlink w:anchor="_Toc135990627" w:history="1">
        <w:r w:rsidR="00A82EF4" w:rsidRPr="006F5FEF">
          <w:rPr>
            <w:rStyle w:val="Hyperlink"/>
            <w:i w:val="0"/>
            <w:iCs w:val="0"/>
            <w:noProof/>
            <w:u w:val="none"/>
          </w:rPr>
          <w:t>4.4.5</w:t>
        </w:r>
        <w:r w:rsidR="00A82EF4" w:rsidRPr="006F5FEF">
          <w:rPr>
            <w:rFonts w:eastAsiaTheme="minorEastAsia"/>
            <w:i w:val="0"/>
            <w:iCs w:val="0"/>
            <w:noProof/>
          </w:rPr>
          <w:tab/>
        </w:r>
        <w:r w:rsidR="00A82EF4" w:rsidRPr="006F5FEF">
          <w:rPr>
            <w:rStyle w:val="Hyperlink"/>
            <w:i w:val="0"/>
            <w:iCs w:val="0"/>
            <w:noProof/>
            <w:u w:val="none"/>
          </w:rPr>
          <w:t>[RESERVED]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5A6052EC" w14:textId="6B30FE2B" w:rsidR="00A82EF4" w:rsidRPr="006F5FEF" w:rsidRDefault="009B2B8E">
      <w:pPr>
        <w:pStyle w:val="TOC3"/>
        <w:rPr>
          <w:rFonts w:eastAsiaTheme="minorEastAsia"/>
          <w:i w:val="0"/>
          <w:iCs w:val="0"/>
          <w:noProof/>
        </w:rPr>
      </w:pPr>
      <w:hyperlink w:anchor="_Toc135990628" w:history="1">
        <w:r w:rsidR="00A82EF4" w:rsidRPr="006F5FEF">
          <w:rPr>
            <w:rStyle w:val="Hyperlink"/>
            <w:i w:val="0"/>
            <w:iCs w:val="0"/>
            <w:noProof/>
            <w:u w:val="none"/>
          </w:rPr>
          <w:t>4.4.6</w:t>
        </w:r>
        <w:r w:rsidR="00A82EF4" w:rsidRPr="006F5FEF">
          <w:rPr>
            <w:rFonts w:eastAsiaTheme="minorEastAsia"/>
            <w:i w:val="0"/>
            <w:iCs w:val="0"/>
            <w:noProof/>
          </w:rPr>
          <w:tab/>
        </w:r>
        <w:r w:rsidR="00A82EF4" w:rsidRPr="006F5FEF">
          <w:rPr>
            <w:rStyle w:val="Hyperlink"/>
            <w:i w:val="0"/>
            <w:iCs w:val="0"/>
            <w:noProof/>
            <w:u w:val="none"/>
          </w:rPr>
          <w:t>PTP Obligation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3C5A2025" w14:textId="4424F45D" w:rsidR="00A82EF4" w:rsidRPr="006F5FEF" w:rsidRDefault="009B2B8E" w:rsidP="00B3531E">
      <w:pPr>
        <w:pStyle w:val="TOC4"/>
        <w:rPr>
          <w:rFonts w:eastAsiaTheme="minorEastAsia"/>
          <w:noProof/>
          <w:sz w:val="20"/>
          <w:szCs w:val="20"/>
        </w:rPr>
      </w:pPr>
      <w:hyperlink w:anchor="_Toc135990629" w:history="1">
        <w:r w:rsidR="00A82EF4" w:rsidRPr="006F5FEF">
          <w:rPr>
            <w:rStyle w:val="Hyperlink"/>
            <w:noProof/>
            <w:sz w:val="20"/>
            <w:szCs w:val="20"/>
            <w:u w:val="none"/>
          </w:rPr>
          <w:t>4.4.6.1</w:t>
        </w:r>
        <w:r w:rsidR="00A82EF4" w:rsidRPr="006F5FEF">
          <w:rPr>
            <w:rFonts w:eastAsiaTheme="minorEastAsia"/>
            <w:noProof/>
            <w:sz w:val="20"/>
            <w:szCs w:val="20"/>
          </w:rPr>
          <w:tab/>
        </w:r>
        <w:r w:rsidR="00A82EF4" w:rsidRPr="006F5FEF">
          <w:rPr>
            <w:rStyle w:val="Hyperlink"/>
            <w:noProof/>
            <w:sz w:val="20"/>
            <w:szCs w:val="20"/>
            <w:u w:val="none"/>
          </w:rPr>
          <w:t>PTP Obligation Bid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4-26</w:t>
        </w:r>
        <w:r w:rsidR="00A82EF4" w:rsidRPr="006F5FEF">
          <w:rPr>
            <w:noProof/>
            <w:webHidden/>
            <w:sz w:val="20"/>
            <w:szCs w:val="20"/>
          </w:rPr>
          <w:fldChar w:fldCharType="end"/>
        </w:r>
      </w:hyperlink>
    </w:p>
    <w:p w14:paraId="6890014F" w14:textId="1708FA67" w:rsidR="00A82EF4" w:rsidRPr="006F5FEF" w:rsidRDefault="009B2B8E" w:rsidP="00B3531E">
      <w:pPr>
        <w:pStyle w:val="TOC4"/>
        <w:rPr>
          <w:rFonts w:eastAsiaTheme="minorEastAsia"/>
          <w:noProof/>
          <w:sz w:val="20"/>
          <w:szCs w:val="20"/>
        </w:rPr>
      </w:pPr>
      <w:hyperlink w:anchor="_Toc135990630" w:history="1">
        <w:r w:rsidR="00A82EF4" w:rsidRPr="006F5FEF">
          <w:rPr>
            <w:rStyle w:val="Hyperlink"/>
            <w:noProof/>
            <w:sz w:val="20"/>
            <w:szCs w:val="20"/>
            <w:u w:val="none"/>
          </w:rPr>
          <w:t>4.4.6.2</w:t>
        </w:r>
        <w:r w:rsidR="00A82EF4" w:rsidRPr="006F5FEF">
          <w:rPr>
            <w:rFonts w:eastAsiaTheme="minorEastAsia"/>
            <w:noProof/>
            <w:sz w:val="20"/>
            <w:szCs w:val="20"/>
          </w:rPr>
          <w:tab/>
        </w:r>
        <w:r w:rsidR="00A82EF4" w:rsidRPr="006F5FEF">
          <w:rPr>
            <w:rStyle w:val="Hyperlink"/>
            <w:noProof/>
            <w:sz w:val="20"/>
            <w:szCs w:val="20"/>
            <w:u w:val="none"/>
          </w:rPr>
          <w:t>PTP Obligation Bid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4-28</w:t>
        </w:r>
        <w:r w:rsidR="00A82EF4" w:rsidRPr="006F5FEF">
          <w:rPr>
            <w:noProof/>
            <w:webHidden/>
            <w:sz w:val="20"/>
            <w:szCs w:val="20"/>
          </w:rPr>
          <w:fldChar w:fldCharType="end"/>
        </w:r>
      </w:hyperlink>
    </w:p>
    <w:p w14:paraId="778F13AE" w14:textId="0AAA34F6" w:rsidR="00A82EF4" w:rsidRPr="006F5FEF" w:rsidRDefault="009B2B8E" w:rsidP="00B3531E">
      <w:pPr>
        <w:pStyle w:val="TOC4"/>
        <w:rPr>
          <w:rFonts w:eastAsiaTheme="minorEastAsia"/>
          <w:noProof/>
          <w:sz w:val="20"/>
          <w:szCs w:val="20"/>
        </w:rPr>
      </w:pPr>
      <w:hyperlink w:anchor="_Toc135990631" w:history="1">
        <w:r w:rsidR="00A82EF4" w:rsidRPr="006F5FEF">
          <w:rPr>
            <w:rStyle w:val="Hyperlink"/>
            <w:noProof/>
            <w:sz w:val="20"/>
            <w:szCs w:val="20"/>
            <w:u w:val="none"/>
          </w:rPr>
          <w:t>4.4.6.3</w:t>
        </w:r>
        <w:r w:rsidR="00A82EF4" w:rsidRPr="006F5FEF">
          <w:rPr>
            <w:rFonts w:eastAsiaTheme="minorEastAsia"/>
            <w:noProof/>
            <w:sz w:val="20"/>
            <w:szCs w:val="20"/>
          </w:rPr>
          <w:tab/>
        </w:r>
        <w:r w:rsidR="00A82EF4" w:rsidRPr="006F5FEF">
          <w:rPr>
            <w:rStyle w:val="Hyperlink"/>
            <w:noProof/>
            <w:sz w:val="20"/>
            <w:szCs w:val="20"/>
            <w:u w:val="none"/>
          </w:rPr>
          <w:t>PTP Obligations with Links to an Option DAM Award Eligibility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4-29</w:t>
        </w:r>
        <w:r w:rsidR="00A82EF4" w:rsidRPr="006F5FEF">
          <w:rPr>
            <w:noProof/>
            <w:webHidden/>
            <w:sz w:val="20"/>
            <w:szCs w:val="20"/>
          </w:rPr>
          <w:fldChar w:fldCharType="end"/>
        </w:r>
      </w:hyperlink>
    </w:p>
    <w:p w14:paraId="46F2EE33" w14:textId="6E1DEDF4" w:rsidR="00A82EF4" w:rsidRPr="006F5FEF" w:rsidRDefault="009B2B8E">
      <w:pPr>
        <w:pStyle w:val="TOC3"/>
        <w:rPr>
          <w:rFonts w:eastAsiaTheme="minorEastAsia"/>
          <w:i w:val="0"/>
          <w:iCs w:val="0"/>
          <w:noProof/>
        </w:rPr>
      </w:pPr>
      <w:hyperlink w:anchor="_Toc135990632" w:history="1">
        <w:r w:rsidR="00A82EF4" w:rsidRPr="006F5FEF">
          <w:rPr>
            <w:rStyle w:val="Hyperlink"/>
            <w:i w:val="0"/>
            <w:iCs w:val="0"/>
            <w:noProof/>
            <w:u w:val="none"/>
          </w:rPr>
          <w:t>4.4.7</w:t>
        </w:r>
        <w:r w:rsidR="00A82EF4" w:rsidRPr="006F5FEF">
          <w:rPr>
            <w:rFonts w:eastAsiaTheme="minorEastAsia"/>
            <w:i w:val="0"/>
            <w:iCs w:val="0"/>
            <w:noProof/>
          </w:rPr>
          <w:tab/>
        </w:r>
        <w:r w:rsidR="00A82EF4" w:rsidRPr="006F5FEF">
          <w:rPr>
            <w:rStyle w:val="Hyperlink"/>
            <w:i w:val="0"/>
            <w:iCs w:val="0"/>
            <w:noProof/>
            <w:u w:val="none"/>
          </w:rPr>
          <w:t>Ancillary Service Supplied and Traded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_Toc135990632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4-30</w:t>
        </w:r>
        <w:r w:rsidR="00A82EF4" w:rsidRPr="006F5FEF">
          <w:rPr>
            <w:i w:val="0"/>
            <w:iCs w:val="0"/>
            <w:noProof/>
            <w:webHidden/>
          </w:rPr>
          <w:fldChar w:fldCharType="end"/>
        </w:r>
      </w:hyperlink>
    </w:p>
    <w:p w14:paraId="70A8FB42" w14:textId="60F49B2B" w:rsidR="00A82EF4" w:rsidRPr="006F5FEF" w:rsidRDefault="009B2B8E" w:rsidP="00B3531E">
      <w:pPr>
        <w:pStyle w:val="TOC4"/>
        <w:rPr>
          <w:rFonts w:eastAsiaTheme="minorEastAsia"/>
          <w:noProof/>
          <w:sz w:val="20"/>
          <w:szCs w:val="20"/>
        </w:rPr>
      </w:pPr>
      <w:hyperlink w:anchor="_Toc135990633" w:history="1">
        <w:r w:rsidR="00A82EF4" w:rsidRPr="006F5FEF">
          <w:rPr>
            <w:rStyle w:val="Hyperlink"/>
            <w:noProof/>
            <w:sz w:val="20"/>
            <w:szCs w:val="20"/>
            <w:u w:val="none"/>
          </w:rPr>
          <w:t>4.4.7.1</w:t>
        </w:r>
        <w:r w:rsidR="00A82EF4" w:rsidRPr="006F5FEF">
          <w:rPr>
            <w:rFonts w:eastAsiaTheme="minorEastAsia"/>
            <w:noProof/>
            <w:sz w:val="20"/>
            <w:szCs w:val="20"/>
          </w:rPr>
          <w:tab/>
        </w:r>
        <w:r w:rsidR="00A82EF4" w:rsidRPr="006F5FEF">
          <w:rPr>
            <w:rStyle w:val="Hyperlink"/>
            <w:noProof/>
            <w:sz w:val="20"/>
            <w:szCs w:val="20"/>
            <w:u w:val="none"/>
          </w:rPr>
          <w:t>Self-Arranged Ancillary Service Quantities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4-30</w:t>
        </w:r>
        <w:r w:rsidR="00A82EF4" w:rsidRPr="006F5FEF">
          <w:rPr>
            <w:noProof/>
            <w:webHidden/>
            <w:sz w:val="20"/>
            <w:szCs w:val="20"/>
          </w:rPr>
          <w:fldChar w:fldCharType="end"/>
        </w:r>
      </w:hyperlink>
    </w:p>
    <w:p w14:paraId="1DBBFFED" w14:textId="38EB6097" w:rsidR="00A82EF4" w:rsidRPr="006F5FEF" w:rsidRDefault="009B2B8E" w:rsidP="00170B5B">
      <w:pPr>
        <w:pStyle w:val="TOC5"/>
        <w:rPr>
          <w:rFonts w:eastAsiaTheme="minorEastAsia"/>
          <w:i w:val="0"/>
          <w:sz w:val="20"/>
          <w:szCs w:val="20"/>
        </w:rPr>
      </w:pPr>
      <w:hyperlink w:anchor="_Toc135990634" w:history="1">
        <w:r w:rsidR="00A82EF4" w:rsidRPr="006F5FEF">
          <w:rPr>
            <w:rStyle w:val="Hyperlink"/>
            <w:i w:val="0"/>
            <w:sz w:val="20"/>
            <w:szCs w:val="20"/>
            <w:u w:val="none"/>
          </w:rPr>
          <w:t>4.4.7.1.1</w:t>
        </w:r>
        <w:r w:rsidR="00A82EF4" w:rsidRPr="006F5FEF">
          <w:rPr>
            <w:rFonts w:eastAsiaTheme="minorEastAsia"/>
            <w:i w:val="0"/>
            <w:sz w:val="20"/>
            <w:szCs w:val="20"/>
          </w:rPr>
          <w:tab/>
        </w:r>
        <w:r w:rsidR="00A82EF4" w:rsidRPr="006F5FEF">
          <w:rPr>
            <w:rStyle w:val="Hyperlink"/>
            <w:i w:val="0"/>
            <w:sz w:val="20"/>
            <w:szCs w:val="20"/>
            <w:u w:val="none"/>
          </w:rPr>
          <w:t>Negative Self-Arranged Ancillary Service Quantities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4-32</w:t>
        </w:r>
        <w:r w:rsidR="00A82EF4" w:rsidRPr="006F5FEF">
          <w:rPr>
            <w:i w:val="0"/>
            <w:webHidden/>
            <w:sz w:val="20"/>
            <w:szCs w:val="20"/>
          </w:rPr>
          <w:fldChar w:fldCharType="end"/>
        </w:r>
      </w:hyperlink>
    </w:p>
    <w:p w14:paraId="5055DEC5" w14:textId="6FF4BD8E" w:rsidR="00A82EF4" w:rsidRPr="006F5FEF" w:rsidRDefault="009B2B8E" w:rsidP="00B3531E">
      <w:pPr>
        <w:pStyle w:val="TOC4"/>
        <w:rPr>
          <w:rFonts w:eastAsiaTheme="minorEastAsia"/>
          <w:noProof/>
          <w:sz w:val="20"/>
          <w:szCs w:val="20"/>
        </w:rPr>
      </w:pPr>
      <w:hyperlink w:anchor="_Toc135990635" w:history="1">
        <w:r w:rsidR="00A82EF4" w:rsidRPr="006F5FEF">
          <w:rPr>
            <w:rStyle w:val="Hyperlink"/>
            <w:noProof/>
            <w:sz w:val="20"/>
            <w:szCs w:val="20"/>
            <w:u w:val="none"/>
          </w:rPr>
          <w:t>4.4.7.2</w:t>
        </w:r>
        <w:r w:rsidR="00A82EF4" w:rsidRPr="006F5FEF">
          <w:rPr>
            <w:rFonts w:eastAsiaTheme="minorEastAsia"/>
            <w:noProof/>
            <w:sz w:val="20"/>
            <w:szCs w:val="20"/>
          </w:rPr>
          <w:tab/>
        </w:r>
        <w:r w:rsidR="00A82EF4" w:rsidRPr="006F5FEF">
          <w:rPr>
            <w:rStyle w:val="Hyperlink"/>
            <w:noProof/>
            <w:sz w:val="20"/>
            <w:szCs w:val="20"/>
            <w:u w:val="none"/>
          </w:rPr>
          <w:t>Ancillary Service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4-33</w:t>
        </w:r>
        <w:r w:rsidR="00A82EF4" w:rsidRPr="006F5FEF">
          <w:rPr>
            <w:noProof/>
            <w:webHidden/>
            <w:sz w:val="20"/>
            <w:szCs w:val="20"/>
          </w:rPr>
          <w:fldChar w:fldCharType="end"/>
        </w:r>
      </w:hyperlink>
    </w:p>
    <w:p w14:paraId="095003D6" w14:textId="5FE67065" w:rsidR="00A82EF4" w:rsidRPr="006F5FEF" w:rsidRDefault="009B2B8E" w:rsidP="00170B5B">
      <w:pPr>
        <w:pStyle w:val="TOC5"/>
        <w:rPr>
          <w:rFonts w:eastAsiaTheme="minorEastAsia"/>
          <w:i w:val="0"/>
          <w:sz w:val="20"/>
          <w:szCs w:val="20"/>
        </w:rPr>
      </w:pPr>
      <w:hyperlink w:anchor="_Toc135990636" w:history="1">
        <w:r w:rsidR="00A82EF4" w:rsidRPr="006F5FEF">
          <w:rPr>
            <w:rStyle w:val="Hyperlink"/>
            <w:i w:val="0"/>
            <w:sz w:val="20"/>
            <w:szCs w:val="20"/>
            <w:u w:val="none"/>
          </w:rPr>
          <w:t>4.4.7.2.1</w:t>
        </w:r>
        <w:r w:rsidR="00A82EF4" w:rsidRPr="006F5FEF">
          <w:rPr>
            <w:rFonts w:eastAsiaTheme="minorEastAsia"/>
            <w:i w:val="0"/>
            <w:sz w:val="20"/>
            <w:szCs w:val="20"/>
          </w:rPr>
          <w:tab/>
        </w:r>
        <w:r w:rsidR="00A82EF4" w:rsidRPr="006F5FEF">
          <w:rPr>
            <w:rStyle w:val="Hyperlink"/>
            <w:i w:val="0"/>
            <w:sz w:val="20"/>
            <w:szCs w:val="20"/>
            <w:u w:val="none"/>
          </w:rPr>
          <w:t>Ancillary Service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4-38</w:t>
        </w:r>
        <w:r w:rsidR="00A82EF4" w:rsidRPr="006F5FEF">
          <w:rPr>
            <w:i w:val="0"/>
            <w:webHidden/>
            <w:sz w:val="20"/>
            <w:szCs w:val="20"/>
          </w:rPr>
          <w:fldChar w:fldCharType="end"/>
        </w:r>
      </w:hyperlink>
    </w:p>
    <w:p w14:paraId="3E77E3D4" w14:textId="11B4CEF1" w:rsidR="00A82EF4" w:rsidRPr="006F5FEF" w:rsidRDefault="009B2B8E" w:rsidP="00170B5B">
      <w:pPr>
        <w:pStyle w:val="TOC5"/>
        <w:rPr>
          <w:rFonts w:eastAsiaTheme="minorEastAsia"/>
          <w:i w:val="0"/>
          <w:sz w:val="20"/>
          <w:szCs w:val="20"/>
        </w:rPr>
      </w:pPr>
      <w:hyperlink w:anchor="_Toc135990638" w:history="1">
        <w:r w:rsidR="00A82EF4" w:rsidRPr="006F5FEF">
          <w:rPr>
            <w:rStyle w:val="Hyperlink"/>
            <w:i w:val="0"/>
            <w:sz w:val="20"/>
            <w:szCs w:val="20"/>
            <w:u w:val="none"/>
          </w:rPr>
          <w:t>4.4.7.2.2</w:t>
        </w:r>
        <w:r w:rsidR="00A82EF4" w:rsidRPr="006F5FEF">
          <w:rPr>
            <w:rFonts w:eastAsiaTheme="minorEastAsia"/>
            <w:i w:val="0"/>
            <w:sz w:val="20"/>
            <w:szCs w:val="20"/>
          </w:rPr>
          <w:tab/>
        </w:r>
        <w:r w:rsidR="00A82EF4" w:rsidRPr="006F5FEF">
          <w:rPr>
            <w:rStyle w:val="Hyperlink"/>
            <w:i w:val="0"/>
            <w:sz w:val="20"/>
            <w:szCs w:val="20"/>
            <w:u w:val="none"/>
          </w:rPr>
          <w:t>Ancillary Service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4-41</w:t>
        </w:r>
        <w:r w:rsidR="00A82EF4" w:rsidRPr="006F5FEF">
          <w:rPr>
            <w:i w:val="0"/>
            <w:webHidden/>
            <w:sz w:val="20"/>
            <w:szCs w:val="20"/>
          </w:rPr>
          <w:fldChar w:fldCharType="end"/>
        </w:r>
      </w:hyperlink>
    </w:p>
    <w:p w14:paraId="02A3E5DC" w14:textId="780C40FF" w:rsidR="00A82EF4" w:rsidRPr="006F5FEF" w:rsidRDefault="009B2B8E" w:rsidP="00B3531E">
      <w:pPr>
        <w:pStyle w:val="TOC4"/>
        <w:rPr>
          <w:rFonts w:eastAsiaTheme="minorEastAsia"/>
          <w:noProof/>
          <w:sz w:val="20"/>
          <w:szCs w:val="20"/>
        </w:rPr>
      </w:pPr>
      <w:hyperlink w:anchor="_Toc135990640" w:history="1">
        <w:r w:rsidR="00A82EF4" w:rsidRPr="006F5FEF">
          <w:rPr>
            <w:rStyle w:val="Hyperlink"/>
            <w:noProof/>
            <w:sz w:val="20"/>
            <w:szCs w:val="20"/>
            <w:u w:val="none"/>
          </w:rPr>
          <w:t>4.4.7.3</w:t>
        </w:r>
        <w:r w:rsidR="00A82EF4" w:rsidRPr="006F5FEF">
          <w:rPr>
            <w:rFonts w:eastAsiaTheme="minorEastAsia"/>
            <w:noProof/>
            <w:sz w:val="20"/>
            <w:szCs w:val="20"/>
          </w:rPr>
          <w:tab/>
        </w:r>
        <w:r w:rsidR="00A82EF4" w:rsidRPr="006F5FEF">
          <w:rPr>
            <w:rStyle w:val="Hyperlink"/>
            <w:noProof/>
            <w:sz w:val="20"/>
            <w:szCs w:val="20"/>
            <w:u w:val="none"/>
          </w:rPr>
          <w:t>Ancillary Service Trades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4-43</w:t>
        </w:r>
        <w:r w:rsidR="00A82EF4" w:rsidRPr="006F5FEF">
          <w:rPr>
            <w:noProof/>
            <w:webHidden/>
            <w:sz w:val="20"/>
            <w:szCs w:val="20"/>
          </w:rPr>
          <w:fldChar w:fldCharType="end"/>
        </w:r>
      </w:hyperlink>
    </w:p>
    <w:p w14:paraId="64B5D940" w14:textId="35A957A0" w:rsidR="00A82EF4" w:rsidRPr="006F5FEF" w:rsidRDefault="009B2B8E" w:rsidP="00170B5B">
      <w:pPr>
        <w:pStyle w:val="TOC5"/>
        <w:rPr>
          <w:rFonts w:eastAsiaTheme="minorEastAsia"/>
          <w:i w:val="0"/>
          <w:sz w:val="20"/>
          <w:szCs w:val="20"/>
        </w:rPr>
      </w:pPr>
      <w:hyperlink w:anchor="_Toc135990641" w:history="1">
        <w:r w:rsidR="00A82EF4" w:rsidRPr="006F5FEF">
          <w:rPr>
            <w:rStyle w:val="Hyperlink"/>
            <w:i w:val="0"/>
            <w:sz w:val="20"/>
            <w:szCs w:val="20"/>
            <w:u w:val="none"/>
          </w:rPr>
          <w:t>4.4.7.3.1</w:t>
        </w:r>
        <w:r w:rsidR="00A82EF4" w:rsidRPr="006F5FEF">
          <w:rPr>
            <w:rFonts w:eastAsiaTheme="minorEastAsia"/>
            <w:i w:val="0"/>
            <w:sz w:val="20"/>
            <w:szCs w:val="20"/>
          </w:rPr>
          <w:tab/>
        </w:r>
        <w:r w:rsidR="00A82EF4" w:rsidRPr="006F5FEF">
          <w:rPr>
            <w:rStyle w:val="Hyperlink"/>
            <w:i w:val="0"/>
            <w:sz w:val="20"/>
            <w:szCs w:val="20"/>
            <w:u w:val="none"/>
          </w:rPr>
          <w:t>Ancillary Service Trade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4-48</w:t>
        </w:r>
        <w:r w:rsidR="00A82EF4" w:rsidRPr="006F5FEF">
          <w:rPr>
            <w:i w:val="0"/>
            <w:webHidden/>
            <w:sz w:val="20"/>
            <w:szCs w:val="20"/>
          </w:rPr>
          <w:fldChar w:fldCharType="end"/>
        </w:r>
      </w:hyperlink>
    </w:p>
    <w:p w14:paraId="2F5C4C29" w14:textId="76D15A7F" w:rsidR="00A82EF4" w:rsidRPr="006F5FEF" w:rsidRDefault="009B2B8E" w:rsidP="00170B5B">
      <w:pPr>
        <w:pStyle w:val="TOC5"/>
        <w:rPr>
          <w:rFonts w:eastAsiaTheme="minorEastAsia"/>
          <w:i w:val="0"/>
          <w:sz w:val="20"/>
          <w:szCs w:val="20"/>
        </w:rPr>
      </w:pPr>
      <w:hyperlink w:anchor="_Toc135990642" w:history="1">
        <w:r w:rsidR="00A82EF4" w:rsidRPr="006F5FEF">
          <w:rPr>
            <w:rStyle w:val="Hyperlink"/>
            <w:i w:val="0"/>
            <w:sz w:val="20"/>
            <w:szCs w:val="20"/>
            <w:u w:val="none"/>
          </w:rPr>
          <w:t>4.4.7.3.2</w:t>
        </w:r>
        <w:r w:rsidR="00A82EF4" w:rsidRPr="006F5FEF">
          <w:rPr>
            <w:rFonts w:eastAsiaTheme="minorEastAsia"/>
            <w:i w:val="0"/>
            <w:sz w:val="20"/>
            <w:szCs w:val="20"/>
          </w:rPr>
          <w:tab/>
        </w:r>
        <w:r w:rsidR="00A82EF4" w:rsidRPr="006F5FEF">
          <w:rPr>
            <w:rStyle w:val="Hyperlink"/>
            <w:i w:val="0"/>
            <w:sz w:val="20"/>
            <w:szCs w:val="20"/>
            <w:u w:val="none"/>
          </w:rPr>
          <w:t>Ancillary Service Trade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4-49</w:t>
        </w:r>
        <w:r w:rsidR="00A82EF4" w:rsidRPr="006F5FEF">
          <w:rPr>
            <w:i w:val="0"/>
            <w:webHidden/>
            <w:sz w:val="20"/>
            <w:szCs w:val="20"/>
          </w:rPr>
          <w:fldChar w:fldCharType="end"/>
        </w:r>
      </w:hyperlink>
    </w:p>
    <w:p w14:paraId="02E29E8F" w14:textId="3E8523CD" w:rsidR="00A82EF4" w:rsidRPr="006F5FEF" w:rsidRDefault="009B2B8E" w:rsidP="00B3531E">
      <w:pPr>
        <w:pStyle w:val="TOC4"/>
        <w:rPr>
          <w:rFonts w:eastAsiaTheme="minorEastAsia"/>
          <w:noProof/>
          <w:sz w:val="20"/>
          <w:szCs w:val="20"/>
        </w:rPr>
      </w:pPr>
      <w:hyperlink w:anchor="_Toc135990643" w:history="1">
        <w:r w:rsidR="00A82EF4" w:rsidRPr="006F5FEF">
          <w:rPr>
            <w:rStyle w:val="Hyperlink"/>
            <w:noProof/>
            <w:sz w:val="20"/>
            <w:szCs w:val="20"/>
            <w:u w:val="none"/>
          </w:rPr>
          <w:t>4.4.7.4</w:t>
        </w:r>
        <w:r w:rsidR="00A82EF4" w:rsidRPr="006F5FEF">
          <w:rPr>
            <w:rFonts w:eastAsiaTheme="minorEastAsia"/>
            <w:noProof/>
            <w:sz w:val="20"/>
            <w:szCs w:val="20"/>
          </w:rPr>
          <w:tab/>
        </w:r>
        <w:r w:rsidR="00A82EF4" w:rsidRPr="006F5FEF">
          <w:rPr>
            <w:rStyle w:val="Hyperlink"/>
            <w:noProof/>
            <w:sz w:val="20"/>
            <w:szCs w:val="20"/>
            <w:u w:val="none"/>
          </w:rPr>
          <w:t>Ancillary Service Supply Responsibility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4-50</w:t>
        </w:r>
        <w:r w:rsidR="00A82EF4" w:rsidRPr="006F5FEF">
          <w:rPr>
            <w:noProof/>
            <w:webHidden/>
            <w:sz w:val="20"/>
            <w:szCs w:val="20"/>
          </w:rPr>
          <w:fldChar w:fldCharType="end"/>
        </w:r>
      </w:hyperlink>
    </w:p>
    <w:p w14:paraId="4AE9895F" w14:textId="4A08DBB2" w:rsidR="00A82EF4" w:rsidRPr="006F5FEF" w:rsidRDefault="009B2B8E">
      <w:pPr>
        <w:pStyle w:val="TOC3"/>
        <w:rPr>
          <w:rFonts w:eastAsiaTheme="minorEastAsia"/>
          <w:i w:val="0"/>
          <w:iCs w:val="0"/>
          <w:noProof/>
        </w:rPr>
      </w:pPr>
      <w:hyperlink w:anchor="_Toc135990644" w:history="1">
        <w:r w:rsidR="00A82EF4" w:rsidRPr="006F5FEF">
          <w:rPr>
            <w:rStyle w:val="Hyperlink"/>
            <w:i w:val="0"/>
            <w:iCs w:val="0"/>
            <w:noProof/>
            <w:u w:val="none"/>
          </w:rPr>
          <w:t>4.4.8</w:t>
        </w:r>
        <w:r w:rsidR="00A82EF4" w:rsidRPr="006F5FEF">
          <w:rPr>
            <w:rFonts w:eastAsiaTheme="minorEastAsia"/>
            <w:i w:val="0"/>
            <w:iCs w:val="0"/>
            <w:noProof/>
          </w:rPr>
          <w:tab/>
        </w:r>
        <w:r w:rsidR="00A82EF4" w:rsidRPr="006F5FEF">
          <w:rPr>
            <w:rStyle w:val="Hyperlink"/>
            <w:i w:val="0"/>
            <w:iCs w:val="0"/>
            <w:noProof/>
            <w:u w:val="none"/>
          </w:rPr>
          <w:t>RMR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4-51</w:t>
        </w:r>
        <w:r w:rsidR="00A82EF4" w:rsidRPr="006F5FEF">
          <w:rPr>
            <w:i w:val="0"/>
            <w:iCs w:val="0"/>
            <w:noProof/>
            <w:webHidden/>
          </w:rPr>
          <w:fldChar w:fldCharType="end"/>
        </w:r>
      </w:hyperlink>
    </w:p>
    <w:p w14:paraId="7C47EEE8" w14:textId="17EF9052" w:rsidR="00A82EF4" w:rsidRPr="006F5FEF" w:rsidRDefault="009B2B8E">
      <w:pPr>
        <w:pStyle w:val="TOC3"/>
        <w:rPr>
          <w:rFonts w:eastAsiaTheme="minorEastAsia"/>
          <w:i w:val="0"/>
          <w:iCs w:val="0"/>
          <w:noProof/>
        </w:rPr>
      </w:pPr>
      <w:hyperlink w:anchor="_Toc135990645" w:history="1">
        <w:r w:rsidR="00A82EF4" w:rsidRPr="006F5FEF">
          <w:rPr>
            <w:rStyle w:val="Hyperlink"/>
            <w:i w:val="0"/>
            <w:iCs w:val="0"/>
            <w:noProof/>
            <w:u w:val="none"/>
          </w:rPr>
          <w:t>4.4.9</w:t>
        </w:r>
        <w:r w:rsidR="00A82EF4" w:rsidRPr="006F5FEF">
          <w:rPr>
            <w:rFonts w:eastAsiaTheme="minorEastAsia"/>
            <w:i w:val="0"/>
            <w:iCs w:val="0"/>
            <w:noProof/>
          </w:rPr>
          <w:tab/>
        </w:r>
        <w:r w:rsidR="00A82EF4" w:rsidRPr="006F5FEF">
          <w:rPr>
            <w:rStyle w:val="Hyperlink"/>
            <w:i w:val="0"/>
            <w:iCs w:val="0"/>
            <w:noProof/>
            <w:u w:val="none"/>
          </w:rPr>
          <w:t>Energy Offers and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4-52</w:t>
        </w:r>
        <w:r w:rsidR="00A82EF4" w:rsidRPr="006F5FEF">
          <w:rPr>
            <w:i w:val="0"/>
            <w:iCs w:val="0"/>
            <w:noProof/>
            <w:webHidden/>
          </w:rPr>
          <w:fldChar w:fldCharType="end"/>
        </w:r>
      </w:hyperlink>
    </w:p>
    <w:p w14:paraId="6EA5329D" w14:textId="74117099" w:rsidR="00A82EF4" w:rsidRPr="006F5FEF" w:rsidRDefault="009B2B8E" w:rsidP="00B3531E">
      <w:pPr>
        <w:pStyle w:val="TOC4"/>
        <w:rPr>
          <w:rFonts w:eastAsiaTheme="minorEastAsia"/>
          <w:noProof/>
          <w:sz w:val="20"/>
          <w:szCs w:val="20"/>
        </w:rPr>
      </w:pPr>
      <w:hyperlink w:anchor="_Toc135990646" w:history="1">
        <w:r w:rsidR="00A82EF4" w:rsidRPr="006F5FEF">
          <w:rPr>
            <w:rStyle w:val="Hyperlink"/>
            <w:noProof/>
            <w:sz w:val="20"/>
            <w:szCs w:val="20"/>
            <w:u w:val="none"/>
          </w:rPr>
          <w:t>4.4.9.1</w:t>
        </w:r>
        <w:r w:rsidR="00A82EF4" w:rsidRPr="006F5FEF">
          <w:rPr>
            <w:rFonts w:eastAsiaTheme="minorEastAsia"/>
            <w:noProof/>
            <w:sz w:val="20"/>
            <w:szCs w:val="20"/>
          </w:rPr>
          <w:tab/>
        </w:r>
        <w:r w:rsidR="00A82EF4" w:rsidRPr="006F5FEF">
          <w:rPr>
            <w:rStyle w:val="Hyperlink"/>
            <w:noProof/>
            <w:sz w:val="20"/>
            <w:szCs w:val="20"/>
            <w:u w:val="none"/>
          </w:rPr>
          <w:t>Three-Part Supply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4-52</w:t>
        </w:r>
        <w:r w:rsidR="00A82EF4" w:rsidRPr="006F5FEF">
          <w:rPr>
            <w:noProof/>
            <w:webHidden/>
            <w:sz w:val="20"/>
            <w:szCs w:val="20"/>
          </w:rPr>
          <w:fldChar w:fldCharType="end"/>
        </w:r>
      </w:hyperlink>
    </w:p>
    <w:p w14:paraId="5293A672" w14:textId="0E53D59F" w:rsidR="00A82EF4" w:rsidRPr="006F5FEF" w:rsidRDefault="009B2B8E" w:rsidP="00B3531E">
      <w:pPr>
        <w:pStyle w:val="TOC4"/>
        <w:rPr>
          <w:rFonts w:eastAsiaTheme="minorEastAsia"/>
          <w:noProof/>
          <w:sz w:val="20"/>
          <w:szCs w:val="20"/>
        </w:rPr>
      </w:pPr>
      <w:hyperlink w:anchor="_Toc135990647" w:history="1">
        <w:r w:rsidR="00A82EF4" w:rsidRPr="006F5FEF">
          <w:rPr>
            <w:rStyle w:val="Hyperlink"/>
            <w:noProof/>
            <w:sz w:val="20"/>
            <w:szCs w:val="20"/>
            <w:u w:val="none"/>
          </w:rPr>
          <w:t>4.4.9.2</w:t>
        </w:r>
        <w:r w:rsidR="00A82EF4" w:rsidRPr="006F5FEF">
          <w:rPr>
            <w:rFonts w:eastAsiaTheme="minorEastAsia"/>
            <w:noProof/>
            <w:sz w:val="20"/>
            <w:szCs w:val="20"/>
          </w:rPr>
          <w:tab/>
        </w:r>
        <w:r w:rsidR="00A82EF4" w:rsidRPr="006F5FEF">
          <w:rPr>
            <w:rStyle w:val="Hyperlink"/>
            <w:noProof/>
            <w:sz w:val="20"/>
            <w:szCs w:val="20"/>
            <w:u w:val="none"/>
          </w:rPr>
          <w:t>Startup Offer and Minimum-Energy Offer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4-53</w:t>
        </w:r>
        <w:r w:rsidR="00A82EF4" w:rsidRPr="006F5FEF">
          <w:rPr>
            <w:noProof/>
            <w:webHidden/>
            <w:sz w:val="20"/>
            <w:szCs w:val="20"/>
          </w:rPr>
          <w:fldChar w:fldCharType="end"/>
        </w:r>
      </w:hyperlink>
    </w:p>
    <w:p w14:paraId="05655589" w14:textId="31ABAC05" w:rsidR="00A82EF4" w:rsidRPr="006F5FEF" w:rsidRDefault="009B2B8E" w:rsidP="00170B5B">
      <w:pPr>
        <w:pStyle w:val="TOC5"/>
        <w:rPr>
          <w:rFonts w:eastAsiaTheme="minorEastAsia"/>
          <w:i w:val="0"/>
          <w:sz w:val="20"/>
          <w:szCs w:val="20"/>
        </w:rPr>
      </w:pPr>
      <w:hyperlink w:anchor="_Toc135990648" w:history="1">
        <w:r w:rsidR="00A82EF4" w:rsidRPr="006F5FEF">
          <w:rPr>
            <w:rStyle w:val="Hyperlink"/>
            <w:i w:val="0"/>
            <w:sz w:val="20"/>
            <w:szCs w:val="20"/>
            <w:u w:val="none"/>
          </w:rPr>
          <w:t>4.4.9.2.1</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4-53</w:t>
        </w:r>
        <w:r w:rsidR="00A82EF4" w:rsidRPr="006F5FEF">
          <w:rPr>
            <w:i w:val="0"/>
            <w:webHidden/>
            <w:sz w:val="20"/>
            <w:szCs w:val="20"/>
          </w:rPr>
          <w:fldChar w:fldCharType="end"/>
        </w:r>
      </w:hyperlink>
    </w:p>
    <w:p w14:paraId="1B8F0E63" w14:textId="0F51773D" w:rsidR="00A82EF4" w:rsidRPr="006F5FEF" w:rsidRDefault="009B2B8E" w:rsidP="00170B5B">
      <w:pPr>
        <w:pStyle w:val="TOC5"/>
        <w:rPr>
          <w:rFonts w:eastAsiaTheme="minorEastAsia"/>
          <w:i w:val="0"/>
          <w:sz w:val="20"/>
          <w:szCs w:val="20"/>
        </w:rPr>
      </w:pPr>
      <w:hyperlink w:anchor="_Toc135990649" w:history="1">
        <w:r w:rsidR="00A82EF4" w:rsidRPr="006F5FEF">
          <w:rPr>
            <w:rStyle w:val="Hyperlink"/>
            <w:i w:val="0"/>
            <w:sz w:val="20"/>
            <w:szCs w:val="20"/>
            <w:u w:val="none"/>
          </w:rPr>
          <w:t>4.4.9.2.2</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4-54</w:t>
        </w:r>
        <w:r w:rsidR="00A82EF4" w:rsidRPr="006F5FEF">
          <w:rPr>
            <w:i w:val="0"/>
            <w:webHidden/>
            <w:sz w:val="20"/>
            <w:szCs w:val="20"/>
          </w:rPr>
          <w:fldChar w:fldCharType="end"/>
        </w:r>
      </w:hyperlink>
    </w:p>
    <w:p w14:paraId="5A27A67C" w14:textId="2DB40B92" w:rsidR="00A82EF4" w:rsidRPr="006F5FEF" w:rsidRDefault="009B2B8E" w:rsidP="00170B5B">
      <w:pPr>
        <w:pStyle w:val="TOC5"/>
        <w:rPr>
          <w:rFonts w:eastAsiaTheme="minorEastAsia"/>
          <w:i w:val="0"/>
          <w:sz w:val="20"/>
          <w:szCs w:val="20"/>
        </w:rPr>
      </w:pPr>
      <w:hyperlink w:anchor="_Toc135990650" w:history="1">
        <w:r w:rsidR="00A82EF4" w:rsidRPr="006F5FEF">
          <w:rPr>
            <w:rStyle w:val="Hyperlink"/>
            <w:i w:val="0"/>
            <w:sz w:val="20"/>
            <w:szCs w:val="20"/>
            <w:u w:val="none"/>
          </w:rPr>
          <w:t>4.4.9.2.3</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Generic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4-55</w:t>
        </w:r>
        <w:r w:rsidR="00A82EF4" w:rsidRPr="006F5FEF">
          <w:rPr>
            <w:i w:val="0"/>
            <w:webHidden/>
            <w:sz w:val="20"/>
            <w:szCs w:val="20"/>
          </w:rPr>
          <w:fldChar w:fldCharType="end"/>
        </w:r>
      </w:hyperlink>
    </w:p>
    <w:p w14:paraId="3E2AB791" w14:textId="5858686C" w:rsidR="00A82EF4" w:rsidRPr="006F5FEF" w:rsidRDefault="009B2B8E" w:rsidP="00170B5B">
      <w:pPr>
        <w:pStyle w:val="TOC5"/>
        <w:rPr>
          <w:rFonts w:eastAsiaTheme="minorEastAsia"/>
          <w:i w:val="0"/>
          <w:sz w:val="20"/>
          <w:szCs w:val="20"/>
        </w:rPr>
      </w:pPr>
      <w:hyperlink w:anchor="_Toc135990651" w:history="1">
        <w:r w:rsidR="00A82EF4" w:rsidRPr="006F5FEF">
          <w:rPr>
            <w:rStyle w:val="Hyperlink"/>
            <w:i w:val="0"/>
            <w:sz w:val="20"/>
            <w:szCs w:val="20"/>
            <w:u w:val="none"/>
          </w:rPr>
          <w:t>4.4.9.2.4</w:t>
        </w:r>
        <w:r w:rsidR="00A82EF4" w:rsidRPr="006F5FEF">
          <w:rPr>
            <w:rFonts w:eastAsiaTheme="minorEastAsia"/>
            <w:i w:val="0"/>
            <w:sz w:val="20"/>
            <w:szCs w:val="20"/>
          </w:rPr>
          <w:tab/>
        </w:r>
        <w:r w:rsidR="00A82EF4" w:rsidRPr="006F5FEF">
          <w:rPr>
            <w:rStyle w:val="Hyperlink"/>
            <w:i w:val="0"/>
            <w:sz w:val="20"/>
            <w:szCs w:val="20"/>
            <w:u w:val="none"/>
          </w:rPr>
          <w:t>Verifiable Startup Offer and Minimum-Energy Offer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4-57</w:t>
        </w:r>
        <w:r w:rsidR="00A82EF4" w:rsidRPr="006F5FEF">
          <w:rPr>
            <w:i w:val="0"/>
            <w:webHidden/>
            <w:sz w:val="20"/>
            <w:szCs w:val="20"/>
          </w:rPr>
          <w:fldChar w:fldCharType="end"/>
        </w:r>
      </w:hyperlink>
    </w:p>
    <w:p w14:paraId="07D10B53" w14:textId="7DC876D5" w:rsidR="00A82EF4" w:rsidRPr="006F5FEF" w:rsidRDefault="009B2B8E" w:rsidP="00B3531E">
      <w:pPr>
        <w:pStyle w:val="TOC4"/>
        <w:rPr>
          <w:rFonts w:eastAsiaTheme="minorEastAsia"/>
          <w:noProof/>
          <w:sz w:val="20"/>
          <w:szCs w:val="20"/>
        </w:rPr>
      </w:pPr>
      <w:hyperlink w:anchor="_Toc135990652" w:history="1">
        <w:r w:rsidR="00A82EF4" w:rsidRPr="006F5FEF">
          <w:rPr>
            <w:rStyle w:val="Hyperlink"/>
            <w:noProof/>
            <w:sz w:val="20"/>
            <w:szCs w:val="20"/>
            <w:u w:val="none"/>
          </w:rPr>
          <w:t>4.4.9.3</w:t>
        </w:r>
        <w:r w:rsidR="00A82EF4" w:rsidRPr="006F5FEF">
          <w:rPr>
            <w:rFonts w:eastAsiaTheme="minorEastAsia"/>
            <w:noProof/>
            <w:sz w:val="20"/>
            <w:szCs w:val="20"/>
          </w:rPr>
          <w:tab/>
        </w:r>
        <w:r w:rsidR="00A82EF4" w:rsidRPr="006F5FEF">
          <w:rPr>
            <w:rStyle w:val="Hyperlink"/>
            <w:noProof/>
            <w:sz w:val="20"/>
            <w:szCs w:val="20"/>
            <w:u w:val="none"/>
          </w:rPr>
          <w:t>Energy 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4-57</w:t>
        </w:r>
        <w:r w:rsidR="00A82EF4" w:rsidRPr="006F5FEF">
          <w:rPr>
            <w:noProof/>
            <w:webHidden/>
            <w:sz w:val="20"/>
            <w:szCs w:val="20"/>
          </w:rPr>
          <w:fldChar w:fldCharType="end"/>
        </w:r>
      </w:hyperlink>
    </w:p>
    <w:p w14:paraId="79AC13DD" w14:textId="3A1EAA44" w:rsidR="00A82EF4" w:rsidRPr="006F5FEF" w:rsidRDefault="009B2B8E" w:rsidP="00170B5B">
      <w:pPr>
        <w:pStyle w:val="TOC5"/>
        <w:rPr>
          <w:rFonts w:eastAsiaTheme="minorEastAsia"/>
          <w:i w:val="0"/>
          <w:sz w:val="20"/>
          <w:szCs w:val="20"/>
        </w:rPr>
      </w:pPr>
      <w:hyperlink w:anchor="_Toc135990653" w:history="1">
        <w:r w:rsidR="00A82EF4" w:rsidRPr="006F5FEF">
          <w:rPr>
            <w:rStyle w:val="Hyperlink"/>
            <w:i w:val="0"/>
            <w:sz w:val="20"/>
            <w:szCs w:val="20"/>
            <w:u w:val="none"/>
          </w:rPr>
          <w:t>4.4.9.3.1</w:t>
        </w:r>
        <w:r w:rsidR="00A82EF4" w:rsidRPr="006F5FEF">
          <w:rPr>
            <w:rFonts w:eastAsiaTheme="minorEastAsia"/>
            <w:i w:val="0"/>
            <w:sz w:val="20"/>
            <w:szCs w:val="20"/>
          </w:rPr>
          <w:tab/>
        </w:r>
        <w:r w:rsidR="00A82EF4" w:rsidRPr="006F5FEF">
          <w:rPr>
            <w:rStyle w:val="Hyperlink"/>
            <w:i w:val="0"/>
            <w:sz w:val="20"/>
            <w:szCs w:val="20"/>
            <w:u w:val="none"/>
          </w:rPr>
          <w:t>Energy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4-58</w:t>
        </w:r>
        <w:r w:rsidR="00A82EF4" w:rsidRPr="006F5FEF">
          <w:rPr>
            <w:i w:val="0"/>
            <w:webHidden/>
            <w:sz w:val="20"/>
            <w:szCs w:val="20"/>
          </w:rPr>
          <w:fldChar w:fldCharType="end"/>
        </w:r>
      </w:hyperlink>
    </w:p>
    <w:p w14:paraId="598305A3" w14:textId="6FF857C3" w:rsidR="00A82EF4" w:rsidRPr="006F5FEF" w:rsidRDefault="009B2B8E" w:rsidP="00170B5B">
      <w:pPr>
        <w:pStyle w:val="TOC5"/>
        <w:rPr>
          <w:rFonts w:eastAsiaTheme="minorEastAsia"/>
          <w:i w:val="0"/>
          <w:sz w:val="20"/>
          <w:szCs w:val="20"/>
        </w:rPr>
      </w:pPr>
      <w:hyperlink w:anchor="_Toc135990654" w:history="1">
        <w:r w:rsidR="00A82EF4" w:rsidRPr="006F5FEF">
          <w:rPr>
            <w:rStyle w:val="Hyperlink"/>
            <w:i w:val="0"/>
            <w:sz w:val="20"/>
            <w:szCs w:val="20"/>
            <w:u w:val="none"/>
          </w:rPr>
          <w:t>4.4.9.3.2</w:t>
        </w:r>
        <w:r w:rsidR="00A82EF4" w:rsidRPr="006F5FEF">
          <w:rPr>
            <w:rFonts w:eastAsiaTheme="minorEastAsia"/>
            <w:i w:val="0"/>
            <w:sz w:val="20"/>
            <w:szCs w:val="20"/>
          </w:rPr>
          <w:tab/>
        </w:r>
        <w:r w:rsidR="00A82EF4" w:rsidRPr="006F5FEF">
          <w:rPr>
            <w:rStyle w:val="Hyperlink"/>
            <w:i w:val="0"/>
            <w:sz w:val="20"/>
            <w:szCs w:val="20"/>
            <w:u w:val="none"/>
          </w:rPr>
          <w:t>Energy 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4-59</w:t>
        </w:r>
        <w:r w:rsidR="00A82EF4" w:rsidRPr="006F5FEF">
          <w:rPr>
            <w:i w:val="0"/>
            <w:webHidden/>
            <w:sz w:val="20"/>
            <w:szCs w:val="20"/>
          </w:rPr>
          <w:fldChar w:fldCharType="end"/>
        </w:r>
      </w:hyperlink>
    </w:p>
    <w:p w14:paraId="127C1DE7" w14:textId="4BE609EB" w:rsidR="00A82EF4" w:rsidRPr="006F5FEF" w:rsidRDefault="009B2B8E" w:rsidP="00170B5B">
      <w:pPr>
        <w:pStyle w:val="TOC5"/>
        <w:rPr>
          <w:rFonts w:eastAsiaTheme="minorEastAsia"/>
          <w:i w:val="0"/>
          <w:sz w:val="20"/>
          <w:szCs w:val="20"/>
        </w:rPr>
      </w:pPr>
      <w:hyperlink w:anchor="_Toc135990655" w:history="1">
        <w:r w:rsidR="00A82EF4" w:rsidRPr="006F5FEF">
          <w:rPr>
            <w:rStyle w:val="Hyperlink"/>
            <w:i w:val="0"/>
            <w:sz w:val="20"/>
            <w:szCs w:val="20"/>
            <w:u w:val="none"/>
          </w:rPr>
          <w:t>4.4.9.3.3</w:t>
        </w:r>
        <w:r w:rsidR="00A82EF4" w:rsidRPr="006F5FEF">
          <w:rPr>
            <w:rFonts w:eastAsiaTheme="minorEastAsia"/>
            <w:i w:val="0"/>
            <w:sz w:val="20"/>
            <w:szCs w:val="20"/>
          </w:rPr>
          <w:tab/>
        </w:r>
        <w:r w:rsidR="00A82EF4" w:rsidRPr="006F5FEF">
          <w:rPr>
            <w:rStyle w:val="Hyperlink"/>
            <w:i w:val="0"/>
            <w:sz w:val="20"/>
            <w:szCs w:val="20"/>
            <w:u w:val="none"/>
          </w:rPr>
          <w:t>Energy Offer Curve Cost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4-60</w:t>
        </w:r>
        <w:r w:rsidR="00A82EF4" w:rsidRPr="006F5FEF">
          <w:rPr>
            <w:i w:val="0"/>
            <w:webHidden/>
            <w:sz w:val="20"/>
            <w:szCs w:val="20"/>
          </w:rPr>
          <w:fldChar w:fldCharType="end"/>
        </w:r>
      </w:hyperlink>
    </w:p>
    <w:p w14:paraId="3E93D8AC" w14:textId="3B8D49A9" w:rsidR="00A82EF4" w:rsidRPr="006F5FEF" w:rsidRDefault="009B2B8E" w:rsidP="00B3531E">
      <w:pPr>
        <w:pStyle w:val="TOC4"/>
        <w:rPr>
          <w:rFonts w:eastAsiaTheme="minorEastAsia"/>
          <w:noProof/>
          <w:sz w:val="20"/>
          <w:szCs w:val="20"/>
        </w:rPr>
      </w:pPr>
      <w:hyperlink w:anchor="_Toc135990656" w:history="1">
        <w:r w:rsidR="00A82EF4" w:rsidRPr="006F5FEF">
          <w:rPr>
            <w:rStyle w:val="Hyperlink"/>
            <w:noProof/>
            <w:sz w:val="20"/>
            <w:szCs w:val="20"/>
            <w:u w:val="none"/>
          </w:rPr>
          <w:t>4.4.9.4</w:t>
        </w:r>
        <w:r w:rsidR="00A82EF4" w:rsidRPr="006F5FEF">
          <w:rPr>
            <w:rFonts w:eastAsiaTheme="minorEastAsia"/>
            <w:noProof/>
            <w:sz w:val="20"/>
            <w:szCs w:val="20"/>
          </w:rPr>
          <w:tab/>
        </w:r>
        <w:r w:rsidR="00A82EF4" w:rsidRPr="006F5FEF">
          <w:rPr>
            <w:rStyle w:val="Hyperlink"/>
            <w:noProof/>
            <w:sz w:val="20"/>
            <w:szCs w:val="20"/>
            <w:u w:val="none"/>
          </w:rPr>
          <w:t>Mitigated Offer Cap and Mitigated Offer Floor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4-62</w:t>
        </w:r>
        <w:r w:rsidR="00A82EF4" w:rsidRPr="006F5FEF">
          <w:rPr>
            <w:noProof/>
            <w:webHidden/>
            <w:sz w:val="20"/>
            <w:szCs w:val="20"/>
          </w:rPr>
          <w:fldChar w:fldCharType="end"/>
        </w:r>
      </w:hyperlink>
    </w:p>
    <w:p w14:paraId="48EC0956" w14:textId="51FCE625" w:rsidR="00A82EF4" w:rsidRPr="006F5FEF" w:rsidRDefault="009B2B8E" w:rsidP="00170B5B">
      <w:pPr>
        <w:pStyle w:val="TOC5"/>
        <w:rPr>
          <w:rFonts w:eastAsiaTheme="minorEastAsia"/>
          <w:i w:val="0"/>
          <w:sz w:val="20"/>
          <w:szCs w:val="20"/>
        </w:rPr>
      </w:pPr>
      <w:hyperlink w:anchor="_Toc135990657" w:history="1">
        <w:r w:rsidR="00A82EF4" w:rsidRPr="006F5FEF">
          <w:rPr>
            <w:rStyle w:val="Hyperlink"/>
            <w:i w:val="0"/>
            <w:sz w:val="20"/>
            <w:szCs w:val="20"/>
            <w:u w:val="none"/>
          </w:rPr>
          <w:t>4.4.9.4.1</w:t>
        </w:r>
        <w:r w:rsidR="00A82EF4" w:rsidRPr="006F5FEF">
          <w:rPr>
            <w:rFonts w:eastAsiaTheme="minorEastAsia"/>
            <w:i w:val="0"/>
            <w:sz w:val="20"/>
            <w:szCs w:val="20"/>
          </w:rPr>
          <w:tab/>
        </w:r>
        <w:r w:rsidR="00A82EF4" w:rsidRPr="006F5FEF">
          <w:rPr>
            <w:rStyle w:val="Hyperlink"/>
            <w:i w:val="0"/>
            <w:sz w:val="20"/>
            <w:szCs w:val="20"/>
            <w:u w:val="none"/>
          </w:rPr>
          <w:t>Mitigated Offer Cap</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4-62</w:t>
        </w:r>
        <w:r w:rsidR="00A82EF4" w:rsidRPr="006F5FEF">
          <w:rPr>
            <w:i w:val="0"/>
            <w:webHidden/>
            <w:sz w:val="20"/>
            <w:szCs w:val="20"/>
          </w:rPr>
          <w:fldChar w:fldCharType="end"/>
        </w:r>
      </w:hyperlink>
    </w:p>
    <w:p w14:paraId="222F13B1" w14:textId="1574ECA3" w:rsidR="00A82EF4" w:rsidRPr="006F5FEF" w:rsidRDefault="009B2B8E" w:rsidP="00170B5B">
      <w:pPr>
        <w:pStyle w:val="TOC5"/>
        <w:rPr>
          <w:rFonts w:eastAsiaTheme="minorEastAsia"/>
          <w:i w:val="0"/>
          <w:sz w:val="20"/>
          <w:szCs w:val="20"/>
        </w:rPr>
      </w:pPr>
      <w:hyperlink w:anchor="_Toc135990658" w:history="1">
        <w:r w:rsidR="00A82EF4" w:rsidRPr="006F5FEF">
          <w:rPr>
            <w:rStyle w:val="Hyperlink"/>
            <w:i w:val="0"/>
            <w:sz w:val="20"/>
            <w:szCs w:val="20"/>
            <w:u w:val="none"/>
          </w:rPr>
          <w:t>4.4.9.4.2</w:t>
        </w:r>
        <w:r w:rsidR="00A82EF4" w:rsidRPr="006F5FEF">
          <w:rPr>
            <w:rFonts w:eastAsiaTheme="minorEastAsia"/>
            <w:i w:val="0"/>
            <w:sz w:val="20"/>
            <w:szCs w:val="20"/>
          </w:rPr>
          <w:tab/>
        </w:r>
        <w:r w:rsidR="00A82EF4" w:rsidRPr="006F5FEF">
          <w:rPr>
            <w:rStyle w:val="Hyperlink"/>
            <w:i w:val="0"/>
            <w:sz w:val="20"/>
            <w:szCs w:val="20"/>
            <w:u w:val="none"/>
          </w:rPr>
          <w:t>Mitigated Offer Floor</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4-67</w:t>
        </w:r>
        <w:r w:rsidR="00A82EF4" w:rsidRPr="006F5FEF">
          <w:rPr>
            <w:i w:val="0"/>
            <w:webHidden/>
            <w:sz w:val="20"/>
            <w:szCs w:val="20"/>
          </w:rPr>
          <w:fldChar w:fldCharType="end"/>
        </w:r>
      </w:hyperlink>
    </w:p>
    <w:p w14:paraId="031332EA" w14:textId="5ED5BE01" w:rsidR="00A82EF4" w:rsidRPr="006F5FEF" w:rsidRDefault="009B2B8E" w:rsidP="00170B5B">
      <w:pPr>
        <w:pStyle w:val="TOC5"/>
        <w:rPr>
          <w:rFonts w:eastAsiaTheme="minorEastAsia"/>
          <w:i w:val="0"/>
          <w:sz w:val="20"/>
          <w:szCs w:val="20"/>
        </w:rPr>
      </w:pPr>
      <w:hyperlink w:anchor="_Toc135990659" w:history="1">
        <w:r w:rsidR="00A82EF4" w:rsidRPr="006F5FEF">
          <w:rPr>
            <w:rStyle w:val="Hyperlink"/>
            <w:i w:val="0"/>
            <w:sz w:val="20"/>
            <w:szCs w:val="20"/>
            <w:u w:val="none"/>
          </w:rPr>
          <w:t>4.4.9.4.3</w:t>
        </w:r>
        <w:r w:rsidR="00A82EF4" w:rsidRPr="006F5FEF">
          <w:rPr>
            <w:rFonts w:eastAsiaTheme="minorEastAsia"/>
            <w:i w:val="0"/>
            <w:sz w:val="20"/>
            <w:szCs w:val="20"/>
          </w:rPr>
          <w:tab/>
        </w:r>
        <w:r w:rsidR="00A82EF4" w:rsidRPr="006F5FEF">
          <w:rPr>
            <w:rStyle w:val="Hyperlink"/>
            <w:i w:val="0"/>
            <w:sz w:val="20"/>
            <w:szCs w:val="20"/>
            <w:u w:val="none"/>
          </w:rPr>
          <w:t>Mitigated Offer Cap for RMR Resources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4-68</w:t>
        </w:r>
        <w:r w:rsidR="00A82EF4" w:rsidRPr="006F5FEF">
          <w:rPr>
            <w:i w:val="0"/>
            <w:webHidden/>
            <w:sz w:val="20"/>
            <w:szCs w:val="20"/>
          </w:rPr>
          <w:fldChar w:fldCharType="end"/>
        </w:r>
      </w:hyperlink>
    </w:p>
    <w:p w14:paraId="1294E4AC" w14:textId="4822012E" w:rsidR="00A82EF4" w:rsidRPr="006F5FEF" w:rsidRDefault="009B2B8E" w:rsidP="00B3531E">
      <w:pPr>
        <w:pStyle w:val="TOC4"/>
        <w:rPr>
          <w:rFonts w:eastAsiaTheme="minorEastAsia"/>
          <w:noProof/>
          <w:sz w:val="20"/>
          <w:szCs w:val="20"/>
        </w:rPr>
      </w:pPr>
      <w:hyperlink w:anchor="_Toc135990660" w:history="1">
        <w:r w:rsidR="00A82EF4" w:rsidRPr="006F5FEF">
          <w:rPr>
            <w:rStyle w:val="Hyperlink"/>
            <w:noProof/>
            <w:sz w:val="20"/>
            <w:szCs w:val="20"/>
            <w:u w:val="none"/>
          </w:rPr>
          <w:t>4.4.9.5</w:t>
        </w:r>
        <w:r w:rsidR="00A82EF4" w:rsidRPr="006F5FEF">
          <w:rPr>
            <w:rFonts w:eastAsiaTheme="minorEastAsia"/>
            <w:noProof/>
            <w:sz w:val="20"/>
            <w:szCs w:val="20"/>
          </w:rPr>
          <w:tab/>
        </w:r>
        <w:r w:rsidR="00A82EF4" w:rsidRPr="006F5FEF">
          <w:rPr>
            <w:rStyle w:val="Hyperlink"/>
            <w:noProof/>
            <w:sz w:val="20"/>
            <w:szCs w:val="20"/>
            <w:u w:val="none"/>
          </w:rPr>
          <w:t>DAM Energy-Only Offer Curves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4-69</w:t>
        </w:r>
        <w:r w:rsidR="00A82EF4" w:rsidRPr="006F5FEF">
          <w:rPr>
            <w:noProof/>
            <w:webHidden/>
            <w:sz w:val="20"/>
            <w:szCs w:val="20"/>
          </w:rPr>
          <w:fldChar w:fldCharType="end"/>
        </w:r>
      </w:hyperlink>
    </w:p>
    <w:p w14:paraId="75154DA9" w14:textId="171CCCEA" w:rsidR="00A82EF4" w:rsidRPr="006F5FEF" w:rsidRDefault="009B2B8E" w:rsidP="00170B5B">
      <w:pPr>
        <w:pStyle w:val="TOC5"/>
        <w:rPr>
          <w:rFonts w:eastAsiaTheme="minorEastAsia"/>
          <w:i w:val="0"/>
          <w:sz w:val="20"/>
          <w:szCs w:val="20"/>
        </w:rPr>
      </w:pPr>
      <w:hyperlink w:anchor="_Toc135990661" w:history="1">
        <w:r w:rsidR="00A82EF4" w:rsidRPr="006F5FEF">
          <w:rPr>
            <w:rStyle w:val="Hyperlink"/>
            <w:i w:val="0"/>
            <w:sz w:val="20"/>
            <w:szCs w:val="20"/>
            <w:u w:val="none"/>
          </w:rPr>
          <w:t>4.4.9.5.1</w:t>
        </w:r>
        <w:r w:rsidR="00A82EF4" w:rsidRPr="006F5FEF">
          <w:rPr>
            <w:rFonts w:eastAsiaTheme="minorEastAsia"/>
            <w:i w:val="0"/>
            <w:sz w:val="20"/>
            <w:szCs w:val="20"/>
          </w:rPr>
          <w:tab/>
        </w:r>
        <w:r w:rsidR="00A82EF4" w:rsidRPr="006F5FEF">
          <w:rPr>
            <w:rStyle w:val="Hyperlink"/>
            <w:i w:val="0"/>
            <w:sz w:val="20"/>
            <w:szCs w:val="20"/>
            <w:u w:val="none"/>
          </w:rPr>
          <w:t>DAM Energy-Only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4-69</w:t>
        </w:r>
        <w:r w:rsidR="00A82EF4" w:rsidRPr="006F5FEF">
          <w:rPr>
            <w:i w:val="0"/>
            <w:webHidden/>
            <w:sz w:val="20"/>
            <w:szCs w:val="20"/>
          </w:rPr>
          <w:fldChar w:fldCharType="end"/>
        </w:r>
      </w:hyperlink>
    </w:p>
    <w:p w14:paraId="4D513F8F" w14:textId="034ADF48" w:rsidR="00A82EF4" w:rsidRPr="006F5FEF" w:rsidRDefault="009B2B8E" w:rsidP="00170B5B">
      <w:pPr>
        <w:pStyle w:val="TOC5"/>
        <w:rPr>
          <w:rFonts w:eastAsiaTheme="minorEastAsia"/>
          <w:i w:val="0"/>
          <w:sz w:val="20"/>
          <w:szCs w:val="20"/>
        </w:rPr>
      </w:pPr>
      <w:hyperlink w:anchor="_Toc135990662" w:history="1">
        <w:r w:rsidR="00A82EF4" w:rsidRPr="006F5FEF">
          <w:rPr>
            <w:rStyle w:val="Hyperlink"/>
            <w:i w:val="0"/>
            <w:sz w:val="20"/>
            <w:szCs w:val="20"/>
            <w:u w:val="none"/>
          </w:rPr>
          <w:t>4.4.9.5.2</w:t>
        </w:r>
        <w:r w:rsidR="00A82EF4" w:rsidRPr="006F5FEF">
          <w:rPr>
            <w:rFonts w:eastAsiaTheme="minorEastAsia"/>
            <w:i w:val="0"/>
            <w:sz w:val="20"/>
            <w:szCs w:val="20"/>
          </w:rPr>
          <w:tab/>
        </w:r>
        <w:r w:rsidR="00A82EF4" w:rsidRPr="006F5FEF">
          <w:rPr>
            <w:rStyle w:val="Hyperlink"/>
            <w:i w:val="0"/>
            <w:sz w:val="20"/>
            <w:szCs w:val="20"/>
            <w:u w:val="none"/>
          </w:rPr>
          <w:t>DAM Energy-Only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4-70</w:t>
        </w:r>
        <w:r w:rsidR="00A82EF4" w:rsidRPr="006F5FEF">
          <w:rPr>
            <w:i w:val="0"/>
            <w:webHidden/>
            <w:sz w:val="20"/>
            <w:szCs w:val="20"/>
          </w:rPr>
          <w:fldChar w:fldCharType="end"/>
        </w:r>
      </w:hyperlink>
    </w:p>
    <w:p w14:paraId="410031D5" w14:textId="47371B43" w:rsidR="00A82EF4" w:rsidRPr="006F5FEF" w:rsidRDefault="009B2B8E" w:rsidP="00B3531E">
      <w:pPr>
        <w:pStyle w:val="TOC4"/>
        <w:rPr>
          <w:rFonts w:eastAsiaTheme="minorEastAsia"/>
          <w:noProof/>
          <w:sz w:val="20"/>
          <w:szCs w:val="20"/>
        </w:rPr>
      </w:pPr>
      <w:hyperlink w:anchor="_Toc135990663" w:history="1">
        <w:r w:rsidR="00A82EF4" w:rsidRPr="006F5FEF">
          <w:rPr>
            <w:rStyle w:val="Hyperlink"/>
            <w:noProof/>
            <w:sz w:val="20"/>
            <w:szCs w:val="20"/>
            <w:u w:val="none"/>
          </w:rPr>
          <w:t>4.4.9.6</w:t>
        </w:r>
        <w:r w:rsidR="00A82EF4" w:rsidRPr="006F5FEF">
          <w:rPr>
            <w:rFonts w:eastAsiaTheme="minorEastAsia"/>
            <w:noProof/>
            <w:sz w:val="20"/>
            <w:szCs w:val="20"/>
          </w:rPr>
          <w:tab/>
        </w:r>
        <w:r w:rsidR="00A82EF4" w:rsidRPr="006F5FEF">
          <w:rPr>
            <w:rStyle w:val="Hyperlink"/>
            <w:noProof/>
            <w:sz w:val="20"/>
            <w:szCs w:val="20"/>
            <w:u w:val="none"/>
          </w:rPr>
          <w:t>DAM Energy Bids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4-70</w:t>
        </w:r>
        <w:r w:rsidR="00A82EF4" w:rsidRPr="006F5FEF">
          <w:rPr>
            <w:noProof/>
            <w:webHidden/>
            <w:sz w:val="20"/>
            <w:szCs w:val="20"/>
          </w:rPr>
          <w:fldChar w:fldCharType="end"/>
        </w:r>
      </w:hyperlink>
    </w:p>
    <w:p w14:paraId="3F848CE6" w14:textId="58490D95" w:rsidR="00A82EF4" w:rsidRPr="006F5FEF" w:rsidRDefault="009B2B8E" w:rsidP="00170B5B">
      <w:pPr>
        <w:pStyle w:val="TOC5"/>
        <w:rPr>
          <w:rFonts w:eastAsiaTheme="minorEastAsia"/>
          <w:i w:val="0"/>
          <w:sz w:val="20"/>
          <w:szCs w:val="20"/>
        </w:rPr>
      </w:pPr>
      <w:hyperlink w:anchor="_Toc135990664" w:history="1">
        <w:r w:rsidR="00A82EF4" w:rsidRPr="006F5FEF">
          <w:rPr>
            <w:rStyle w:val="Hyperlink"/>
            <w:i w:val="0"/>
            <w:sz w:val="20"/>
            <w:szCs w:val="20"/>
            <w:u w:val="none"/>
          </w:rPr>
          <w:t>4.4.9.6.1</w:t>
        </w:r>
        <w:r w:rsidR="00A82EF4" w:rsidRPr="006F5FEF">
          <w:rPr>
            <w:rFonts w:eastAsiaTheme="minorEastAsia"/>
            <w:i w:val="0"/>
            <w:sz w:val="20"/>
            <w:szCs w:val="20"/>
          </w:rPr>
          <w:tab/>
        </w:r>
        <w:r w:rsidR="00A82EF4" w:rsidRPr="006F5FEF">
          <w:rPr>
            <w:rStyle w:val="Hyperlink"/>
            <w:i w:val="0"/>
            <w:sz w:val="20"/>
            <w:szCs w:val="20"/>
            <w:u w:val="none"/>
          </w:rPr>
          <w:t>DAM Energy Bid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4-71</w:t>
        </w:r>
        <w:r w:rsidR="00A82EF4" w:rsidRPr="006F5FEF">
          <w:rPr>
            <w:i w:val="0"/>
            <w:webHidden/>
            <w:sz w:val="20"/>
            <w:szCs w:val="20"/>
          </w:rPr>
          <w:fldChar w:fldCharType="end"/>
        </w:r>
      </w:hyperlink>
    </w:p>
    <w:p w14:paraId="5B1E2932" w14:textId="2FCAEA30" w:rsidR="00A82EF4" w:rsidRPr="006F5FEF" w:rsidRDefault="009B2B8E" w:rsidP="00170B5B">
      <w:pPr>
        <w:pStyle w:val="TOC5"/>
        <w:rPr>
          <w:rFonts w:eastAsiaTheme="minorEastAsia"/>
          <w:i w:val="0"/>
          <w:sz w:val="20"/>
          <w:szCs w:val="20"/>
        </w:rPr>
      </w:pPr>
      <w:hyperlink w:anchor="_Toc135990665" w:history="1">
        <w:r w:rsidR="00A82EF4" w:rsidRPr="006F5FEF">
          <w:rPr>
            <w:rStyle w:val="Hyperlink"/>
            <w:i w:val="0"/>
            <w:sz w:val="20"/>
            <w:szCs w:val="20"/>
            <w:u w:val="none"/>
          </w:rPr>
          <w:t>4.4.9.6.2</w:t>
        </w:r>
        <w:r w:rsidR="00A82EF4" w:rsidRPr="006F5FEF">
          <w:rPr>
            <w:rFonts w:eastAsiaTheme="minorEastAsia"/>
            <w:i w:val="0"/>
            <w:sz w:val="20"/>
            <w:szCs w:val="20"/>
          </w:rPr>
          <w:tab/>
        </w:r>
        <w:r w:rsidR="00A82EF4" w:rsidRPr="006F5FEF">
          <w:rPr>
            <w:rStyle w:val="Hyperlink"/>
            <w:i w:val="0"/>
            <w:sz w:val="20"/>
            <w:szCs w:val="20"/>
            <w:u w:val="none"/>
          </w:rPr>
          <w:t>DAM Energy Bid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4-71</w:t>
        </w:r>
        <w:r w:rsidR="00A82EF4" w:rsidRPr="006F5FEF">
          <w:rPr>
            <w:i w:val="0"/>
            <w:webHidden/>
            <w:sz w:val="20"/>
            <w:szCs w:val="20"/>
          </w:rPr>
          <w:fldChar w:fldCharType="end"/>
        </w:r>
      </w:hyperlink>
    </w:p>
    <w:p w14:paraId="2F1F549B" w14:textId="28A2785E" w:rsidR="00A82EF4" w:rsidRPr="006F5FEF" w:rsidRDefault="009B2B8E" w:rsidP="00B3531E">
      <w:pPr>
        <w:pStyle w:val="TOC4"/>
        <w:rPr>
          <w:rFonts w:eastAsiaTheme="minorEastAsia"/>
          <w:noProof/>
          <w:sz w:val="20"/>
          <w:szCs w:val="20"/>
        </w:rPr>
      </w:pPr>
      <w:hyperlink w:anchor="_Toc135990666" w:history="1">
        <w:r w:rsidR="00A82EF4" w:rsidRPr="006F5FEF">
          <w:rPr>
            <w:rStyle w:val="Hyperlink"/>
            <w:noProof/>
            <w:snapToGrid w:val="0"/>
            <w:sz w:val="20"/>
            <w:szCs w:val="20"/>
            <w:u w:val="none"/>
          </w:rPr>
          <w:t>4.4.9.7</w:t>
        </w:r>
        <w:r w:rsidR="00A82EF4" w:rsidRPr="006F5FEF">
          <w:rPr>
            <w:rFonts w:eastAsiaTheme="minorEastAsia"/>
            <w:noProof/>
            <w:sz w:val="20"/>
            <w:szCs w:val="20"/>
          </w:rPr>
          <w:tab/>
        </w:r>
        <w:r w:rsidR="00A82EF4" w:rsidRPr="006F5FEF">
          <w:rPr>
            <w:rStyle w:val="Hyperlink"/>
            <w:noProof/>
            <w:snapToGrid w:val="0"/>
            <w:sz w:val="20"/>
            <w:szCs w:val="20"/>
            <w:u w:val="none"/>
          </w:rPr>
          <w:t>Energy Bid/Offer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4-72</w:t>
        </w:r>
        <w:r w:rsidR="00A82EF4" w:rsidRPr="006F5FEF">
          <w:rPr>
            <w:noProof/>
            <w:webHidden/>
            <w:sz w:val="20"/>
            <w:szCs w:val="20"/>
          </w:rPr>
          <w:fldChar w:fldCharType="end"/>
        </w:r>
      </w:hyperlink>
    </w:p>
    <w:p w14:paraId="5FFD984C" w14:textId="69D91166" w:rsidR="00A82EF4" w:rsidRPr="006F5FEF" w:rsidRDefault="009B2B8E" w:rsidP="00170B5B">
      <w:pPr>
        <w:pStyle w:val="TOC5"/>
        <w:rPr>
          <w:rFonts w:eastAsiaTheme="minorEastAsia"/>
          <w:i w:val="0"/>
          <w:sz w:val="20"/>
          <w:szCs w:val="20"/>
        </w:rPr>
      </w:pPr>
      <w:hyperlink w:anchor="_Toc135990667" w:history="1">
        <w:r w:rsidR="00A82EF4" w:rsidRPr="006F5FEF">
          <w:rPr>
            <w:rStyle w:val="Hyperlink"/>
            <w:i w:val="0"/>
            <w:sz w:val="20"/>
            <w:szCs w:val="20"/>
            <w:u w:val="none"/>
          </w:rPr>
          <w:t>4.4.9.7.1</w:t>
        </w:r>
        <w:r w:rsidR="00A82EF4" w:rsidRPr="006F5FEF">
          <w:rPr>
            <w:rFonts w:eastAsiaTheme="minorEastAsia"/>
            <w:i w:val="0"/>
            <w:sz w:val="20"/>
            <w:szCs w:val="20"/>
          </w:rPr>
          <w:tab/>
        </w:r>
        <w:r w:rsidR="00A82EF4" w:rsidRPr="006F5FEF">
          <w:rPr>
            <w:rStyle w:val="Hyperlink"/>
            <w:i w:val="0"/>
            <w:sz w:val="20"/>
            <w:szCs w:val="20"/>
            <w:u w:val="none"/>
          </w:rPr>
          <w:t>Energy Bid/Offer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4-73</w:t>
        </w:r>
        <w:r w:rsidR="00A82EF4" w:rsidRPr="006F5FEF">
          <w:rPr>
            <w:i w:val="0"/>
            <w:webHidden/>
            <w:sz w:val="20"/>
            <w:szCs w:val="20"/>
          </w:rPr>
          <w:fldChar w:fldCharType="end"/>
        </w:r>
      </w:hyperlink>
    </w:p>
    <w:p w14:paraId="1EC87B38" w14:textId="052F1E23" w:rsidR="00A82EF4" w:rsidRPr="006F5FEF" w:rsidRDefault="009B2B8E" w:rsidP="00170B5B">
      <w:pPr>
        <w:pStyle w:val="TOC5"/>
        <w:rPr>
          <w:rFonts w:eastAsiaTheme="minorEastAsia"/>
          <w:i w:val="0"/>
          <w:sz w:val="20"/>
          <w:szCs w:val="20"/>
        </w:rPr>
      </w:pPr>
      <w:hyperlink w:anchor="_Toc135990668" w:history="1">
        <w:r w:rsidR="00A82EF4" w:rsidRPr="006F5FEF">
          <w:rPr>
            <w:rStyle w:val="Hyperlink"/>
            <w:i w:val="0"/>
            <w:sz w:val="20"/>
            <w:szCs w:val="20"/>
            <w:u w:val="none"/>
          </w:rPr>
          <w:t>4.4.9.7.2</w:t>
        </w:r>
        <w:r w:rsidR="00A82EF4" w:rsidRPr="006F5FEF">
          <w:rPr>
            <w:rFonts w:eastAsiaTheme="minorEastAsia"/>
            <w:i w:val="0"/>
            <w:sz w:val="20"/>
            <w:szCs w:val="20"/>
          </w:rPr>
          <w:tab/>
        </w:r>
        <w:r w:rsidR="00A82EF4" w:rsidRPr="006F5FEF">
          <w:rPr>
            <w:rStyle w:val="Hyperlink"/>
            <w:i w:val="0"/>
            <w:sz w:val="20"/>
            <w:szCs w:val="20"/>
            <w:u w:val="none"/>
          </w:rPr>
          <w:t>Energy Bid/Offer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4-73</w:t>
        </w:r>
        <w:r w:rsidR="00A82EF4" w:rsidRPr="006F5FEF">
          <w:rPr>
            <w:i w:val="0"/>
            <w:webHidden/>
            <w:sz w:val="20"/>
            <w:szCs w:val="20"/>
          </w:rPr>
          <w:fldChar w:fldCharType="end"/>
        </w:r>
      </w:hyperlink>
    </w:p>
    <w:p w14:paraId="0C2BE47F" w14:textId="6B090B25" w:rsidR="00A82EF4" w:rsidRPr="006F5FEF" w:rsidRDefault="009B2B8E">
      <w:pPr>
        <w:pStyle w:val="TOC3"/>
        <w:rPr>
          <w:rFonts w:eastAsiaTheme="minorEastAsia"/>
          <w:i w:val="0"/>
          <w:iCs w:val="0"/>
          <w:noProof/>
        </w:rPr>
      </w:pPr>
      <w:hyperlink w:anchor="_Toc135990669" w:history="1">
        <w:r w:rsidR="00A82EF4" w:rsidRPr="006F5FEF">
          <w:rPr>
            <w:rStyle w:val="Hyperlink"/>
            <w:i w:val="0"/>
            <w:iCs w:val="0"/>
            <w:noProof/>
            <w:u w:val="none"/>
          </w:rPr>
          <w:t>4.4.10</w:t>
        </w:r>
        <w:r w:rsidR="00A82EF4" w:rsidRPr="006F5FEF">
          <w:rPr>
            <w:rFonts w:eastAsiaTheme="minorEastAsia"/>
            <w:i w:val="0"/>
            <w:iCs w:val="0"/>
            <w:noProof/>
          </w:rPr>
          <w:tab/>
        </w:r>
        <w:r w:rsidR="00A82EF4" w:rsidRPr="006F5FEF">
          <w:rPr>
            <w:rStyle w:val="Hyperlink"/>
            <w:i w:val="0"/>
            <w:iCs w:val="0"/>
            <w:noProof/>
            <w:u w:val="none"/>
          </w:rPr>
          <w:t>Credit Requirement for DAM Bids and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_Toc135990669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4-74</w:t>
        </w:r>
        <w:r w:rsidR="00A82EF4" w:rsidRPr="006F5FEF">
          <w:rPr>
            <w:i w:val="0"/>
            <w:iCs w:val="0"/>
            <w:noProof/>
            <w:webHidden/>
          </w:rPr>
          <w:fldChar w:fldCharType="end"/>
        </w:r>
      </w:hyperlink>
    </w:p>
    <w:p w14:paraId="0AE984C0" w14:textId="5AE31077" w:rsidR="00A82EF4" w:rsidRPr="006F5FEF" w:rsidRDefault="009B2B8E">
      <w:pPr>
        <w:pStyle w:val="TOC3"/>
        <w:rPr>
          <w:rFonts w:eastAsiaTheme="minorEastAsia"/>
          <w:i w:val="0"/>
          <w:iCs w:val="0"/>
          <w:noProof/>
        </w:rPr>
      </w:pPr>
      <w:hyperlink w:anchor="_Toc135990670" w:history="1">
        <w:r w:rsidR="00A82EF4" w:rsidRPr="006F5FEF">
          <w:rPr>
            <w:rStyle w:val="Hyperlink"/>
            <w:i w:val="0"/>
            <w:iCs w:val="0"/>
            <w:noProof/>
            <w:u w:val="none"/>
          </w:rPr>
          <w:t>4.4.11</w:t>
        </w:r>
        <w:r w:rsidR="00A82EF4" w:rsidRPr="006F5FEF">
          <w:rPr>
            <w:rFonts w:eastAsiaTheme="minorEastAsia"/>
            <w:i w:val="0"/>
            <w:iCs w:val="0"/>
            <w:noProof/>
          </w:rPr>
          <w:tab/>
        </w:r>
        <w:r w:rsidR="00A82EF4" w:rsidRPr="006F5FEF">
          <w:rPr>
            <w:rStyle w:val="Hyperlink"/>
            <w:i w:val="0"/>
            <w:iCs w:val="0"/>
            <w:noProof/>
            <w:u w:val="none"/>
          </w:rPr>
          <w:t>System-Wide Offer Caps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4-87</w:t>
        </w:r>
        <w:r w:rsidR="00A82EF4" w:rsidRPr="006F5FEF">
          <w:rPr>
            <w:i w:val="0"/>
            <w:iCs w:val="0"/>
            <w:noProof/>
            <w:webHidden/>
          </w:rPr>
          <w:fldChar w:fldCharType="end"/>
        </w:r>
      </w:hyperlink>
    </w:p>
    <w:p w14:paraId="177E3E00" w14:textId="67976D04" w:rsidR="00A82EF4" w:rsidRPr="006F5FEF" w:rsidRDefault="009B2B8E" w:rsidP="00B3531E">
      <w:pPr>
        <w:pStyle w:val="TOC4"/>
        <w:rPr>
          <w:rFonts w:eastAsiaTheme="minorEastAsia"/>
          <w:noProof/>
          <w:sz w:val="20"/>
          <w:szCs w:val="20"/>
        </w:rPr>
      </w:pPr>
      <w:hyperlink w:anchor="_Toc135990672" w:history="1">
        <w:r w:rsidR="00A82EF4" w:rsidRPr="006F5FEF">
          <w:rPr>
            <w:rStyle w:val="Hyperlink"/>
            <w:noProof/>
            <w:sz w:val="20"/>
            <w:szCs w:val="20"/>
            <w:u w:val="none"/>
          </w:rPr>
          <w:t>4.4.11.1</w:t>
        </w:r>
        <w:r w:rsidR="00A82EF4" w:rsidRPr="006F5FEF">
          <w:rPr>
            <w:rFonts w:eastAsiaTheme="minorEastAsia"/>
            <w:noProof/>
            <w:sz w:val="20"/>
            <w:szCs w:val="20"/>
          </w:rPr>
          <w:tab/>
        </w:r>
        <w:r w:rsidR="00A82EF4" w:rsidRPr="006F5FEF">
          <w:rPr>
            <w:rStyle w:val="Hyperlink"/>
            <w:noProof/>
            <w:sz w:val="20"/>
            <w:szCs w:val="20"/>
            <w:u w:val="none"/>
          </w:rPr>
          <w:t>Scarcity Pricing Mechanism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_Toc135990672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4-89</w:t>
        </w:r>
        <w:r w:rsidR="00A82EF4" w:rsidRPr="006F5FEF">
          <w:rPr>
            <w:noProof/>
            <w:webHidden/>
            <w:sz w:val="20"/>
            <w:szCs w:val="20"/>
          </w:rPr>
          <w:fldChar w:fldCharType="end"/>
        </w:r>
      </w:hyperlink>
    </w:p>
    <w:p w14:paraId="611D4444" w14:textId="4CD756C0" w:rsidR="00A82EF4" w:rsidRPr="006F5FEF" w:rsidRDefault="009B2B8E">
      <w:pPr>
        <w:pStyle w:val="TOC3"/>
        <w:rPr>
          <w:rFonts w:eastAsiaTheme="minorEastAsia"/>
          <w:i w:val="0"/>
          <w:iCs w:val="0"/>
          <w:noProof/>
        </w:rPr>
      </w:pPr>
      <w:hyperlink w:anchor="_Toc135990673" w:history="1">
        <w:r w:rsidR="00A82EF4" w:rsidRPr="006F5FEF">
          <w:rPr>
            <w:rStyle w:val="Hyperlink"/>
            <w:i w:val="0"/>
            <w:iCs w:val="0"/>
            <w:noProof/>
            <w:u w:val="none"/>
          </w:rPr>
          <w:t>4.4.12</w:t>
        </w:r>
        <w:r w:rsidR="00A82EF4" w:rsidRPr="006F5FEF">
          <w:rPr>
            <w:rFonts w:eastAsiaTheme="minorEastAsia"/>
            <w:i w:val="0"/>
            <w:iCs w:val="0"/>
            <w:noProof/>
          </w:rPr>
          <w:tab/>
        </w:r>
        <w:r w:rsidR="00A82EF4" w:rsidRPr="006F5FEF">
          <w:rPr>
            <w:rStyle w:val="Hyperlink"/>
            <w:i w:val="0"/>
            <w:iCs w:val="0"/>
            <w:noProof/>
            <w:u w:val="none"/>
          </w:rPr>
          <w:t>Determination of Ancillary Service Demand Curves for the Day-Ahead Market and Real-Time Market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4-91</w:t>
        </w:r>
        <w:r w:rsidR="00A82EF4" w:rsidRPr="006F5FEF">
          <w:rPr>
            <w:i w:val="0"/>
            <w:iCs w:val="0"/>
            <w:noProof/>
            <w:webHidden/>
          </w:rPr>
          <w:fldChar w:fldCharType="end"/>
        </w:r>
      </w:hyperlink>
    </w:p>
    <w:p w14:paraId="3AD0BC5F" w14:textId="56301263" w:rsidR="00A82EF4" w:rsidRPr="006F5FEF" w:rsidRDefault="009B2B8E">
      <w:pPr>
        <w:pStyle w:val="TOC2"/>
        <w:rPr>
          <w:rFonts w:eastAsiaTheme="minorEastAsia"/>
          <w:noProof/>
        </w:rPr>
      </w:pPr>
      <w:hyperlink w:anchor="_Toc135990674" w:history="1">
        <w:r w:rsidR="00A82EF4" w:rsidRPr="006F5FEF">
          <w:rPr>
            <w:rStyle w:val="Hyperlink"/>
            <w:noProof/>
            <w:u w:val="none"/>
          </w:rPr>
          <w:t>4.5</w:t>
        </w:r>
        <w:r w:rsidR="00A82EF4" w:rsidRPr="006F5FEF">
          <w:rPr>
            <w:rFonts w:eastAsiaTheme="minorEastAsia"/>
            <w:noProof/>
          </w:rPr>
          <w:tab/>
        </w:r>
        <w:r w:rsidR="00A82EF4" w:rsidRPr="006F5FEF">
          <w:rPr>
            <w:rStyle w:val="Hyperlink"/>
            <w:noProof/>
            <w:u w:val="none"/>
          </w:rPr>
          <w:t>DAM Execution and Results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_Toc135990674 \h </w:instrText>
        </w:r>
        <w:r w:rsidR="00A82EF4" w:rsidRPr="006F5FEF">
          <w:rPr>
            <w:noProof/>
            <w:webHidden/>
          </w:rPr>
        </w:r>
        <w:r w:rsidR="00A82EF4" w:rsidRPr="006F5FEF">
          <w:rPr>
            <w:noProof/>
            <w:webHidden/>
          </w:rPr>
          <w:fldChar w:fldCharType="separate"/>
        </w:r>
        <w:r>
          <w:rPr>
            <w:noProof/>
            <w:webHidden/>
          </w:rPr>
          <w:t>4-93</w:t>
        </w:r>
        <w:r w:rsidR="00A82EF4" w:rsidRPr="006F5FEF">
          <w:rPr>
            <w:noProof/>
            <w:webHidden/>
          </w:rPr>
          <w:fldChar w:fldCharType="end"/>
        </w:r>
      </w:hyperlink>
    </w:p>
    <w:p w14:paraId="74D74FEA" w14:textId="18A20D79" w:rsidR="00A82EF4" w:rsidRPr="006F5FEF" w:rsidRDefault="009B2B8E">
      <w:pPr>
        <w:pStyle w:val="TOC3"/>
        <w:rPr>
          <w:rFonts w:eastAsiaTheme="minorEastAsia"/>
          <w:i w:val="0"/>
          <w:iCs w:val="0"/>
          <w:noProof/>
        </w:rPr>
      </w:pPr>
      <w:hyperlink w:anchor="_Toc135990675" w:history="1">
        <w:r w:rsidR="00A82EF4" w:rsidRPr="006F5FEF">
          <w:rPr>
            <w:rStyle w:val="Hyperlink"/>
            <w:i w:val="0"/>
            <w:iCs w:val="0"/>
            <w:noProof/>
            <w:u w:val="none"/>
          </w:rPr>
          <w:t>4.5.1</w:t>
        </w:r>
        <w:r w:rsidR="00A82EF4" w:rsidRPr="006F5FEF">
          <w:rPr>
            <w:rFonts w:eastAsiaTheme="minorEastAsia"/>
            <w:i w:val="0"/>
            <w:iCs w:val="0"/>
            <w:noProof/>
          </w:rPr>
          <w:tab/>
        </w:r>
        <w:r w:rsidR="00A82EF4" w:rsidRPr="006F5FEF">
          <w:rPr>
            <w:rStyle w:val="Hyperlink"/>
            <w:i w:val="0"/>
            <w:iCs w:val="0"/>
            <w:noProof/>
            <w:u w:val="none"/>
          </w:rPr>
          <w:t>DAM Clearing Process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4-93</w:t>
        </w:r>
        <w:r w:rsidR="00A82EF4" w:rsidRPr="006F5FEF">
          <w:rPr>
            <w:i w:val="0"/>
            <w:iCs w:val="0"/>
            <w:noProof/>
            <w:webHidden/>
          </w:rPr>
          <w:fldChar w:fldCharType="end"/>
        </w:r>
      </w:hyperlink>
    </w:p>
    <w:p w14:paraId="0321C82F" w14:textId="08CCEADA" w:rsidR="00A82EF4" w:rsidRPr="006F5FEF" w:rsidRDefault="009B2B8E">
      <w:pPr>
        <w:pStyle w:val="TOC3"/>
        <w:rPr>
          <w:rFonts w:eastAsiaTheme="minorEastAsia"/>
          <w:i w:val="0"/>
          <w:iCs w:val="0"/>
          <w:noProof/>
        </w:rPr>
      </w:pPr>
      <w:hyperlink w:anchor="_Toc135990676" w:history="1">
        <w:r w:rsidR="00A82EF4" w:rsidRPr="006F5FEF">
          <w:rPr>
            <w:rStyle w:val="Hyperlink"/>
            <w:i w:val="0"/>
            <w:iCs w:val="0"/>
            <w:noProof/>
            <w:u w:val="none"/>
          </w:rPr>
          <w:t>4.5.2</w:t>
        </w:r>
        <w:r w:rsidR="00A82EF4" w:rsidRPr="006F5FEF">
          <w:rPr>
            <w:rFonts w:eastAsiaTheme="minorEastAsia"/>
            <w:i w:val="0"/>
            <w:iCs w:val="0"/>
            <w:noProof/>
          </w:rPr>
          <w:tab/>
        </w:r>
        <w:r w:rsidR="00A82EF4" w:rsidRPr="006F5FEF">
          <w:rPr>
            <w:rStyle w:val="Hyperlink"/>
            <w:i w:val="0"/>
            <w:iCs w:val="0"/>
            <w:noProof/>
            <w:u w:val="none"/>
          </w:rPr>
          <w:t>Ancillary Service Insufficiency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4-99</w:t>
        </w:r>
        <w:r w:rsidR="00A82EF4" w:rsidRPr="006F5FEF">
          <w:rPr>
            <w:i w:val="0"/>
            <w:iCs w:val="0"/>
            <w:noProof/>
            <w:webHidden/>
          </w:rPr>
          <w:fldChar w:fldCharType="end"/>
        </w:r>
      </w:hyperlink>
    </w:p>
    <w:p w14:paraId="4209766F" w14:textId="2D988D99" w:rsidR="00A82EF4" w:rsidRPr="006F5FEF" w:rsidRDefault="009B2B8E">
      <w:pPr>
        <w:pStyle w:val="TOC3"/>
        <w:rPr>
          <w:rFonts w:eastAsiaTheme="minorEastAsia"/>
          <w:i w:val="0"/>
          <w:iCs w:val="0"/>
          <w:noProof/>
        </w:rPr>
      </w:pPr>
      <w:hyperlink w:anchor="_Toc135990677" w:history="1">
        <w:r w:rsidR="00A82EF4" w:rsidRPr="006F5FEF">
          <w:rPr>
            <w:rStyle w:val="Hyperlink"/>
            <w:i w:val="0"/>
            <w:iCs w:val="0"/>
            <w:noProof/>
            <w:u w:val="none"/>
          </w:rPr>
          <w:t>4.5.3</w:t>
        </w:r>
        <w:r w:rsidR="00A82EF4" w:rsidRPr="006F5FEF">
          <w:rPr>
            <w:rFonts w:eastAsiaTheme="minorEastAsia"/>
            <w:i w:val="0"/>
            <w:iCs w:val="0"/>
            <w:noProof/>
          </w:rPr>
          <w:tab/>
        </w:r>
        <w:r w:rsidR="00A82EF4" w:rsidRPr="006F5FEF">
          <w:rPr>
            <w:rStyle w:val="Hyperlink"/>
            <w:i w:val="0"/>
            <w:iCs w:val="0"/>
            <w:noProof/>
            <w:u w:val="none"/>
          </w:rPr>
          <w:t>Communicating DAM Results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4-101</w:t>
        </w:r>
        <w:r w:rsidR="00A82EF4" w:rsidRPr="006F5FEF">
          <w:rPr>
            <w:i w:val="0"/>
            <w:iCs w:val="0"/>
            <w:noProof/>
            <w:webHidden/>
          </w:rPr>
          <w:fldChar w:fldCharType="end"/>
        </w:r>
      </w:hyperlink>
    </w:p>
    <w:p w14:paraId="0011657C" w14:textId="0E8BEF80" w:rsidR="00A82EF4" w:rsidRPr="006F5FEF" w:rsidRDefault="009B2B8E">
      <w:pPr>
        <w:pStyle w:val="TOC2"/>
        <w:rPr>
          <w:rFonts w:eastAsiaTheme="minorEastAsia"/>
          <w:noProof/>
        </w:rPr>
      </w:pPr>
      <w:hyperlink w:anchor="_Toc135990678" w:history="1">
        <w:r w:rsidR="00A82EF4" w:rsidRPr="006F5FEF">
          <w:rPr>
            <w:rStyle w:val="Hyperlink"/>
            <w:noProof/>
            <w:u w:val="none"/>
          </w:rPr>
          <w:t>4.6</w:t>
        </w:r>
        <w:r w:rsidR="00A82EF4" w:rsidRPr="006F5FEF">
          <w:rPr>
            <w:rFonts w:eastAsiaTheme="minorEastAsia"/>
            <w:noProof/>
          </w:rPr>
          <w:tab/>
        </w:r>
        <w:r w:rsidR="00A82EF4" w:rsidRPr="006F5FEF">
          <w:rPr>
            <w:rStyle w:val="Hyperlink"/>
            <w:noProof/>
            <w:u w:val="none"/>
          </w:rPr>
          <w:t>DAM Settlement</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_Toc135990678 \h </w:instrText>
        </w:r>
        <w:r w:rsidR="00A82EF4" w:rsidRPr="006F5FEF">
          <w:rPr>
            <w:noProof/>
            <w:webHidden/>
          </w:rPr>
        </w:r>
        <w:r w:rsidR="00A82EF4" w:rsidRPr="006F5FEF">
          <w:rPr>
            <w:noProof/>
            <w:webHidden/>
          </w:rPr>
          <w:fldChar w:fldCharType="separate"/>
        </w:r>
        <w:r>
          <w:rPr>
            <w:noProof/>
            <w:webHidden/>
          </w:rPr>
          <w:t>4-106</w:t>
        </w:r>
        <w:r w:rsidR="00A82EF4" w:rsidRPr="006F5FEF">
          <w:rPr>
            <w:noProof/>
            <w:webHidden/>
          </w:rPr>
          <w:fldChar w:fldCharType="end"/>
        </w:r>
      </w:hyperlink>
    </w:p>
    <w:p w14:paraId="366EF268" w14:textId="5932E4B9" w:rsidR="00A82EF4" w:rsidRPr="006F5FEF" w:rsidRDefault="009B2B8E">
      <w:pPr>
        <w:pStyle w:val="TOC3"/>
        <w:rPr>
          <w:rFonts w:eastAsiaTheme="minorEastAsia"/>
          <w:i w:val="0"/>
          <w:iCs w:val="0"/>
          <w:noProof/>
        </w:rPr>
      </w:pPr>
      <w:hyperlink w:anchor="_Toc135990679" w:history="1">
        <w:r w:rsidR="00A82EF4" w:rsidRPr="006F5FEF">
          <w:rPr>
            <w:rStyle w:val="Hyperlink"/>
            <w:i w:val="0"/>
            <w:iCs w:val="0"/>
            <w:noProof/>
            <w:u w:val="none"/>
          </w:rPr>
          <w:t>4.6.1</w:t>
        </w:r>
        <w:r w:rsidR="00A82EF4" w:rsidRPr="006F5FEF">
          <w:rPr>
            <w:rFonts w:eastAsiaTheme="minorEastAsia"/>
            <w:i w:val="0"/>
            <w:iCs w:val="0"/>
            <w:noProof/>
          </w:rPr>
          <w:tab/>
        </w:r>
        <w:r w:rsidR="00A82EF4" w:rsidRPr="006F5FEF">
          <w:rPr>
            <w:rStyle w:val="Hyperlink"/>
            <w:i w:val="0"/>
            <w:iCs w:val="0"/>
            <w:noProof/>
            <w:u w:val="none"/>
          </w:rPr>
          <w:t>Day-Ahead Settlement Point Prices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4-106</w:t>
        </w:r>
        <w:r w:rsidR="00A82EF4" w:rsidRPr="006F5FEF">
          <w:rPr>
            <w:i w:val="0"/>
            <w:iCs w:val="0"/>
            <w:noProof/>
            <w:webHidden/>
          </w:rPr>
          <w:fldChar w:fldCharType="end"/>
        </w:r>
      </w:hyperlink>
    </w:p>
    <w:p w14:paraId="595647A3" w14:textId="5EAF92AF" w:rsidR="00A82EF4" w:rsidRPr="006F5FEF" w:rsidRDefault="009B2B8E" w:rsidP="00B3531E">
      <w:pPr>
        <w:pStyle w:val="TOC4"/>
        <w:rPr>
          <w:rFonts w:eastAsiaTheme="minorEastAsia"/>
          <w:noProof/>
          <w:sz w:val="20"/>
          <w:szCs w:val="20"/>
        </w:rPr>
      </w:pPr>
      <w:hyperlink w:anchor="_Toc135990680" w:history="1">
        <w:r w:rsidR="00A82EF4" w:rsidRPr="006F5FEF">
          <w:rPr>
            <w:rStyle w:val="Hyperlink"/>
            <w:noProof/>
            <w:sz w:val="20"/>
            <w:szCs w:val="20"/>
            <w:u w:val="none"/>
          </w:rPr>
          <w:t>4.6.1.1</w:t>
        </w:r>
        <w:r w:rsidR="00A82EF4" w:rsidRPr="006F5FEF">
          <w:rPr>
            <w:rFonts w:eastAsiaTheme="minorEastAsia"/>
            <w:noProof/>
            <w:sz w:val="20"/>
            <w:szCs w:val="20"/>
          </w:rPr>
          <w:tab/>
        </w:r>
        <w:r w:rsidR="00A82EF4" w:rsidRPr="006F5FEF">
          <w:rPr>
            <w:rStyle w:val="Hyperlink"/>
            <w:noProof/>
            <w:sz w:val="20"/>
            <w:szCs w:val="20"/>
            <w:u w:val="none"/>
          </w:rPr>
          <w:t>Day-Ahead Settlement Point Prices for Resource Nodes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4-106</w:t>
        </w:r>
        <w:r w:rsidR="00A82EF4" w:rsidRPr="006F5FEF">
          <w:rPr>
            <w:noProof/>
            <w:webHidden/>
            <w:sz w:val="20"/>
            <w:szCs w:val="20"/>
          </w:rPr>
          <w:fldChar w:fldCharType="end"/>
        </w:r>
      </w:hyperlink>
    </w:p>
    <w:p w14:paraId="5E07271B" w14:textId="6B302AED" w:rsidR="00A82EF4" w:rsidRPr="006F5FEF" w:rsidRDefault="009B2B8E" w:rsidP="00B3531E">
      <w:pPr>
        <w:pStyle w:val="TOC4"/>
        <w:rPr>
          <w:rFonts w:eastAsiaTheme="minorEastAsia"/>
          <w:noProof/>
          <w:sz w:val="20"/>
          <w:szCs w:val="20"/>
        </w:rPr>
      </w:pPr>
      <w:hyperlink w:anchor="_Toc135990681" w:history="1">
        <w:r w:rsidR="00A82EF4" w:rsidRPr="006F5FEF">
          <w:rPr>
            <w:rStyle w:val="Hyperlink"/>
            <w:noProof/>
            <w:sz w:val="20"/>
            <w:szCs w:val="20"/>
            <w:u w:val="none"/>
          </w:rPr>
          <w:t>4.6.1.2</w:t>
        </w:r>
        <w:r w:rsidR="00A82EF4" w:rsidRPr="006F5FEF">
          <w:rPr>
            <w:rFonts w:eastAsiaTheme="minorEastAsia"/>
            <w:noProof/>
            <w:sz w:val="20"/>
            <w:szCs w:val="20"/>
          </w:rPr>
          <w:tab/>
        </w:r>
        <w:r w:rsidR="00A82EF4" w:rsidRPr="006F5FEF">
          <w:rPr>
            <w:rStyle w:val="Hyperlink"/>
            <w:noProof/>
            <w:sz w:val="20"/>
            <w:szCs w:val="20"/>
            <w:u w:val="none"/>
          </w:rPr>
          <w:t>Day-Ahead Settlement Point Prices for Load Zones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4-106</w:t>
        </w:r>
        <w:r w:rsidR="00A82EF4" w:rsidRPr="006F5FEF">
          <w:rPr>
            <w:noProof/>
            <w:webHidden/>
            <w:sz w:val="20"/>
            <w:szCs w:val="20"/>
          </w:rPr>
          <w:fldChar w:fldCharType="end"/>
        </w:r>
      </w:hyperlink>
    </w:p>
    <w:p w14:paraId="5374306B" w14:textId="092678E6" w:rsidR="00A82EF4" w:rsidRPr="006F5FEF" w:rsidRDefault="009B2B8E" w:rsidP="00B3531E">
      <w:pPr>
        <w:pStyle w:val="TOC4"/>
        <w:rPr>
          <w:rFonts w:eastAsiaTheme="minorEastAsia"/>
          <w:noProof/>
          <w:sz w:val="20"/>
          <w:szCs w:val="20"/>
        </w:rPr>
      </w:pPr>
      <w:hyperlink w:anchor="_Toc135990682" w:history="1">
        <w:r w:rsidR="00A82EF4" w:rsidRPr="006F5FEF">
          <w:rPr>
            <w:rStyle w:val="Hyperlink"/>
            <w:noProof/>
            <w:sz w:val="20"/>
            <w:szCs w:val="20"/>
            <w:u w:val="none"/>
          </w:rPr>
          <w:t>4.6.1.3</w:t>
        </w:r>
        <w:r w:rsidR="00A82EF4" w:rsidRPr="006F5FEF">
          <w:rPr>
            <w:rFonts w:eastAsiaTheme="minorEastAsia"/>
            <w:noProof/>
            <w:sz w:val="20"/>
            <w:szCs w:val="20"/>
          </w:rPr>
          <w:tab/>
        </w:r>
        <w:r w:rsidR="00A82EF4" w:rsidRPr="006F5FEF">
          <w:rPr>
            <w:rStyle w:val="Hyperlink"/>
            <w:noProof/>
            <w:sz w:val="20"/>
            <w:szCs w:val="20"/>
            <w:u w:val="none"/>
          </w:rPr>
          <w:t>Day-Ahead Settlement Point Prices for Hubs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4-107</w:t>
        </w:r>
        <w:r w:rsidR="00A82EF4" w:rsidRPr="006F5FEF">
          <w:rPr>
            <w:noProof/>
            <w:webHidden/>
            <w:sz w:val="20"/>
            <w:szCs w:val="20"/>
          </w:rPr>
          <w:fldChar w:fldCharType="end"/>
        </w:r>
      </w:hyperlink>
    </w:p>
    <w:p w14:paraId="2B724B25" w14:textId="6AE91956" w:rsidR="00A82EF4" w:rsidRPr="006F5FEF" w:rsidRDefault="009B2B8E" w:rsidP="00B3531E">
      <w:pPr>
        <w:pStyle w:val="TOC4"/>
        <w:rPr>
          <w:rFonts w:eastAsiaTheme="minorEastAsia"/>
          <w:noProof/>
          <w:sz w:val="20"/>
          <w:szCs w:val="20"/>
        </w:rPr>
      </w:pPr>
      <w:hyperlink w:anchor="_Toc135990683" w:history="1">
        <w:r w:rsidR="00A82EF4" w:rsidRPr="006F5FEF">
          <w:rPr>
            <w:rStyle w:val="Hyperlink"/>
            <w:noProof/>
            <w:sz w:val="20"/>
            <w:szCs w:val="20"/>
            <w:u w:val="none"/>
          </w:rPr>
          <w:t>4.6.1.4</w:t>
        </w:r>
        <w:r w:rsidR="00A82EF4" w:rsidRPr="006F5FEF">
          <w:rPr>
            <w:rFonts w:eastAsiaTheme="minorEastAsia"/>
            <w:noProof/>
            <w:sz w:val="20"/>
            <w:szCs w:val="20"/>
          </w:rPr>
          <w:tab/>
        </w:r>
        <w:r w:rsidR="00A82EF4" w:rsidRPr="006F5FEF">
          <w:rPr>
            <w:rStyle w:val="Hyperlink"/>
            <w:noProof/>
            <w:sz w:val="20"/>
            <w:szCs w:val="20"/>
            <w:u w:val="none"/>
          </w:rPr>
          <w:t>Day-Ahead Settlement Point Prices at the Logical Resource Node for a Combined Cycle Generation Resource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4-107</w:t>
        </w:r>
        <w:r w:rsidR="00A82EF4" w:rsidRPr="006F5FEF">
          <w:rPr>
            <w:noProof/>
            <w:webHidden/>
            <w:sz w:val="20"/>
            <w:szCs w:val="20"/>
          </w:rPr>
          <w:fldChar w:fldCharType="end"/>
        </w:r>
      </w:hyperlink>
    </w:p>
    <w:p w14:paraId="5AB98EDA" w14:textId="5019EAC0" w:rsidR="00A82EF4" w:rsidRPr="006F5FEF" w:rsidRDefault="009B2B8E">
      <w:pPr>
        <w:pStyle w:val="TOC3"/>
        <w:rPr>
          <w:rFonts w:eastAsiaTheme="minorEastAsia"/>
          <w:i w:val="0"/>
          <w:iCs w:val="0"/>
          <w:noProof/>
        </w:rPr>
      </w:pPr>
      <w:hyperlink w:anchor="_Toc135990684" w:history="1">
        <w:r w:rsidR="00A82EF4" w:rsidRPr="006F5FEF">
          <w:rPr>
            <w:rStyle w:val="Hyperlink"/>
            <w:i w:val="0"/>
            <w:iCs w:val="0"/>
            <w:noProof/>
            <w:u w:val="none"/>
          </w:rPr>
          <w:t>4.6.2</w:t>
        </w:r>
        <w:r w:rsidR="00A82EF4" w:rsidRPr="006F5FEF">
          <w:rPr>
            <w:rFonts w:eastAsiaTheme="minorEastAsia"/>
            <w:i w:val="0"/>
            <w:iCs w:val="0"/>
            <w:noProof/>
          </w:rPr>
          <w:tab/>
        </w:r>
        <w:r w:rsidR="00A82EF4" w:rsidRPr="006F5FEF">
          <w:rPr>
            <w:rStyle w:val="Hyperlink"/>
            <w:i w:val="0"/>
            <w:iCs w:val="0"/>
            <w:noProof/>
            <w:u w:val="none"/>
          </w:rPr>
          <w:t>Day-Ahead Energy and Make-Whole Settlement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_Toc135990684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4-108</w:t>
        </w:r>
        <w:r w:rsidR="00A82EF4" w:rsidRPr="006F5FEF">
          <w:rPr>
            <w:i w:val="0"/>
            <w:iCs w:val="0"/>
            <w:noProof/>
            <w:webHidden/>
          </w:rPr>
          <w:fldChar w:fldCharType="end"/>
        </w:r>
      </w:hyperlink>
    </w:p>
    <w:p w14:paraId="1BAA14D1" w14:textId="6B7AD106" w:rsidR="00A82EF4" w:rsidRPr="006F5FEF" w:rsidRDefault="009B2B8E" w:rsidP="00B3531E">
      <w:pPr>
        <w:pStyle w:val="TOC4"/>
        <w:rPr>
          <w:rFonts w:eastAsiaTheme="minorEastAsia"/>
          <w:noProof/>
          <w:sz w:val="20"/>
          <w:szCs w:val="20"/>
        </w:rPr>
      </w:pPr>
      <w:hyperlink w:anchor="_Toc135990685" w:history="1">
        <w:r w:rsidR="00A82EF4" w:rsidRPr="006F5FEF">
          <w:rPr>
            <w:rStyle w:val="Hyperlink"/>
            <w:noProof/>
            <w:sz w:val="20"/>
            <w:szCs w:val="20"/>
            <w:u w:val="none"/>
          </w:rPr>
          <w:t>4.6.2.1</w:t>
        </w:r>
        <w:r w:rsidR="00A82EF4" w:rsidRPr="006F5FEF">
          <w:rPr>
            <w:rFonts w:eastAsiaTheme="minorEastAsia"/>
            <w:noProof/>
            <w:sz w:val="20"/>
            <w:szCs w:val="20"/>
          </w:rPr>
          <w:tab/>
        </w:r>
        <w:r w:rsidR="00A82EF4" w:rsidRPr="006F5FEF">
          <w:rPr>
            <w:rStyle w:val="Hyperlink"/>
            <w:noProof/>
            <w:sz w:val="20"/>
            <w:szCs w:val="20"/>
            <w:u w:val="none"/>
          </w:rPr>
          <w:t>Day-Ahead Energy Payment</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4-108</w:t>
        </w:r>
        <w:r w:rsidR="00A82EF4" w:rsidRPr="006F5FEF">
          <w:rPr>
            <w:noProof/>
            <w:webHidden/>
            <w:sz w:val="20"/>
            <w:szCs w:val="20"/>
          </w:rPr>
          <w:fldChar w:fldCharType="end"/>
        </w:r>
      </w:hyperlink>
    </w:p>
    <w:p w14:paraId="66ED64AC" w14:textId="460A18A6" w:rsidR="00A82EF4" w:rsidRPr="006F5FEF" w:rsidRDefault="009B2B8E" w:rsidP="00B3531E">
      <w:pPr>
        <w:pStyle w:val="TOC4"/>
        <w:rPr>
          <w:rFonts w:eastAsiaTheme="minorEastAsia"/>
          <w:noProof/>
          <w:sz w:val="20"/>
          <w:szCs w:val="20"/>
        </w:rPr>
      </w:pPr>
      <w:hyperlink w:anchor="_Toc135990686" w:history="1">
        <w:r w:rsidR="00A82EF4" w:rsidRPr="006F5FEF">
          <w:rPr>
            <w:rStyle w:val="Hyperlink"/>
            <w:noProof/>
            <w:sz w:val="20"/>
            <w:szCs w:val="20"/>
            <w:u w:val="none"/>
          </w:rPr>
          <w:t>4.6.2.2</w:t>
        </w:r>
        <w:r w:rsidR="00A82EF4" w:rsidRPr="006F5FEF">
          <w:rPr>
            <w:rFonts w:eastAsiaTheme="minorEastAsia"/>
            <w:noProof/>
            <w:sz w:val="20"/>
            <w:szCs w:val="20"/>
          </w:rPr>
          <w:tab/>
        </w:r>
        <w:r w:rsidR="00A82EF4" w:rsidRPr="006F5FEF">
          <w:rPr>
            <w:rStyle w:val="Hyperlink"/>
            <w:noProof/>
            <w:sz w:val="20"/>
            <w:szCs w:val="20"/>
            <w:u w:val="none"/>
          </w:rPr>
          <w:t>Day-Ahead Energy Charge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4-110</w:t>
        </w:r>
        <w:r w:rsidR="00A82EF4" w:rsidRPr="006F5FEF">
          <w:rPr>
            <w:noProof/>
            <w:webHidden/>
            <w:sz w:val="20"/>
            <w:szCs w:val="20"/>
          </w:rPr>
          <w:fldChar w:fldCharType="end"/>
        </w:r>
      </w:hyperlink>
    </w:p>
    <w:p w14:paraId="3C3C1704" w14:textId="31F5C5FE" w:rsidR="00A82EF4" w:rsidRPr="006F5FEF" w:rsidRDefault="009B2B8E" w:rsidP="00B3531E">
      <w:pPr>
        <w:pStyle w:val="TOC4"/>
        <w:rPr>
          <w:rFonts w:eastAsiaTheme="minorEastAsia"/>
          <w:noProof/>
          <w:sz w:val="20"/>
          <w:szCs w:val="20"/>
        </w:rPr>
      </w:pPr>
      <w:hyperlink w:anchor="_Toc135990687" w:history="1">
        <w:r w:rsidR="00A82EF4" w:rsidRPr="006F5FEF">
          <w:rPr>
            <w:rStyle w:val="Hyperlink"/>
            <w:noProof/>
            <w:sz w:val="20"/>
            <w:szCs w:val="20"/>
            <w:u w:val="none"/>
          </w:rPr>
          <w:t>4.6.2.3</w:t>
        </w:r>
        <w:r w:rsidR="00A82EF4" w:rsidRPr="006F5FEF">
          <w:rPr>
            <w:rFonts w:eastAsiaTheme="minorEastAsia"/>
            <w:noProof/>
            <w:sz w:val="20"/>
            <w:szCs w:val="20"/>
          </w:rPr>
          <w:tab/>
        </w:r>
        <w:r w:rsidR="00A82EF4" w:rsidRPr="006F5FEF">
          <w:rPr>
            <w:rStyle w:val="Hyperlink"/>
            <w:noProof/>
            <w:sz w:val="20"/>
            <w:szCs w:val="20"/>
            <w:u w:val="none"/>
          </w:rPr>
          <w:t>Day-Ahead Make-Whole Settlements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4-112</w:t>
        </w:r>
        <w:r w:rsidR="00A82EF4" w:rsidRPr="006F5FEF">
          <w:rPr>
            <w:noProof/>
            <w:webHidden/>
            <w:sz w:val="20"/>
            <w:szCs w:val="20"/>
          </w:rPr>
          <w:fldChar w:fldCharType="end"/>
        </w:r>
      </w:hyperlink>
    </w:p>
    <w:p w14:paraId="684BC9F2" w14:textId="7139E6AA" w:rsidR="00A82EF4" w:rsidRPr="006F5FEF" w:rsidRDefault="009B2B8E" w:rsidP="00170B5B">
      <w:pPr>
        <w:pStyle w:val="TOC5"/>
        <w:rPr>
          <w:rFonts w:eastAsiaTheme="minorEastAsia"/>
          <w:i w:val="0"/>
          <w:sz w:val="20"/>
          <w:szCs w:val="20"/>
        </w:rPr>
      </w:pPr>
      <w:hyperlink w:anchor="_Toc135990688" w:history="1">
        <w:r w:rsidR="00A82EF4" w:rsidRPr="006F5FEF">
          <w:rPr>
            <w:rStyle w:val="Hyperlink"/>
            <w:i w:val="0"/>
            <w:sz w:val="20"/>
            <w:szCs w:val="20"/>
            <w:u w:val="none"/>
          </w:rPr>
          <w:t>4.6.2.3.1</w:t>
        </w:r>
        <w:r w:rsidR="00A82EF4" w:rsidRPr="006F5FEF">
          <w:rPr>
            <w:rFonts w:eastAsiaTheme="minorEastAsia"/>
            <w:i w:val="0"/>
            <w:sz w:val="20"/>
            <w:szCs w:val="20"/>
          </w:rPr>
          <w:tab/>
        </w:r>
        <w:r w:rsidR="00A82EF4" w:rsidRPr="006F5FEF">
          <w:rPr>
            <w:rStyle w:val="Hyperlink"/>
            <w:i w:val="0"/>
            <w:sz w:val="20"/>
            <w:szCs w:val="20"/>
            <w:u w:val="none"/>
          </w:rPr>
          <w:t>Day-Ahead Make-Whole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4-113</w:t>
        </w:r>
        <w:r w:rsidR="00A82EF4" w:rsidRPr="006F5FEF">
          <w:rPr>
            <w:i w:val="0"/>
            <w:webHidden/>
            <w:sz w:val="20"/>
            <w:szCs w:val="20"/>
          </w:rPr>
          <w:fldChar w:fldCharType="end"/>
        </w:r>
      </w:hyperlink>
    </w:p>
    <w:p w14:paraId="3E8F2C6B" w14:textId="6CE60DAA" w:rsidR="00A82EF4" w:rsidRPr="006F5FEF" w:rsidRDefault="009B2B8E" w:rsidP="00170B5B">
      <w:pPr>
        <w:pStyle w:val="TOC5"/>
        <w:rPr>
          <w:rFonts w:eastAsiaTheme="minorEastAsia"/>
          <w:i w:val="0"/>
          <w:sz w:val="20"/>
          <w:szCs w:val="20"/>
        </w:rPr>
      </w:pPr>
      <w:hyperlink w:anchor="_Toc135990689" w:history="1">
        <w:r w:rsidR="00A82EF4" w:rsidRPr="006F5FEF">
          <w:rPr>
            <w:rStyle w:val="Hyperlink"/>
            <w:i w:val="0"/>
            <w:sz w:val="20"/>
            <w:szCs w:val="20"/>
            <w:u w:val="none"/>
          </w:rPr>
          <w:t>4.6.2.3.2</w:t>
        </w:r>
        <w:r w:rsidR="00A82EF4" w:rsidRPr="006F5FEF">
          <w:rPr>
            <w:rFonts w:eastAsiaTheme="minorEastAsia"/>
            <w:i w:val="0"/>
            <w:sz w:val="20"/>
            <w:szCs w:val="20"/>
          </w:rPr>
          <w:tab/>
        </w:r>
        <w:r w:rsidR="00A82EF4" w:rsidRPr="006F5FEF">
          <w:rPr>
            <w:rStyle w:val="Hyperlink"/>
            <w:i w:val="0"/>
            <w:sz w:val="20"/>
            <w:szCs w:val="20"/>
            <w:u w:val="none"/>
          </w:rPr>
          <w:t>Day-Ahead Make-Whole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4-119</w:t>
        </w:r>
        <w:r w:rsidR="00A82EF4" w:rsidRPr="006F5FEF">
          <w:rPr>
            <w:i w:val="0"/>
            <w:webHidden/>
            <w:sz w:val="20"/>
            <w:szCs w:val="20"/>
          </w:rPr>
          <w:fldChar w:fldCharType="end"/>
        </w:r>
      </w:hyperlink>
    </w:p>
    <w:p w14:paraId="15A7E71B" w14:textId="33FE0B1C" w:rsidR="00A82EF4" w:rsidRPr="006F5FEF" w:rsidRDefault="009B2B8E">
      <w:pPr>
        <w:pStyle w:val="TOC3"/>
        <w:rPr>
          <w:rFonts w:eastAsiaTheme="minorEastAsia"/>
          <w:i w:val="0"/>
          <w:iCs w:val="0"/>
          <w:noProof/>
        </w:rPr>
      </w:pPr>
      <w:hyperlink w:anchor="_Toc135990690" w:history="1">
        <w:r w:rsidR="00A82EF4" w:rsidRPr="006F5FEF">
          <w:rPr>
            <w:rStyle w:val="Hyperlink"/>
            <w:i w:val="0"/>
            <w:iCs w:val="0"/>
            <w:noProof/>
            <w:u w:val="none"/>
          </w:rPr>
          <w:t>4.6.3</w:t>
        </w:r>
        <w:r w:rsidR="00A82EF4" w:rsidRPr="006F5FEF">
          <w:rPr>
            <w:rFonts w:eastAsiaTheme="minorEastAsia"/>
            <w:i w:val="0"/>
            <w:iCs w:val="0"/>
            <w:noProof/>
          </w:rPr>
          <w:tab/>
        </w:r>
        <w:r w:rsidR="00A82EF4" w:rsidRPr="006F5FEF">
          <w:rPr>
            <w:rStyle w:val="Hyperlink"/>
            <w:i w:val="0"/>
            <w:iCs w:val="0"/>
            <w:noProof/>
            <w:u w:val="none"/>
          </w:rPr>
          <w:t>Settlement for PTP Obligations Bought in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4-122</w:t>
        </w:r>
        <w:r w:rsidR="00A82EF4" w:rsidRPr="006F5FEF">
          <w:rPr>
            <w:i w:val="0"/>
            <w:iCs w:val="0"/>
            <w:noProof/>
            <w:webHidden/>
          </w:rPr>
          <w:fldChar w:fldCharType="end"/>
        </w:r>
      </w:hyperlink>
    </w:p>
    <w:p w14:paraId="6559AF4D" w14:textId="2DF2EA33" w:rsidR="00A82EF4" w:rsidRPr="006F5FEF" w:rsidRDefault="009B2B8E">
      <w:pPr>
        <w:pStyle w:val="TOC3"/>
        <w:rPr>
          <w:rFonts w:eastAsiaTheme="minorEastAsia"/>
          <w:i w:val="0"/>
          <w:iCs w:val="0"/>
          <w:noProof/>
        </w:rPr>
      </w:pPr>
      <w:hyperlink w:anchor="_Toc135990691" w:history="1">
        <w:r w:rsidR="00A82EF4" w:rsidRPr="006F5FEF">
          <w:rPr>
            <w:rStyle w:val="Hyperlink"/>
            <w:i w:val="0"/>
            <w:iCs w:val="0"/>
            <w:noProof/>
            <w:u w:val="none"/>
          </w:rPr>
          <w:t>4.6.4</w:t>
        </w:r>
        <w:r w:rsidR="00A82EF4" w:rsidRPr="006F5FEF">
          <w:rPr>
            <w:rFonts w:eastAsiaTheme="minorEastAsia"/>
            <w:i w:val="0"/>
            <w:iCs w:val="0"/>
            <w:noProof/>
          </w:rPr>
          <w:tab/>
        </w:r>
        <w:r w:rsidR="00A82EF4" w:rsidRPr="006F5FEF">
          <w:rPr>
            <w:rStyle w:val="Hyperlink"/>
            <w:i w:val="0"/>
            <w:iCs w:val="0"/>
            <w:noProof/>
            <w:u w:val="none"/>
          </w:rPr>
          <w:t>Settlement of Ancillary Services Procured in the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4-125</w:t>
        </w:r>
        <w:r w:rsidR="00A82EF4" w:rsidRPr="006F5FEF">
          <w:rPr>
            <w:i w:val="0"/>
            <w:iCs w:val="0"/>
            <w:noProof/>
            <w:webHidden/>
          </w:rPr>
          <w:fldChar w:fldCharType="end"/>
        </w:r>
      </w:hyperlink>
    </w:p>
    <w:p w14:paraId="3CA71B87" w14:textId="1CF5912F" w:rsidR="00A82EF4" w:rsidRPr="006F5FEF" w:rsidRDefault="009B2B8E" w:rsidP="00B3531E">
      <w:pPr>
        <w:pStyle w:val="TOC4"/>
        <w:rPr>
          <w:rFonts w:eastAsiaTheme="minorEastAsia"/>
          <w:noProof/>
          <w:sz w:val="20"/>
          <w:szCs w:val="20"/>
        </w:rPr>
      </w:pPr>
      <w:hyperlink w:anchor="_Toc135990692" w:history="1">
        <w:r w:rsidR="00A82EF4" w:rsidRPr="006F5FEF">
          <w:rPr>
            <w:rStyle w:val="Hyperlink"/>
            <w:noProof/>
            <w:sz w:val="20"/>
            <w:szCs w:val="20"/>
            <w:u w:val="none"/>
          </w:rPr>
          <w:t>4.6.4.1</w:t>
        </w:r>
        <w:r w:rsidR="00A82EF4" w:rsidRPr="006F5FEF">
          <w:rPr>
            <w:rFonts w:eastAsiaTheme="minorEastAsia"/>
            <w:noProof/>
            <w:sz w:val="20"/>
            <w:szCs w:val="20"/>
          </w:rPr>
          <w:tab/>
        </w:r>
        <w:r w:rsidR="00A82EF4" w:rsidRPr="006F5FEF">
          <w:rPr>
            <w:rStyle w:val="Hyperlink"/>
            <w:noProof/>
            <w:sz w:val="20"/>
            <w:szCs w:val="20"/>
            <w:u w:val="none"/>
          </w:rPr>
          <w:t>Payments for Ancillary Services Procured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4-125</w:t>
        </w:r>
        <w:r w:rsidR="00A82EF4" w:rsidRPr="006F5FEF">
          <w:rPr>
            <w:noProof/>
            <w:webHidden/>
            <w:sz w:val="20"/>
            <w:szCs w:val="20"/>
          </w:rPr>
          <w:fldChar w:fldCharType="end"/>
        </w:r>
      </w:hyperlink>
    </w:p>
    <w:p w14:paraId="71D7DBDD" w14:textId="2EAB77B2" w:rsidR="00A82EF4" w:rsidRPr="006F5FEF" w:rsidRDefault="009B2B8E" w:rsidP="00170B5B">
      <w:pPr>
        <w:pStyle w:val="TOC5"/>
        <w:rPr>
          <w:rFonts w:eastAsiaTheme="minorEastAsia"/>
          <w:i w:val="0"/>
          <w:sz w:val="20"/>
          <w:szCs w:val="20"/>
        </w:rPr>
      </w:pPr>
      <w:hyperlink w:anchor="_Toc135990693" w:history="1">
        <w:r w:rsidR="00A82EF4" w:rsidRPr="006F5FEF">
          <w:rPr>
            <w:rStyle w:val="Hyperlink"/>
            <w:i w:val="0"/>
            <w:sz w:val="20"/>
            <w:szCs w:val="20"/>
            <w:u w:val="none"/>
          </w:rPr>
          <w:t>4.6.4.1.1</w:t>
        </w:r>
        <w:r w:rsidR="00A82EF4" w:rsidRPr="006F5FEF">
          <w:rPr>
            <w:rFonts w:eastAsiaTheme="minorEastAsia"/>
            <w:i w:val="0"/>
            <w:sz w:val="20"/>
            <w:szCs w:val="20"/>
          </w:rPr>
          <w:tab/>
        </w:r>
        <w:r w:rsidR="00A82EF4" w:rsidRPr="006F5FEF">
          <w:rPr>
            <w:rStyle w:val="Hyperlink"/>
            <w:i w:val="0"/>
            <w:sz w:val="20"/>
            <w:szCs w:val="20"/>
            <w:u w:val="none"/>
          </w:rPr>
          <w:t>Regulation Up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4-125</w:t>
        </w:r>
        <w:r w:rsidR="00A82EF4" w:rsidRPr="006F5FEF">
          <w:rPr>
            <w:i w:val="0"/>
            <w:webHidden/>
            <w:sz w:val="20"/>
            <w:szCs w:val="20"/>
          </w:rPr>
          <w:fldChar w:fldCharType="end"/>
        </w:r>
      </w:hyperlink>
    </w:p>
    <w:p w14:paraId="011A949E" w14:textId="4F105D41" w:rsidR="00A82EF4" w:rsidRPr="006F5FEF" w:rsidRDefault="009B2B8E" w:rsidP="00170B5B">
      <w:pPr>
        <w:pStyle w:val="TOC5"/>
        <w:rPr>
          <w:rFonts w:eastAsiaTheme="minorEastAsia"/>
          <w:i w:val="0"/>
          <w:sz w:val="20"/>
          <w:szCs w:val="20"/>
        </w:rPr>
      </w:pPr>
      <w:hyperlink w:anchor="_Toc135990694" w:history="1">
        <w:r w:rsidR="00A82EF4" w:rsidRPr="006F5FEF">
          <w:rPr>
            <w:rStyle w:val="Hyperlink"/>
            <w:i w:val="0"/>
            <w:sz w:val="20"/>
            <w:szCs w:val="20"/>
            <w:u w:val="none"/>
          </w:rPr>
          <w:t>4.6.4.1.2</w:t>
        </w:r>
        <w:r w:rsidR="00A82EF4" w:rsidRPr="006F5FEF">
          <w:rPr>
            <w:rFonts w:eastAsiaTheme="minorEastAsia"/>
            <w:i w:val="0"/>
            <w:sz w:val="20"/>
            <w:szCs w:val="20"/>
          </w:rPr>
          <w:tab/>
        </w:r>
        <w:r w:rsidR="00A82EF4" w:rsidRPr="006F5FEF">
          <w:rPr>
            <w:rStyle w:val="Hyperlink"/>
            <w:i w:val="0"/>
            <w:sz w:val="20"/>
            <w:szCs w:val="20"/>
            <w:u w:val="none"/>
          </w:rPr>
          <w:t>Regulation Down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4-126</w:t>
        </w:r>
        <w:r w:rsidR="00A82EF4" w:rsidRPr="006F5FEF">
          <w:rPr>
            <w:i w:val="0"/>
            <w:webHidden/>
            <w:sz w:val="20"/>
            <w:szCs w:val="20"/>
          </w:rPr>
          <w:fldChar w:fldCharType="end"/>
        </w:r>
      </w:hyperlink>
    </w:p>
    <w:p w14:paraId="73C41117" w14:textId="7ED7EC1D" w:rsidR="00A82EF4" w:rsidRPr="006F5FEF" w:rsidRDefault="009B2B8E" w:rsidP="00170B5B">
      <w:pPr>
        <w:pStyle w:val="TOC5"/>
        <w:rPr>
          <w:rFonts w:eastAsiaTheme="minorEastAsia"/>
          <w:i w:val="0"/>
          <w:sz w:val="20"/>
          <w:szCs w:val="20"/>
        </w:rPr>
      </w:pPr>
      <w:hyperlink w:anchor="_Toc135990695" w:history="1">
        <w:r w:rsidR="00A82EF4" w:rsidRPr="006F5FEF">
          <w:rPr>
            <w:rStyle w:val="Hyperlink"/>
            <w:i w:val="0"/>
            <w:sz w:val="20"/>
            <w:szCs w:val="20"/>
            <w:u w:val="none"/>
          </w:rPr>
          <w:t>4.6.4.1.3</w:t>
        </w:r>
        <w:r w:rsidR="00A82EF4" w:rsidRPr="006F5FEF">
          <w:rPr>
            <w:rFonts w:eastAsiaTheme="minorEastAsia"/>
            <w:i w:val="0"/>
            <w:sz w:val="20"/>
            <w:szCs w:val="20"/>
          </w:rPr>
          <w:tab/>
        </w:r>
        <w:r w:rsidR="00A82EF4" w:rsidRPr="006F5FEF">
          <w:rPr>
            <w:rStyle w:val="Hyperlink"/>
            <w:i w:val="0"/>
            <w:sz w:val="20"/>
            <w:szCs w:val="20"/>
            <w:u w:val="none"/>
          </w:rPr>
          <w:t>Responsive Reserve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4-128</w:t>
        </w:r>
        <w:r w:rsidR="00A82EF4" w:rsidRPr="006F5FEF">
          <w:rPr>
            <w:i w:val="0"/>
            <w:webHidden/>
            <w:sz w:val="20"/>
            <w:szCs w:val="20"/>
          </w:rPr>
          <w:fldChar w:fldCharType="end"/>
        </w:r>
      </w:hyperlink>
    </w:p>
    <w:p w14:paraId="43D09931" w14:textId="16A31619" w:rsidR="00A82EF4" w:rsidRPr="006F5FEF" w:rsidRDefault="009B2B8E" w:rsidP="00170B5B">
      <w:pPr>
        <w:pStyle w:val="TOC5"/>
        <w:rPr>
          <w:rFonts w:eastAsiaTheme="minorEastAsia"/>
          <w:i w:val="0"/>
          <w:sz w:val="20"/>
          <w:szCs w:val="20"/>
        </w:rPr>
      </w:pPr>
      <w:hyperlink w:anchor="_Toc135990696" w:history="1">
        <w:r w:rsidR="00A82EF4" w:rsidRPr="006F5FEF">
          <w:rPr>
            <w:rStyle w:val="Hyperlink"/>
            <w:i w:val="0"/>
            <w:sz w:val="20"/>
            <w:szCs w:val="20"/>
            <w:u w:val="none"/>
          </w:rPr>
          <w:t>4.6.4.1.4</w:t>
        </w:r>
        <w:r w:rsidR="00A82EF4" w:rsidRPr="006F5FEF">
          <w:rPr>
            <w:rFonts w:eastAsiaTheme="minorEastAsia"/>
            <w:i w:val="0"/>
            <w:sz w:val="20"/>
            <w:szCs w:val="20"/>
          </w:rPr>
          <w:tab/>
        </w:r>
        <w:r w:rsidR="00A82EF4" w:rsidRPr="006F5FEF">
          <w:rPr>
            <w:rStyle w:val="Hyperlink"/>
            <w:i w:val="0"/>
            <w:sz w:val="20"/>
            <w:szCs w:val="20"/>
            <w:u w:val="none"/>
          </w:rPr>
          <w:t>Non-Spinning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4-129</w:t>
        </w:r>
        <w:r w:rsidR="00A82EF4" w:rsidRPr="006F5FEF">
          <w:rPr>
            <w:i w:val="0"/>
            <w:webHidden/>
            <w:sz w:val="20"/>
            <w:szCs w:val="20"/>
          </w:rPr>
          <w:fldChar w:fldCharType="end"/>
        </w:r>
      </w:hyperlink>
    </w:p>
    <w:p w14:paraId="3491B927" w14:textId="266B351B" w:rsidR="00A82EF4" w:rsidRPr="006F5FEF" w:rsidRDefault="009B2B8E" w:rsidP="00170B5B">
      <w:pPr>
        <w:pStyle w:val="TOC5"/>
        <w:rPr>
          <w:rFonts w:eastAsiaTheme="minorEastAsia"/>
          <w:i w:val="0"/>
          <w:sz w:val="20"/>
          <w:szCs w:val="20"/>
        </w:rPr>
      </w:pPr>
      <w:hyperlink w:anchor="_Toc135990697" w:history="1">
        <w:r w:rsidR="00A82EF4" w:rsidRPr="006F5FEF">
          <w:rPr>
            <w:rStyle w:val="Hyperlink"/>
            <w:i w:val="0"/>
            <w:sz w:val="20"/>
            <w:szCs w:val="20"/>
            <w:u w:val="none"/>
          </w:rPr>
          <w:t>4.6.4.1.5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4-131</w:t>
        </w:r>
        <w:r w:rsidR="00A82EF4" w:rsidRPr="006F5FEF">
          <w:rPr>
            <w:i w:val="0"/>
            <w:webHidden/>
            <w:sz w:val="20"/>
            <w:szCs w:val="20"/>
          </w:rPr>
          <w:fldChar w:fldCharType="end"/>
        </w:r>
      </w:hyperlink>
    </w:p>
    <w:p w14:paraId="5578EA87" w14:textId="47FD9DB1" w:rsidR="00A82EF4" w:rsidRPr="006F5FEF" w:rsidRDefault="009B2B8E" w:rsidP="00B3531E">
      <w:pPr>
        <w:pStyle w:val="TOC4"/>
        <w:rPr>
          <w:rFonts w:eastAsiaTheme="minorEastAsia"/>
          <w:noProof/>
          <w:sz w:val="20"/>
          <w:szCs w:val="20"/>
        </w:rPr>
      </w:pPr>
      <w:hyperlink w:anchor="_Toc135990698" w:history="1">
        <w:r w:rsidR="00A82EF4" w:rsidRPr="006F5FEF">
          <w:rPr>
            <w:rStyle w:val="Hyperlink"/>
            <w:noProof/>
            <w:sz w:val="20"/>
            <w:szCs w:val="20"/>
            <w:u w:val="none"/>
          </w:rPr>
          <w:t>4.6.4.2</w:t>
        </w:r>
        <w:r w:rsidR="00A82EF4" w:rsidRPr="006F5FEF">
          <w:rPr>
            <w:rFonts w:eastAsiaTheme="minorEastAsia"/>
            <w:noProof/>
            <w:sz w:val="20"/>
            <w:szCs w:val="20"/>
          </w:rPr>
          <w:tab/>
        </w:r>
        <w:r w:rsidR="00A82EF4" w:rsidRPr="006F5FEF">
          <w:rPr>
            <w:rStyle w:val="Hyperlink"/>
            <w:noProof/>
            <w:sz w:val="20"/>
            <w:szCs w:val="20"/>
            <w:u w:val="none"/>
          </w:rPr>
          <w:t>Charges for Ancillary Services Procurement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4-132</w:t>
        </w:r>
        <w:r w:rsidR="00A82EF4" w:rsidRPr="006F5FEF">
          <w:rPr>
            <w:noProof/>
            <w:webHidden/>
            <w:sz w:val="20"/>
            <w:szCs w:val="20"/>
          </w:rPr>
          <w:fldChar w:fldCharType="end"/>
        </w:r>
      </w:hyperlink>
    </w:p>
    <w:p w14:paraId="1ACA2353" w14:textId="295D7CB2" w:rsidR="00A82EF4" w:rsidRPr="006F5FEF" w:rsidRDefault="009B2B8E" w:rsidP="00170B5B">
      <w:pPr>
        <w:pStyle w:val="TOC5"/>
        <w:rPr>
          <w:rFonts w:eastAsiaTheme="minorEastAsia"/>
          <w:i w:val="0"/>
          <w:sz w:val="20"/>
          <w:szCs w:val="20"/>
        </w:rPr>
      </w:pPr>
      <w:hyperlink w:anchor="_Toc135990699" w:history="1">
        <w:r w:rsidR="00A82EF4" w:rsidRPr="006F5FEF">
          <w:rPr>
            <w:rStyle w:val="Hyperlink"/>
            <w:i w:val="0"/>
            <w:sz w:val="20"/>
            <w:szCs w:val="20"/>
            <w:u w:val="none"/>
          </w:rPr>
          <w:t>4.6.4.2.1</w:t>
        </w:r>
        <w:r w:rsidR="00A82EF4" w:rsidRPr="006F5FEF">
          <w:rPr>
            <w:rFonts w:eastAsiaTheme="minorEastAsia"/>
            <w:i w:val="0"/>
            <w:sz w:val="20"/>
            <w:szCs w:val="20"/>
          </w:rPr>
          <w:tab/>
        </w:r>
        <w:r w:rsidR="00A82EF4" w:rsidRPr="006F5FEF">
          <w:rPr>
            <w:rStyle w:val="Hyperlink"/>
            <w:i w:val="0"/>
            <w:sz w:val="20"/>
            <w:szCs w:val="20"/>
            <w:u w:val="none"/>
          </w:rPr>
          <w:t>Regulation Up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4-132</w:t>
        </w:r>
        <w:r w:rsidR="00A82EF4" w:rsidRPr="006F5FEF">
          <w:rPr>
            <w:i w:val="0"/>
            <w:webHidden/>
            <w:sz w:val="20"/>
            <w:szCs w:val="20"/>
          </w:rPr>
          <w:fldChar w:fldCharType="end"/>
        </w:r>
      </w:hyperlink>
    </w:p>
    <w:p w14:paraId="57B9D84E" w14:textId="67556547" w:rsidR="00A82EF4" w:rsidRPr="006F5FEF" w:rsidRDefault="009B2B8E" w:rsidP="00170B5B">
      <w:pPr>
        <w:pStyle w:val="TOC5"/>
        <w:rPr>
          <w:rFonts w:eastAsiaTheme="minorEastAsia"/>
          <w:i w:val="0"/>
          <w:sz w:val="20"/>
          <w:szCs w:val="20"/>
        </w:rPr>
      </w:pPr>
      <w:hyperlink w:anchor="_Toc135990700" w:history="1">
        <w:r w:rsidR="00A82EF4" w:rsidRPr="006F5FEF">
          <w:rPr>
            <w:rStyle w:val="Hyperlink"/>
            <w:i w:val="0"/>
            <w:sz w:val="20"/>
            <w:szCs w:val="20"/>
            <w:u w:val="none"/>
          </w:rPr>
          <w:t>4.6.4.2.2</w:t>
        </w:r>
        <w:r w:rsidR="00A82EF4" w:rsidRPr="006F5FEF">
          <w:rPr>
            <w:rFonts w:eastAsiaTheme="minorEastAsia"/>
            <w:i w:val="0"/>
            <w:sz w:val="20"/>
            <w:szCs w:val="20"/>
          </w:rPr>
          <w:tab/>
        </w:r>
        <w:r w:rsidR="00A82EF4" w:rsidRPr="006F5FEF">
          <w:rPr>
            <w:rStyle w:val="Hyperlink"/>
            <w:i w:val="0"/>
            <w:sz w:val="20"/>
            <w:szCs w:val="20"/>
            <w:u w:val="none"/>
          </w:rPr>
          <w:t>Regulation Down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4-134</w:t>
        </w:r>
        <w:r w:rsidR="00A82EF4" w:rsidRPr="006F5FEF">
          <w:rPr>
            <w:i w:val="0"/>
            <w:webHidden/>
            <w:sz w:val="20"/>
            <w:szCs w:val="20"/>
          </w:rPr>
          <w:fldChar w:fldCharType="end"/>
        </w:r>
      </w:hyperlink>
    </w:p>
    <w:p w14:paraId="0FAC082C" w14:textId="5619D609" w:rsidR="00A82EF4" w:rsidRPr="006F5FEF" w:rsidRDefault="009B2B8E" w:rsidP="00170B5B">
      <w:pPr>
        <w:pStyle w:val="TOC5"/>
        <w:rPr>
          <w:rFonts w:eastAsiaTheme="minorEastAsia"/>
          <w:i w:val="0"/>
          <w:sz w:val="20"/>
          <w:szCs w:val="20"/>
        </w:rPr>
      </w:pPr>
      <w:hyperlink w:anchor="_Toc135990701" w:history="1">
        <w:r w:rsidR="00A82EF4" w:rsidRPr="006F5FEF">
          <w:rPr>
            <w:rStyle w:val="Hyperlink"/>
            <w:i w:val="0"/>
            <w:sz w:val="20"/>
            <w:szCs w:val="20"/>
            <w:u w:val="none"/>
          </w:rPr>
          <w:t>4.6.4.2.3</w:t>
        </w:r>
        <w:r w:rsidR="00A82EF4" w:rsidRPr="006F5FEF">
          <w:rPr>
            <w:rFonts w:eastAsiaTheme="minorEastAsia"/>
            <w:i w:val="0"/>
            <w:sz w:val="20"/>
            <w:szCs w:val="20"/>
          </w:rPr>
          <w:tab/>
        </w:r>
        <w:r w:rsidR="00A82EF4" w:rsidRPr="006F5FEF">
          <w:rPr>
            <w:rStyle w:val="Hyperlink"/>
            <w:i w:val="0"/>
            <w:sz w:val="20"/>
            <w:szCs w:val="20"/>
            <w:u w:val="none"/>
          </w:rPr>
          <w:t>Responsive Reserve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4-136</w:t>
        </w:r>
        <w:r w:rsidR="00A82EF4" w:rsidRPr="006F5FEF">
          <w:rPr>
            <w:i w:val="0"/>
            <w:webHidden/>
            <w:sz w:val="20"/>
            <w:szCs w:val="20"/>
          </w:rPr>
          <w:fldChar w:fldCharType="end"/>
        </w:r>
      </w:hyperlink>
    </w:p>
    <w:p w14:paraId="55C23FAC" w14:textId="313F8E04" w:rsidR="00A82EF4" w:rsidRPr="006F5FEF" w:rsidRDefault="009B2B8E" w:rsidP="00170B5B">
      <w:pPr>
        <w:pStyle w:val="TOC5"/>
        <w:rPr>
          <w:rFonts w:eastAsiaTheme="minorEastAsia"/>
          <w:i w:val="0"/>
          <w:sz w:val="20"/>
          <w:szCs w:val="20"/>
        </w:rPr>
      </w:pPr>
      <w:hyperlink w:anchor="_Toc135990702" w:history="1">
        <w:r w:rsidR="00A82EF4" w:rsidRPr="006F5FEF">
          <w:rPr>
            <w:rStyle w:val="Hyperlink"/>
            <w:i w:val="0"/>
            <w:sz w:val="20"/>
            <w:szCs w:val="20"/>
            <w:u w:val="none"/>
          </w:rPr>
          <w:t>4.6.4.2.4</w:t>
        </w:r>
        <w:r w:rsidR="00A82EF4" w:rsidRPr="006F5FEF">
          <w:rPr>
            <w:rFonts w:eastAsiaTheme="minorEastAsia"/>
            <w:i w:val="0"/>
            <w:sz w:val="20"/>
            <w:szCs w:val="20"/>
          </w:rPr>
          <w:tab/>
        </w:r>
        <w:r w:rsidR="00A82EF4" w:rsidRPr="006F5FEF">
          <w:rPr>
            <w:rStyle w:val="Hyperlink"/>
            <w:i w:val="0"/>
            <w:sz w:val="20"/>
            <w:szCs w:val="20"/>
            <w:u w:val="none"/>
          </w:rPr>
          <w:t>Non-Spinning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4-138</w:t>
        </w:r>
        <w:r w:rsidR="00A82EF4" w:rsidRPr="006F5FEF">
          <w:rPr>
            <w:i w:val="0"/>
            <w:webHidden/>
            <w:sz w:val="20"/>
            <w:szCs w:val="20"/>
          </w:rPr>
          <w:fldChar w:fldCharType="end"/>
        </w:r>
      </w:hyperlink>
    </w:p>
    <w:p w14:paraId="18119276" w14:textId="20CB948A" w:rsidR="00A82EF4" w:rsidRPr="006F5FEF" w:rsidRDefault="009B2B8E" w:rsidP="00170B5B">
      <w:pPr>
        <w:pStyle w:val="TOC5"/>
        <w:rPr>
          <w:rFonts w:eastAsiaTheme="minorEastAsia"/>
          <w:i w:val="0"/>
          <w:sz w:val="20"/>
          <w:szCs w:val="20"/>
        </w:rPr>
      </w:pPr>
      <w:hyperlink w:anchor="_Toc135990703" w:history="1">
        <w:r w:rsidR="00A82EF4" w:rsidRPr="006F5FEF">
          <w:rPr>
            <w:rStyle w:val="Hyperlink"/>
            <w:i w:val="0"/>
            <w:sz w:val="20"/>
            <w:szCs w:val="20"/>
            <w:u w:val="none"/>
          </w:rPr>
          <w:t>4.6.4.2.5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4-140</w:t>
        </w:r>
        <w:r w:rsidR="00A82EF4" w:rsidRPr="006F5FEF">
          <w:rPr>
            <w:i w:val="0"/>
            <w:webHidden/>
            <w:sz w:val="20"/>
            <w:szCs w:val="20"/>
          </w:rPr>
          <w:fldChar w:fldCharType="end"/>
        </w:r>
      </w:hyperlink>
    </w:p>
    <w:p w14:paraId="752C7EB3" w14:textId="68F697AA" w:rsidR="00A82EF4" w:rsidRPr="006F5FEF" w:rsidRDefault="009B2B8E">
      <w:pPr>
        <w:pStyle w:val="TOC3"/>
        <w:rPr>
          <w:rFonts w:eastAsiaTheme="minorEastAsia"/>
          <w:i w:val="0"/>
          <w:iCs w:val="0"/>
          <w:noProof/>
        </w:rPr>
      </w:pPr>
      <w:hyperlink w:anchor="_Toc135990704" w:history="1">
        <w:r w:rsidR="00A82EF4" w:rsidRPr="006F5FEF">
          <w:rPr>
            <w:rStyle w:val="Hyperlink"/>
            <w:i w:val="0"/>
            <w:iCs w:val="0"/>
            <w:noProof/>
            <w:u w:val="none"/>
          </w:rPr>
          <w:t>4.6.5</w:t>
        </w:r>
        <w:r w:rsidR="00A82EF4" w:rsidRPr="006F5FEF">
          <w:rPr>
            <w:rFonts w:eastAsiaTheme="minorEastAsia"/>
            <w:i w:val="0"/>
            <w:iCs w:val="0"/>
            <w:noProof/>
          </w:rPr>
          <w:tab/>
        </w:r>
        <w:r w:rsidR="00A82EF4" w:rsidRPr="006F5FEF">
          <w:rPr>
            <w:rStyle w:val="Hyperlink"/>
            <w:i w:val="0"/>
            <w:iCs w:val="0"/>
            <w:noProof/>
            <w:u w:val="none"/>
          </w:rPr>
          <w:t>Calculation of “Average Incremental Energy Cost” (AIEC)</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_Toc135990704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4-141</w:t>
        </w:r>
        <w:r w:rsidR="00A82EF4"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5744C8C2" w:rsidR="00182341" w:rsidRPr="004B32CF" w:rsidRDefault="00182341" w:rsidP="00B11AAC">
            <w:pPr>
              <w:spacing w:before="120" w:after="240"/>
              <w:rPr>
                <w:b/>
                <w:i/>
                <w:iCs/>
              </w:rPr>
            </w:pPr>
            <w:r>
              <w:rPr>
                <w:b/>
                <w:i/>
                <w:iCs/>
              </w:rPr>
              <w:t xml:space="preserve">[NPRR1008: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207195FD" w14:textId="77777777" w:rsidR="00182341" w:rsidRDefault="00182341" w:rsidP="00182341">
            <w:pPr>
              <w:pStyle w:val="BodyTextNumbered"/>
            </w:pPr>
            <w:r>
              <w:t>(4)</w:t>
            </w:r>
            <w:r>
              <w:tab/>
            </w:r>
            <w:r w:rsidRPr="00E73990">
              <w:t>The minimum Ancillary Service Obligation quantity will be 0.1 MW and will apply to both advisory and final values.</w:t>
            </w:r>
          </w:p>
          <w:p w14:paraId="10D57CC9" w14:textId="7E8B92AD" w:rsidR="00182341" w:rsidRPr="004B32CF" w:rsidRDefault="00182341" w:rsidP="00182341">
            <w:pPr>
              <w:pStyle w:val="BodyTextNumbered"/>
            </w:pPr>
            <w:r>
              <w:t>(5)</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w:t>
      </w:r>
      <w:r w:rsidR="00104959">
        <w:lastRenderedPageBreak/>
        <w:t>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w:t>
            </w:r>
            <w:r w:rsidRPr="00EE66C8">
              <w:rPr>
                <w:iCs/>
              </w:rPr>
              <w:lastRenderedPageBreak/>
              <w:t xml:space="preserve">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DC-Coupled Resource are to be used as input 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lastRenderedPageBreak/>
              <w:t>(</w:t>
            </w:r>
            <w:r w:rsidRPr="00EE66C8">
              <w:rPr>
                <w:iCs/>
              </w:rPr>
              <w:t>5)</w:t>
            </w:r>
            <w:r w:rsidRPr="00EE66C8">
              <w:rPr>
                <w:iCs/>
              </w:rPr>
              <w:tab/>
              <w:t xml:space="preserve">Each hour, ERCOT shall post to the </w:t>
            </w:r>
            <w:r w:rsidR="0066556B">
              <w:rPr>
                <w:iCs/>
                <w:szCs w:val="20"/>
              </w:rPr>
              <w:t>ERCOT website</w:t>
            </w:r>
            <w:r w:rsidRPr="00EE66C8">
              <w:rPr>
                <w:iCs/>
              </w:rPr>
              <w:t>, on a system-wide and regional basis the hourly actual wind power production, STWPF, WGRPP, and aggregate 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w:t>
      </w:r>
      <w:r>
        <w:lastRenderedPageBreak/>
        <w:t>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w:t>
            </w:r>
            <w:r w:rsidRPr="00EE66C8">
              <w:rPr>
                <w:iCs/>
              </w:rPr>
              <w:lastRenderedPageBreak/>
              <w:t>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w:t>
            </w:r>
            <w:r w:rsidRPr="00EE66C8">
              <w:rPr>
                <w:iCs/>
              </w:rPr>
              <w:lastRenderedPageBreak/>
              <w:t xml:space="preserve">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w:t>
      </w:r>
      <w:r w:rsidRPr="009369AC">
        <w:lastRenderedPageBreak/>
        <w:t xml:space="preserve">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lastRenderedPageBreak/>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7DE9A061" w14:textId="77777777" w:rsidTr="00243B0C">
        <w:trPr>
          <w:trHeight w:val="386"/>
        </w:trPr>
        <w:tc>
          <w:tcPr>
            <w:tcW w:w="9350" w:type="dxa"/>
            <w:shd w:val="pct12" w:color="auto" w:fill="auto"/>
          </w:tcPr>
          <w:p w14:paraId="32FB23A1" w14:textId="63193DB1" w:rsidR="0078090A" w:rsidRPr="004B32CF" w:rsidRDefault="0078090A" w:rsidP="00243B0C">
            <w:pPr>
              <w:spacing w:before="120" w:after="240"/>
              <w:rPr>
                <w:b/>
                <w:i/>
                <w:iCs/>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Pr>
                <w:b/>
                <w:i/>
                <w:iCs/>
              </w:rPr>
              <w:t>[NPRR1188:  Insert paragraph (viii</w:t>
            </w:r>
            <w:r w:rsidRPr="004B32CF">
              <w:rPr>
                <w:b/>
                <w:i/>
                <w:iCs/>
              </w:rPr>
              <w:t xml:space="preserve">) </w:t>
            </w:r>
            <w:r>
              <w:rPr>
                <w:b/>
                <w:i/>
                <w:iCs/>
              </w:rPr>
              <w:t>below</w:t>
            </w:r>
            <w:r w:rsidRPr="004B32CF">
              <w:rPr>
                <w:b/>
                <w:i/>
                <w:iCs/>
              </w:rPr>
              <w:t xml:space="preserve"> upon system implementation:]</w:t>
            </w:r>
          </w:p>
          <w:p w14:paraId="6792984D" w14:textId="2FD65858" w:rsidR="0078090A" w:rsidRPr="0078090A" w:rsidRDefault="0078090A" w:rsidP="0078090A">
            <w:pPr>
              <w:spacing w:after="240"/>
              <w:ind w:left="2160" w:hanging="720"/>
              <w:rPr>
                <w:u w:val="single"/>
              </w:rPr>
            </w:pPr>
            <w:r w:rsidRPr="00812ECB">
              <w:t>(viii)</w:t>
            </w:r>
            <w:r w:rsidRPr="00812ECB">
              <w:tab/>
              <w:t>Controllable Load Resource (CLR) mapping data corresponding to each hourly PSS/E file.</w:t>
            </w:r>
          </w:p>
        </w:tc>
      </w:tr>
    </w:tbl>
    <w:p w14:paraId="3B7F2E71" w14:textId="77777777" w:rsidR="0080717A" w:rsidRPr="00306A05" w:rsidRDefault="0080717A" w:rsidP="004555CF">
      <w:pPr>
        <w:pStyle w:val="H3"/>
        <w:spacing w:before="480"/>
        <w:outlineLvl w:val="3"/>
        <w:rPr>
          <w:i w:val="0"/>
        </w:rPr>
      </w:pPr>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 xml:space="preserve">Before using any new type of forecast for any operational purpose, ERCOT shall issue a Market Notice stating ERCOT’s intention to use that new type of forecast and shall </w:t>
      </w:r>
      <w:r>
        <w:lastRenderedPageBreak/>
        <w:t>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lastRenderedPageBreak/>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lastRenderedPageBreak/>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lastRenderedPageBreak/>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lastRenderedPageBreak/>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 xml:space="preserve">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w:t>
            </w:r>
            <w:r w:rsidRPr="00E55E72">
              <w:rPr>
                <w:iCs w:val="0"/>
              </w:rPr>
              <w:lastRenderedPageBreak/>
              <w:t>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lastRenderedPageBreak/>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w:t>
            </w:r>
            <w:r>
              <w:rPr>
                <w:bCs/>
                <w:szCs w:val="26"/>
                <w:lang w:eastAsia="x-none"/>
              </w:rPr>
              <w:lastRenderedPageBreak/>
              <w:t xml:space="preserve">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lastRenderedPageBreak/>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lastRenderedPageBreak/>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lastRenderedPageBreak/>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lastRenderedPageBreak/>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w:t>
      </w:r>
      <w:r w:rsidRPr="00B24716">
        <w:rPr>
          <w:bCs/>
          <w:szCs w:val="26"/>
        </w:rPr>
        <w:lastRenderedPageBreak/>
        <w:t xml:space="preserve">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lastRenderedPageBreak/>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lastRenderedPageBreak/>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lastRenderedPageBreak/>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lastRenderedPageBreak/>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p w14:paraId="75F31635" w14:textId="77777777" w:rsidR="003D2D44" w:rsidRDefault="003D2D44" w:rsidP="003D2D44">
      <w:pPr>
        <w:spacing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77777777" w:rsidR="003D2D44" w:rsidRDefault="003D2D44" w:rsidP="003D2D44">
      <w:pPr>
        <w:spacing w:after="240"/>
        <w:ind w:left="2160" w:hanging="720"/>
      </w:pPr>
      <w:r>
        <w:t>(i)</w:t>
      </w:r>
      <w:r>
        <w:tab/>
        <w:t>The QSE representing the Resources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p w14:paraId="401C5745" w14:textId="43144540" w:rsidR="0015064D" w:rsidRDefault="003D2D44" w:rsidP="0015064D">
      <w:pPr>
        <w:pStyle w:val="BodyTextNumbered"/>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lastRenderedPageBreak/>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lastRenderedPageBreak/>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056EAD93" w14:textId="12E74A32" w:rsidR="002E4A30" w:rsidRPr="006E11D1" w:rsidRDefault="002E4A30" w:rsidP="002E4A30">
      <w:pPr>
        <w:spacing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w:t>
      </w:r>
      <w:r w:rsidRPr="006E11D1">
        <w:rPr>
          <w:szCs w:val="20"/>
        </w:rPr>
        <w:lastRenderedPageBreak/>
        <w:t xml:space="preserve">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w:t>
            </w:r>
            <w:r w:rsidRPr="00511F9B">
              <w:rPr>
                <w:szCs w:val="20"/>
              </w:rPr>
              <w:lastRenderedPageBreak/>
              <w:t xml:space="preserve">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lastRenderedPageBreak/>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 xml:space="preserve">A QSE may not submit a negative Self-Arranged Ancillary Service Quantity in the DAM that is less than -500 MW per Ancillary Service.  For negative self-arranged </w:t>
            </w:r>
            <w:r w:rsidRPr="00511F9B">
              <w:lastRenderedPageBreak/>
              <w:t>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lastRenderedPageBreak/>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18E64138" w:rsidR="00B11AAC" w:rsidRPr="004B32CF" w:rsidRDefault="00B11AAC" w:rsidP="00B11AAC">
            <w:pPr>
              <w:spacing w:before="120" w:after="240"/>
              <w:rPr>
                <w:b/>
                <w:i/>
                <w:iCs/>
              </w:rPr>
            </w:pPr>
            <w:r>
              <w:rPr>
                <w:b/>
                <w:i/>
                <w:iCs/>
              </w:rPr>
              <w:t>[NPRR1008</w:t>
            </w:r>
            <w:r w:rsidR="0078090A">
              <w:rPr>
                <w:b/>
                <w:i/>
                <w:iCs/>
              </w:rPr>
              <w:t>,</w:t>
            </w:r>
            <w:r w:rsidR="0016783B">
              <w:rPr>
                <w:b/>
                <w:i/>
                <w:iCs/>
              </w:rPr>
              <w:t xml:space="preserve"> NPRR1014</w:t>
            </w:r>
            <w:r w:rsidR="0078090A">
              <w:rPr>
                <w:b/>
                <w:i/>
                <w:iCs/>
              </w:rPr>
              <w:t>, and NPRR1188</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0078090A">
              <w:rPr>
                <w:b/>
                <w:i/>
                <w:iCs/>
              </w:rPr>
              <w:t xml:space="preserve"> or NPRR1188</w:t>
            </w:r>
            <w:r w:rsidRPr="004B32CF">
              <w:rPr>
                <w:b/>
                <w:i/>
                <w:iCs/>
              </w:rPr>
              <w:t>:]</w:t>
            </w:r>
          </w:p>
          <w:p w14:paraId="6E7617B2" w14:textId="74B99D1F"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from Generation Resources</w:t>
            </w:r>
            <w:r w:rsidR="0078090A" w:rsidRPr="00812ECB">
              <w:t>, Controllable Load Resources (CLRs),</w:t>
            </w:r>
            <w:r w:rsidR="0016783B" w:rsidRPr="0016783B">
              <w:t xml:space="preserve"> and ESRs </w:t>
            </w:r>
            <w:r>
              <w:t>to ERCOT for the DAM and may offer the same Generation Resource</w:t>
            </w:r>
            <w:r w:rsidR="0078090A">
              <w:t>, CLR,</w:t>
            </w:r>
            <w:r w:rsidR="0016783B">
              <w:t xml:space="preserve"> or ESR</w:t>
            </w:r>
            <w:r>
              <w:t xml:space="preserve"> capacity for any or all of the Ancillary Service products simultaneously with any Energy Offer Curves from that Generation Resource</w:t>
            </w:r>
            <w:r w:rsidR="0078090A" w:rsidRPr="00812ECB">
              <w:t>, Energy Bid Curves from that CLR,</w:t>
            </w:r>
            <w:r>
              <w:t xml:space="preserv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78090A" w:rsidRPr="00812ECB">
              <w:t>Offers of more than one Ancillary Service product from one CLR may be inclusive or exclusive of each other but considered inclusive of any Energy Bid Curve, as specified according to a procedure developed by ERCOT.</w:t>
            </w:r>
            <w:r w:rsidR="0078090A">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lastRenderedPageBreak/>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1FFCF7E7" w:rsidR="00B96815" w:rsidRPr="004B32CF" w:rsidRDefault="00B96815" w:rsidP="00B96815">
            <w:pPr>
              <w:spacing w:before="120" w:after="240"/>
              <w:rPr>
                <w:b/>
                <w:i/>
                <w:iCs/>
              </w:rPr>
            </w:pPr>
            <w:r>
              <w:rPr>
                <w:b/>
                <w:i/>
                <w:iCs/>
              </w:rPr>
              <w:t>[NPRR1008 and NPRR1014: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209ECA57" w14:textId="46BF1A55"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7E9AB7D2" w14:textId="2C61F84F" w:rsidR="00FF2129" w:rsidRDefault="00482EF3" w:rsidP="00FF1649">
      <w:pPr>
        <w:pStyle w:val="BodyTextNumbered"/>
        <w:spacing w:before="240"/>
      </w:pPr>
      <w:r>
        <w:lastRenderedPageBreak/>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lastRenderedPageBreak/>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lastRenderedPageBreak/>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lastRenderedPageBreak/>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lastRenderedPageBreak/>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lastRenderedPageBreak/>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6DD3ADE8"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xml:space="preserve">, </w:t>
            </w:r>
            <w:r w:rsidR="0067492C">
              <w:rPr>
                <w:b/>
                <w:i/>
                <w:iCs/>
              </w:rPr>
              <w:t xml:space="preserve">and </w:t>
            </w:r>
            <w:r w:rsidR="00AD78B5">
              <w:rPr>
                <w:b/>
                <w:i/>
                <w:iCs/>
              </w:rPr>
              <w:t>NPRR1128</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lastRenderedPageBreak/>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from a Resource designated to be On-Line for the offer period in its COP may 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7933B5B0"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AD78B5">
              <w:t xml:space="preserve">During the Operating Hours in which prioritizing the </w:t>
            </w:r>
            <w:r w:rsidR="00AD78B5">
              <w:lastRenderedPageBreak/>
              <w:t xml:space="preserve">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lastRenderedPageBreak/>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lastRenderedPageBreak/>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 xml:space="preserve">An Ancillary Service Trade that is reported to ERCOT by 1430 in the Day-Ahead changes the Ancillary Service Position of the buyer and seller in the DRUC process.  An Ancillary Service Trade that is reported to ERCOT after 1430 in the Day-Ahead </w:t>
            </w:r>
            <w:r>
              <w:lastRenderedPageBreak/>
              <w:t>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42981167" w:rsidR="00D46800" w:rsidRPr="004B32CF" w:rsidRDefault="00D46800" w:rsidP="00317AF5">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7AB6CE08"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lastRenderedPageBreak/>
        <w:t>(a)</w:t>
      </w:r>
      <w:r w:rsidRPr="0003648D">
        <w:tab/>
        <w:t xml:space="preserve">A Generation Resource; or </w:t>
      </w:r>
    </w:p>
    <w:p w14:paraId="1DC23D7B" w14:textId="77777777" w:rsidR="00D46800" w:rsidRPr="0003648D" w:rsidRDefault="00D46800" w:rsidP="00D4680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lastRenderedPageBreak/>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lastRenderedPageBreak/>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lastRenderedPageBreak/>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lastRenderedPageBreak/>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lastRenderedPageBreak/>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lastRenderedPageBreak/>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lastRenderedPageBreak/>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lastRenderedPageBreak/>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lastRenderedPageBreak/>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lastRenderedPageBreak/>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lastRenderedPageBreak/>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lastRenderedPageBreak/>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lastRenderedPageBreak/>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lastRenderedPageBreak/>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43BE15F3" w:rsidR="00526266" w:rsidRPr="004B32CF" w:rsidRDefault="00526266"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9C1EE4C"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p>
        </w:tc>
      </w:tr>
    </w:tbl>
    <w:p w14:paraId="0851317D" w14:textId="62D97376" w:rsidR="00FF2129" w:rsidRDefault="00482EF3" w:rsidP="00F539C2">
      <w:pPr>
        <w:pStyle w:val="BodyTextNumbered"/>
        <w:spacing w:before="240"/>
      </w:pPr>
      <w:r>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lastRenderedPageBreak/>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730CEAC5"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 and Voltage Support Service Payments</w:t>
      </w:r>
      <w:r>
        <w:t>:</w:t>
      </w:r>
    </w:p>
    <w:p w14:paraId="66AA92B3" w14:textId="53D93B71" w:rsidR="00FF2129" w:rsidRDefault="00482EF3" w:rsidP="00F46812">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lastRenderedPageBreak/>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2810D4D3"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lastRenderedPageBreak/>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lastRenderedPageBreak/>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11A77A5" w:rsidR="00B53E1C" w:rsidRDefault="00B53E1C" w:rsidP="005A4AB4">
            <w:pPr>
              <w:pStyle w:val="TableBody"/>
            </w:pPr>
            <w:r>
              <w:rPr>
                <w:i/>
              </w:rPr>
              <w:t>Mitigated Offer Cap per Resource</w:t>
            </w:r>
            <w:r>
              <w:t xml:space="preserve">—The MOC for Resource </w:t>
            </w:r>
            <w:r w:rsidRPr="00CE2093">
              <w:rPr>
                <w:i/>
              </w:rPr>
              <w:t>r</w:t>
            </w:r>
            <w:r>
              <w:t xml:space="preserve">, for the hour. </w:t>
            </w:r>
            <w:r w:rsidR="002A0B50">
              <w:t xml:space="preserve"> </w:t>
            </w:r>
            <w:r>
              <w:t xml:space="preserve">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00D699B6"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47C78FBF"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6557313"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t>
            </w:r>
            <w:r w:rsidR="003449F5">
              <w:t xml:space="preserve"> </w:t>
            </w:r>
            <w:r>
              <w:t xml:space="preserve">Where for a Combined Cycle Train, the Resource </w:t>
            </w:r>
            <w:r>
              <w:rPr>
                <w:i/>
              </w:rPr>
              <w:t xml:space="preserve">r </w:t>
            </w:r>
            <w:r>
              <w:t xml:space="preserve">is a Combined Cycle Generation Resource within the Combined Cycle Train. </w:t>
            </w:r>
            <w:r w:rsidR="003449F5">
              <w:t xml:space="preserve"> </w:t>
            </w:r>
            <w:r>
              <w:t>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lastRenderedPageBreak/>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1E203642" w14:textId="20D83B33" w:rsidR="00AE5C32" w:rsidRDefault="00ED5745" w:rsidP="005A4AB4">
            <w:pPr>
              <w:pStyle w:val="TableBody"/>
              <w:rPr>
                <w:i/>
              </w:rPr>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r w:rsidDel="00ED5745">
              <w:rPr>
                <w:i/>
              </w:rPr>
              <w:t xml:space="preserve"> </w:t>
            </w: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536AFC3B"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671EFE2B"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7945541" w14:textId="704FEB59"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7909E136" w14:textId="29F0FF96" w:rsidR="00B53E1C" w:rsidRDefault="00B53E1C" w:rsidP="00AE5C32">
      <w:pPr>
        <w:spacing w:after="240"/>
        <w:ind w:left="2160" w:hanging="720"/>
      </w:pPr>
      <w:r>
        <w:rPr>
          <w:iCs/>
        </w:rPr>
        <w:t>(iii)</w:t>
      </w:r>
      <w:r>
        <w:rPr>
          <w:iCs/>
        </w:rPr>
        <w:tab/>
      </w:r>
      <w:r w:rsidR="00ED5745" w:rsidRPr="00B95495">
        <w:rPr>
          <w:iCs/>
        </w:rPr>
        <w:t>All intra</w:t>
      </w:r>
      <w:r w:rsidR="00ED5745">
        <w:rPr>
          <w:iCs/>
        </w:rPr>
        <w:t>-</w:t>
      </w:r>
      <w:r w:rsidR="00ED5745" w:rsidRPr="00B95495">
        <w:rPr>
          <w:iCs/>
        </w:rPr>
        <w:t>day, same day</w:t>
      </w:r>
      <w:r w:rsidR="00ED5745">
        <w:rPr>
          <w:iCs/>
        </w:rPr>
        <w:t>,</w:t>
      </w:r>
      <w:r w:rsidR="00ED5745" w:rsidRPr="00B95495">
        <w:rPr>
          <w:iCs/>
        </w:rPr>
        <w:t xml:space="preserve"> and spot fuel purchases must be included</w:t>
      </w:r>
      <w:r w:rsidR="00ED5745">
        <w:t xml:space="preserve"> in the calculation of the weighted average fuel price</w:t>
      </w:r>
      <w:r w:rsidR="00ED5745" w:rsidRPr="00834567">
        <w:t xml:space="preserve"> </w:t>
      </w:r>
      <w:r w:rsidR="00ED5745">
        <w:t>in paragraph (1) above.  These must</w:t>
      </w:r>
      <w:r w:rsidR="00ED5745" w:rsidRPr="00834567">
        <w:t xml:space="preserve"> </w:t>
      </w:r>
      <w:r w:rsidR="00ED5745">
        <w:t>account for</w:t>
      </w:r>
      <w:r w:rsidR="00ED5745" w:rsidRPr="00834567">
        <w:t xml:space="preserve"> at least 10% of the total fuel </w:t>
      </w:r>
      <w:r w:rsidR="00ED5745">
        <w:t xml:space="preserve">volume </w:t>
      </w:r>
      <w:r w:rsidR="00ED5745" w:rsidRPr="00834567">
        <w:t xml:space="preserve">burned </w:t>
      </w:r>
      <w:r w:rsidR="00ED5745">
        <w:t xml:space="preserve">by the applicable Resource </w:t>
      </w:r>
      <w:r w:rsidR="00ED5745" w:rsidRPr="00834567">
        <w:t>for the hour</w:t>
      </w:r>
      <w:r w:rsidR="00ED5745" w:rsidRPr="00B95495">
        <w:t xml:space="preserve"> for which the weighted average fuel price is computed.</w:t>
      </w:r>
      <w:r w:rsidR="00ED5745">
        <w:t xml:space="preserve">  As noted in paragraph (j) below, the methodology used in the allocation of the cost and volume of purchased fuel to the Resource for the hour is subject to validation by ERCOT</w:t>
      </w:r>
      <w:r w:rsidR="00ED5745" w:rsidRPr="00834567">
        <w:t>.</w:t>
      </w:r>
    </w:p>
    <w:p w14:paraId="200D7CA9" w14:textId="3FB51F80" w:rsidR="00AE5C32" w:rsidRDefault="00B53E1C" w:rsidP="00AE5C32">
      <w:pPr>
        <w:spacing w:after="240"/>
        <w:ind w:left="2160" w:hanging="720"/>
      </w:pPr>
      <w:r>
        <w:lastRenderedPageBreak/>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p>
    <w:p w14:paraId="43A8CA49" w14:textId="78B20203" w:rsidR="00B53E1C" w:rsidRDefault="00B53E1C" w:rsidP="00076D40">
      <w:pPr>
        <w:spacing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74967731" w:rsidR="00B53E1C" w:rsidRDefault="00B53E1C" w:rsidP="00B53E1C">
      <w:pPr>
        <w:spacing w:after="240"/>
        <w:ind w:left="1440" w:hanging="720"/>
      </w:pPr>
      <w:r>
        <w:t>(</w:t>
      </w:r>
      <w:r w:rsidR="00CA696D">
        <w:t>i</w:t>
      </w:r>
      <w:r>
        <w:t>)</w:t>
      </w:r>
      <w:r>
        <w:tab/>
      </w:r>
      <w:r w:rsidR="00ED5745">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p w14:paraId="5BD50EED" w14:textId="39D843E7" w:rsidR="00B53E1C" w:rsidRDefault="00B53E1C" w:rsidP="00076D40">
      <w:pPr>
        <w:spacing w:after="240"/>
        <w:ind w:left="1440" w:hanging="720"/>
      </w:pPr>
      <w:r>
        <w:t>(</w:t>
      </w:r>
      <w:r w:rsidR="00CA696D">
        <w:t>j</w:t>
      </w:r>
      <w:r>
        <w:t>)</w:t>
      </w:r>
      <w:r>
        <w:tab/>
        <w:t xml:space="preserve">ERCOT will use the supporting documentation to validate the Exceptional Fuel Cost for the applicable period. </w:t>
      </w:r>
      <w:r w:rsidR="004B2AAA">
        <w:t xml:space="preserve"> </w:t>
      </w:r>
      <w:r>
        <w:t>Validation will include, but not be limited to, the cost and the quantity of purchased fuel, Resource-specific heat rates, and the 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7AA827A" w14:textId="6B7F77C0" w:rsidR="00B53E1C" w:rsidRDefault="00B53E1C" w:rsidP="00B53E1C">
      <w:pPr>
        <w:spacing w:after="240"/>
        <w:ind w:left="1440" w:hanging="720"/>
      </w:pPr>
      <w:r>
        <w:t>(</w:t>
      </w:r>
      <w:r w:rsidR="00CA696D">
        <w:t>k</w:t>
      </w:r>
      <w:r>
        <w:t>)</w:t>
      </w:r>
      <w:r>
        <w:tab/>
        <w:t>At ERCOT’s sole discretion, submission and follow-up information deadlines may be extended on a case-by-case basis.</w:t>
      </w:r>
      <w:r w:rsidR="0008004C">
        <w:t xml:space="preserve"> </w:t>
      </w:r>
    </w:p>
    <w:p w14:paraId="035C36C6" w14:textId="77777777" w:rsidR="00FF2129" w:rsidRDefault="00482EF3" w:rsidP="00EA4591">
      <w:pPr>
        <w:pStyle w:val="H5"/>
        <w:spacing w:before="480"/>
        <w:ind w:left="1627" w:hanging="1627"/>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bookmarkEnd w:id="485"/>
      <w:r>
        <w:lastRenderedPageBreak/>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lastRenderedPageBreak/>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Section 3.14.1 has an unloading Shift Factor of 5% or more relative to the constraint(s).  If this criteria is not met, the MOC curve for the Resource shall be 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 xml:space="preserve">For each SCED interval for each constraint, multiply the resulting value from paragraph (c) above by the absolute value of the Shift Factor of the Resource contracted by ERCOT to the corresponding constraint.  For SCED intervals in </w:t>
            </w:r>
            <w:r w:rsidRPr="00D32529">
              <w:lastRenderedPageBreak/>
              <w:t>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lastRenderedPageBreak/>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lastRenderedPageBreak/>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lastRenderedPageBreak/>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w:t>
            </w:r>
            <w:r w:rsidRPr="00A552C3">
              <w:rPr>
                <w:iCs/>
              </w:rPr>
              <w:lastRenderedPageBreak/>
              <w:t>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t>(c)</w:t>
            </w:r>
            <w:r w:rsidRPr="00A552C3">
              <w:rPr>
                <w:szCs w:val="20"/>
              </w:rPr>
              <w:tab/>
              <w:t>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783D4B77" w:rsidR="00A7138D" w:rsidRPr="00A7138D" w:rsidRDefault="00A7138D" w:rsidP="00A7138D">
            <w:pPr>
              <w:spacing w:after="240"/>
              <w:ind w:left="720" w:hanging="720"/>
              <w:rPr>
                <w:iCs/>
              </w:rPr>
            </w:pPr>
            <w:r w:rsidRPr="00A552C3">
              <w:rPr>
                <w:iCs/>
              </w:rPr>
              <w:t>(3)</w:t>
            </w:r>
            <w:r w:rsidRPr="00A552C3">
              <w:rPr>
                <w:iCs/>
              </w:rPr>
              <w:tab/>
              <w:t>In DAM and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lastRenderedPageBreak/>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12F487E8" w14:textId="77777777" w:rsidR="0078090A" w:rsidRDefault="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154C877" w14:textId="77777777" w:rsidTr="00243B0C">
        <w:trPr>
          <w:trHeight w:val="386"/>
        </w:trPr>
        <w:tc>
          <w:tcPr>
            <w:tcW w:w="9350" w:type="dxa"/>
            <w:shd w:val="pct12" w:color="auto" w:fill="auto"/>
          </w:tcPr>
          <w:p w14:paraId="02EB15FE" w14:textId="4CA2E6B2" w:rsidR="0078090A" w:rsidRPr="004B32CF" w:rsidRDefault="0078090A" w:rsidP="00243B0C">
            <w:pPr>
              <w:spacing w:before="120" w:after="240"/>
              <w:rPr>
                <w:b/>
                <w:i/>
                <w:iCs/>
              </w:rPr>
            </w:pPr>
            <w:bookmarkStart w:id="571" w:name="_Toc135990669"/>
            <w:r>
              <w:rPr>
                <w:b/>
                <w:i/>
                <w:iCs/>
              </w:rPr>
              <w:t>[NPRR1188:  Insert Section 4.4.9.8 below</w:t>
            </w:r>
            <w:r w:rsidRPr="004B32CF">
              <w:rPr>
                <w:b/>
                <w:i/>
                <w:iCs/>
              </w:rPr>
              <w:t xml:space="preserve"> upon system implementation:]</w:t>
            </w:r>
          </w:p>
          <w:p w14:paraId="05D0F445" w14:textId="77777777" w:rsidR="0078090A" w:rsidRPr="00812ECB" w:rsidRDefault="0078090A" w:rsidP="0078090A">
            <w:pPr>
              <w:keepNext/>
              <w:widowControl w:val="0"/>
              <w:tabs>
                <w:tab w:val="left" w:pos="1260"/>
              </w:tabs>
              <w:spacing w:before="240" w:after="240"/>
              <w:ind w:left="1260" w:hanging="1260"/>
              <w:outlineLvl w:val="3"/>
              <w:rPr>
                <w:b/>
                <w:bCs/>
                <w:snapToGrid w:val="0"/>
                <w:szCs w:val="20"/>
              </w:rPr>
            </w:pPr>
            <w:bookmarkStart w:id="572" w:name="_Hlk183417571"/>
            <w:r w:rsidRPr="00812ECB">
              <w:rPr>
                <w:b/>
                <w:bCs/>
                <w:snapToGrid w:val="0"/>
                <w:szCs w:val="20"/>
              </w:rPr>
              <w:t>4.4.9.8</w:t>
            </w:r>
            <w:r w:rsidRPr="00812ECB">
              <w:rPr>
                <w:b/>
                <w:bCs/>
                <w:snapToGrid w:val="0"/>
                <w:szCs w:val="20"/>
              </w:rPr>
              <w:tab/>
              <w:t>Energy Bid Curves</w:t>
            </w:r>
          </w:p>
          <w:p w14:paraId="3C37A660" w14:textId="31AFC6EA" w:rsidR="0078090A" w:rsidRPr="00812ECB" w:rsidRDefault="0078090A" w:rsidP="0078090A">
            <w:pPr>
              <w:spacing w:after="240"/>
              <w:ind w:left="720" w:hanging="720"/>
              <w:rPr>
                <w:szCs w:val="20"/>
              </w:rPr>
            </w:pPr>
            <w:bookmarkStart w:id="573" w:name="_Hlk183417556"/>
            <w:r w:rsidRPr="00812ECB">
              <w:rPr>
                <w:szCs w:val="20"/>
              </w:rPr>
              <w:t>(1)</w:t>
            </w:r>
            <w:r w:rsidRPr="00812ECB">
              <w:rPr>
                <w:szCs w:val="20"/>
              </w:rPr>
              <w:tab/>
              <w:t xml:space="preserve">An Energy Bid Curve represents the willingness to buy energy at or below a certain price, not to exceed the SWCAP, for the Demand response capability of a CLR in the DAM or the RTM.  </w:t>
            </w:r>
          </w:p>
          <w:p w14:paraId="3DF68A44" w14:textId="77777777" w:rsidR="0078090A" w:rsidRPr="00812ECB" w:rsidRDefault="0078090A" w:rsidP="0078090A">
            <w:pPr>
              <w:spacing w:after="240"/>
              <w:ind w:left="720" w:hanging="720"/>
              <w:rPr>
                <w:szCs w:val="20"/>
              </w:rPr>
            </w:pPr>
            <w:r w:rsidRPr="00812ECB">
              <w:rPr>
                <w:szCs w:val="20"/>
              </w:rPr>
              <w:t>(2)</w:t>
            </w:r>
            <w:r w:rsidRPr="00812ECB">
              <w:rPr>
                <w:szCs w:val="20"/>
              </w:rPr>
              <w:tab/>
              <w:t>An Energy Bid Curve remains active for the offered period until automatically inactivated at the offer expiration time specified in the Energy Bid Curve.</w:t>
            </w:r>
          </w:p>
          <w:p w14:paraId="362320EE" w14:textId="4EEF5F0B" w:rsidR="0078090A" w:rsidRPr="00812ECB" w:rsidRDefault="0078090A" w:rsidP="0078090A">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6703A16D" w14:textId="482D99B6" w:rsidR="0078090A" w:rsidRPr="0078090A" w:rsidRDefault="0078090A" w:rsidP="0078090A">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573"/>
            <w:bookmarkEnd w:id="572"/>
          </w:p>
        </w:tc>
      </w:tr>
    </w:tbl>
    <w:p w14:paraId="57C09328"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5B00A224" w14:textId="77777777" w:rsidTr="00243B0C">
        <w:trPr>
          <w:trHeight w:val="386"/>
        </w:trPr>
        <w:tc>
          <w:tcPr>
            <w:tcW w:w="9350" w:type="dxa"/>
            <w:shd w:val="pct12" w:color="auto" w:fill="auto"/>
          </w:tcPr>
          <w:p w14:paraId="11DA5733" w14:textId="3F118965" w:rsidR="0078090A" w:rsidRPr="004B32CF" w:rsidRDefault="0078090A" w:rsidP="00243B0C">
            <w:pPr>
              <w:spacing w:before="120" w:after="240"/>
              <w:rPr>
                <w:b/>
                <w:i/>
                <w:iCs/>
              </w:rPr>
            </w:pPr>
            <w:r>
              <w:rPr>
                <w:b/>
                <w:i/>
                <w:iCs/>
              </w:rPr>
              <w:t>[NPRR1188:  Insert Section 4.4.9.8.1 below</w:t>
            </w:r>
            <w:r w:rsidRPr="004B32CF">
              <w:rPr>
                <w:b/>
                <w:i/>
                <w:iCs/>
              </w:rPr>
              <w:t xml:space="preserve"> upon system implementation:]</w:t>
            </w:r>
          </w:p>
          <w:p w14:paraId="5ED22CA7" w14:textId="77777777" w:rsidR="0078090A" w:rsidRPr="00812ECB" w:rsidRDefault="0078090A" w:rsidP="0078090A">
            <w:pPr>
              <w:keepNext/>
              <w:tabs>
                <w:tab w:val="left" w:pos="1620"/>
              </w:tabs>
              <w:spacing w:before="240" w:after="240"/>
              <w:ind w:left="720" w:hanging="720"/>
              <w:outlineLvl w:val="4"/>
              <w:rPr>
                <w:b/>
                <w:bCs/>
                <w:i/>
                <w:iCs/>
                <w:szCs w:val="26"/>
              </w:rPr>
            </w:pPr>
            <w:bookmarkStart w:id="574" w:name="_Hlk183417578"/>
            <w:r w:rsidRPr="00812ECB">
              <w:rPr>
                <w:b/>
                <w:bCs/>
                <w:i/>
                <w:iCs/>
                <w:szCs w:val="26"/>
              </w:rPr>
              <w:t>4.4.9.8.1</w:t>
            </w:r>
            <w:r w:rsidRPr="00812ECB">
              <w:rPr>
                <w:b/>
                <w:bCs/>
                <w:i/>
                <w:iCs/>
                <w:szCs w:val="26"/>
              </w:rPr>
              <w:tab/>
              <w:t>Energy Bid Curve Criteria</w:t>
            </w:r>
          </w:p>
          <w:p w14:paraId="4007E965" w14:textId="77777777" w:rsidR="0078090A" w:rsidRPr="00812ECB" w:rsidRDefault="0078090A" w:rsidP="0078090A">
            <w:pPr>
              <w:spacing w:after="240"/>
              <w:ind w:left="720" w:hanging="720"/>
              <w:rPr>
                <w:szCs w:val="20"/>
              </w:rPr>
            </w:pPr>
            <w:r w:rsidRPr="00812ECB">
              <w:rPr>
                <w:szCs w:val="20"/>
              </w:rPr>
              <w:t>(1)</w:t>
            </w:r>
            <w:r w:rsidRPr="00812ECB">
              <w:rPr>
                <w:szCs w:val="20"/>
              </w:rPr>
              <w:tab/>
              <w:t>Each Energy Bid Curve submitted by a QSE must include the following information:</w:t>
            </w:r>
          </w:p>
          <w:p w14:paraId="0A91A2A8" w14:textId="77777777" w:rsidR="0078090A" w:rsidRPr="00812ECB" w:rsidRDefault="0078090A" w:rsidP="0078090A">
            <w:pPr>
              <w:spacing w:after="240"/>
              <w:ind w:left="1440" w:hanging="720"/>
              <w:rPr>
                <w:szCs w:val="20"/>
              </w:rPr>
            </w:pPr>
            <w:r w:rsidRPr="00812ECB">
              <w:rPr>
                <w:szCs w:val="20"/>
              </w:rPr>
              <w:t>(a)</w:t>
            </w:r>
            <w:r w:rsidRPr="00812ECB">
              <w:rPr>
                <w:szCs w:val="20"/>
              </w:rPr>
              <w:tab/>
              <w:t>The submitting QSE’s name;</w:t>
            </w:r>
          </w:p>
          <w:p w14:paraId="1019CE24" w14:textId="77777777" w:rsidR="0078090A" w:rsidRPr="00812ECB" w:rsidRDefault="0078090A" w:rsidP="0078090A">
            <w:pPr>
              <w:spacing w:after="240"/>
              <w:ind w:left="1440" w:hanging="720"/>
              <w:rPr>
                <w:szCs w:val="20"/>
              </w:rPr>
            </w:pPr>
            <w:r w:rsidRPr="00812ECB">
              <w:rPr>
                <w:szCs w:val="20"/>
              </w:rPr>
              <w:t>(b)</w:t>
            </w:r>
            <w:r w:rsidRPr="00812ECB">
              <w:rPr>
                <w:szCs w:val="20"/>
              </w:rPr>
              <w:tab/>
              <w:t>The Load Resource’s name;</w:t>
            </w:r>
          </w:p>
          <w:p w14:paraId="4905FD04" w14:textId="77777777" w:rsidR="0078090A" w:rsidRPr="00812ECB" w:rsidRDefault="0078090A" w:rsidP="0078090A">
            <w:pPr>
              <w:spacing w:after="240"/>
              <w:ind w:left="1440" w:hanging="720"/>
              <w:rPr>
                <w:szCs w:val="20"/>
              </w:rPr>
            </w:pPr>
            <w:r w:rsidRPr="00812ECB">
              <w:rPr>
                <w:szCs w:val="20"/>
              </w:rPr>
              <w:t>(c)</w:t>
            </w:r>
            <w:r w:rsidRPr="00812ECB">
              <w:rPr>
                <w:szCs w:val="20"/>
              </w:rPr>
              <w:tab/>
              <w:t xml:space="preserve">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w:t>
            </w:r>
            <w:r w:rsidRPr="00812ECB">
              <w:rPr>
                <w:szCs w:val="20"/>
              </w:rPr>
              <w:lastRenderedPageBreak/>
              <w:t>telemetered Maximum Power Consumption (MPC) and Low Power Consumption (LPC);</w:t>
            </w:r>
          </w:p>
          <w:p w14:paraId="05C8564D" w14:textId="77777777" w:rsidR="0078090A" w:rsidRPr="00812ECB" w:rsidRDefault="0078090A" w:rsidP="0078090A">
            <w:pPr>
              <w:spacing w:after="240"/>
              <w:ind w:left="1440" w:hanging="720"/>
              <w:rPr>
                <w:szCs w:val="20"/>
              </w:rPr>
            </w:pPr>
            <w:r w:rsidRPr="00812ECB">
              <w:rPr>
                <w:szCs w:val="20"/>
              </w:rPr>
              <w:t>(d)</w:t>
            </w:r>
            <w:r w:rsidRPr="00812ECB">
              <w:rPr>
                <w:szCs w:val="20"/>
              </w:rPr>
              <w:tab/>
              <w:t>The first and last hour of the bid; and</w:t>
            </w:r>
          </w:p>
          <w:p w14:paraId="71A38543" w14:textId="77777777" w:rsidR="0078090A" w:rsidRPr="00812ECB" w:rsidRDefault="0078090A" w:rsidP="0078090A">
            <w:pPr>
              <w:spacing w:after="240"/>
              <w:ind w:left="1440" w:hanging="720"/>
              <w:rPr>
                <w:szCs w:val="20"/>
              </w:rPr>
            </w:pPr>
            <w:r w:rsidRPr="00812ECB">
              <w:rPr>
                <w:szCs w:val="20"/>
              </w:rPr>
              <w:t>(e)</w:t>
            </w:r>
            <w:r w:rsidRPr="00812ECB">
              <w:rPr>
                <w:szCs w:val="20"/>
              </w:rPr>
              <w:tab/>
              <w:t>The expiration time and date of the bid.</w:t>
            </w:r>
          </w:p>
          <w:p w14:paraId="293C4B82" w14:textId="77777777" w:rsidR="0078090A" w:rsidRPr="00812ECB" w:rsidRDefault="0078090A" w:rsidP="0078090A">
            <w:pPr>
              <w:spacing w:after="240"/>
              <w:ind w:left="720" w:hanging="720"/>
              <w:rPr>
                <w:szCs w:val="20"/>
              </w:rPr>
            </w:pPr>
            <w:r w:rsidRPr="00812ECB">
              <w:rPr>
                <w:szCs w:val="20"/>
              </w:rPr>
              <w:t>(2)</w:t>
            </w:r>
            <w:r w:rsidRPr="00812ECB">
              <w:rPr>
                <w:szCs w:val="20"/>
              </w:rPr>
              <w:tab/>
              <w:t>The software systems must be able to provide ERCOT with the ability to enter Resource-specific Energy Bid Curve floors and caps.</w:t>
            </w:r>
          </w:p>
          <w:p w14:paraId="092990EC" w14:textId="77777777" w:rsidR="0078090A" w:rsidRPr="00812ECB" w:rsidRDefault="0078090A" w:rsidP="0078090A">
            <w:pPr>
              <w:spacing w:after="240"/>
              <w:ind w:left="720" w:hanging="720"/>
              <w:rPr>
                <w:szCs w:val="20"/>
              </w:rPr>
            </w:pPr>
            <w:r w:rsidRPr="00812ECB">
              <w:rPr>
                <w:szCs w:val="20"/>
              </w:rPr>
              <w:t>(3)</w:t>
            </w:r>
            <w:r w:rsidRPr="00812ECB">
              <w:rPr>
                <w:szCs w:val="20"/>
              </w:rPr>
              <w:tab/>
              <w:t>The minimum amount that may be submitted per Load Resource for each Energy Bid Curve is one-tenth (0.1) MW.</w:t>
            </w:r>
          </w:p>
          <w:p w14:paraId="4DB2AF6C" w14:textId="20D9F726" w:rsidR="0078090A" w:rsidRPr="0078090A" w:rsidRDefault="0078090A" w:rsidP="0078090A">
            <w:pPr>
              <w:spacing w:after="240"/>
              <w:ind w:left="720" w:hanging="720"/>
              <w:rPr>
                <w:szCs w:val="20"/>
              </w:rPr>
            </w:pPr>
            <w:r w:rsidRPr="00812ECB">
              <w:rPr>
                <w:szCs w:val="20"/>
              </w:rPr>
              <w:t>(4)</w:t>
            </w:r>
            <w:r w:rsidRPr="00812ECB">
              <w:rPr>
                <w:szCs w:val="20"/>
              </w:rPr>
              <w:tab/>
              <w:t>Prices included in the submitted Energy Bid Curve may not exceed the SWCAP.</w:t>
            </w:r>
            <w:bookmarkEnd w:id="574"/>
          </w:p>
        </w:tc>
      </w:tr>
    </w:tbl>
    <w:p w14:paraId="2807E55E"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3CD6DF8" w14:textId="77777777" w:rsidTr="00243B0C">
        <w:trPr>
          <w:trHeight w:val="386"/>
        </w:trPr>
        <w:tc>
          <w:tcPr>
            <w:tcW w:w="9350" w:type="dxa"/>
            <w:shd w:val="pct12" w:color="auto" w:fill="auto"/>
          </w:tcPr>
          <w:p w14:paraId="51F70FFA" w14:textId="52352321" w:rsidR="0078090A" w:rsidRPr="004B32CF" w:rsidRDefault="0078090A" w:rsidP="00243B0C">
            <w:pPr>
              <w:spacing w:before="120" w:after="240"/>
              <w:rPr>
                <w:b/>
                <w:i/>
                <w:iCs/>
              </w:rPr>
            </w:pPr>
            <w:r>
              <w:rPr>
                <w:b/>
                <w:i/>
                <w:iCs/>
              </w:rPr>
              <w:t>[NPRR1188:  Insert Section 4.4.9.8.2 below</w:t>
            </w:r>
            <w:r w:rsidRPr="004B32CF">
              <w:rPr>
                <w:b/>
                <w:i/>
                <w:iCs/>
              </w:rPr>
              <w:t xml:space="preserve"> upon system implementation:]</w:t>
            </w:r>
          </w:p>
          <w:p w14:paraId="05E17C54" w14:textId="77777777" w:rsidR="0078090A" w:rsidRPr="00812ECB" w:rsidRDefault="0078090A" w:rsidP="0078090A">
            <w:pPr>
              <w:keepNext/>
              <w:tabs>
                <w:tab w:val="left" w:pos="1620"/>
              </w:tabs>
              <w:spacing w:before="240" w:after="240"/>
              <w:ind w:left="1627" w:hanging="1627"/>
              <w:outlineLvl w:val="4"/>
              <w:rPr>
                <w:b/>
                <w:bCs/>
                <w:i/>
                <w:iCs/>
                <w:szCs w:val="26"/>
              </w:rPr>
            </w:pPr>
            <w:bookmarkStart w:id="575" w:name="_Hlk183417584"/>
            <w:r w:rsidRPr="00812ECB">
              <w:rPr>
                <w:b/>
                <w:bCs/>
                <w:i/>
                <w:iCs/>
                <w:szCs w:val="26"/>
              </w:rPr>
              <w:t>4.4.9.8.2</w:t>
            </w:r>
            <w:r w:rsidRPr="00812ECB">
              <w:rPr>
                <w:b/>
                <w:bCs/>
                <w:i/>
                <w:iCs/>
                <w:szCs w:val="26"/>
              </w:rPr>
              <w:tab/>
              <w:t>Energy Bid Curve Validation</w:t>
            </w:r>
          </w:p>
          <w:p w14:paraId="366B64AE" w14:textId="77777777" w:rsidR="0078090A" w:rsidRPr="00812ECB" w:rsidRDefault="0078090A" w:rsidP="0078090A">
            <w:pPr>
              <w:spacing w:after="240"/>
              <w:ind w:left="720" w:hanging="720"/>
              <w:rPr>
                <w:szCs w:val="20"/>
              </w:rPr>
            </w:pPr>
            <w:r w:rsidRPr="00812ECB">
              <w:rPr>
                <w:szCs w:val="20"/>
              </w:rPr>
              <w:t>(1)</w:t>
            </w:r>
            <w:r w:rsidRPr="00812ECB">
              <w:rPr>
                <w:szCs w:val="20"/>
              </w:rPr>
              <w:tab/>
              <w:t>A valid Energy Bid Curve is a bid that ERCOT has determined meets the criteria listed in Section 4.4.9.8.1, Energy Bid Curve Criteria.</w:t>
            </w:r>
          </w:p>
          <w:p w14:paraId="51022999" w14:textId="77777777" w:rsidR="0078090A" w:rsidRPr="00812ECB" w:rsidRDefault="0078090A" w:rsidP="0078090A">
            <w:pPr>
              <w:spacing w:after="240"/>
              <w:ind w:left="720" w:hanging="720"/>
              <w:rPr>
                <w:szCs w:val="20"/>
              </w:rPr>
            </w:pPr>
            <w:r w:rsidRPr="00812ECB">
              <w:rPr>
                <w:szCs w:val="20"/>
              </w:rPr>
              <w:t>(2)</w:t>
            </w:r>
            <w:r w:rsidRPr="00812ECB">
              <w:rPr>
                <w:szCs w:val="20"/>
              </w:rPr>
              <w:tab/>
              <w:t>ERCOT shall notify the QSE submitting an Energy Bid Curve via the Messaging System if the bid was rejected and the reason that it was considered invalid.  The QSE may then resubmit the bid within the appropriate market timeline.</w:t>
            </w:r>
          </w:p>
          <w:p w14:paraId="31A7F777" w14:textId="5B02A9DF" w:rsidR="0078090A" w:rsidRPr="0078090A" w:rsidRDefault="0078090A" w:rsidP="0078090A">
            <w:pPr>
              <w:spacing w:after="240"/>
              <w:ind w:left="720" w:hanging="720"/>
              <w:rPr>
                <w:szCs w:val="20"/>
              </w:rPr>
            </w:pPr>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bookmarkEnd w:id="575"/>
          </w:p>
        </w:tc>
      </w:tr>
    </w:tbl>
    <w:p w14:paraId="7150401E" w14:textId="55095D98" w:rsidR="00117078" w:rsidRDefault="00117078" w:rsidP="00117078">
      <w:pPr>
        <w:pStyle w:val="H3"/>
        <w:spacing w:before="480"/>
      </w:pPr>
      <w:bookmarkStart w:id="576" w:name="_Hlk183418256"/>
      <w:r>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w:t>
      </w:r>
      <w:r>
        <w:lastRenderedPageBreak/>
        <w:t xml:space="preserve">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0FF8B5A" w14:textId="4DA1146A"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4691DA54"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6471B22A"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DDFAD9" w14:textId="77777777" w:rsidTr="00243B0C">
        <w:trPr>
          <w:cantSplit/>
          <w:tblHeader/>
        </w:trPr>
        <w:tc>
          <w:tcPr>
            <w:tcW w:w="1201" w:type="pct"/>
          </w:tcPr>
          <w:p w14:paraId="78CCD371" w14:textId="77777777" w:rsidR="00DA708B" w:rsidRDefault="00DA708B" w:rsidP="00243B0C">
            <w:pPr>
              <w:pStyle w:val="TableHead"/>
            </w:pPr>
            <w:r>
              <w:lastRenderedPageBreak/>
              <w:t>Variable</w:t>
            </w:r>
          </w:p>
        </w:tc>
        <w:tc>
          <w:tcPr>
            <w:tcW w:w="771" w:type="pct"/>
          </w:tcPr>
          <w:p w14:paraId="64D87C40" w14:textId="77777777" w:rsidR="00DA708B" w:rsidRDefault="00DA708B" w:rsidP="00243B0C">
            <w:pPr>
              <w:pStyle w:val="TableHead"/>
            </w:pPr>
            <w:r>
              <w:t>Unit</w:t>
            </w:r>
          </w:p>
        </w:tc>
        <w:tc>
          <w:tcPr>
            <w:tcW w:w="3028" w:type="pct"/>
          </w:tcPr>
          <w:p w14:paraId="60239A29" w14:textId="77777777" w:rsidR="00DA708B" w:rsidRDefault="00DA708B" w:rsidP="00243B0C">
            <w:pPr>
              <w:pStyle w:val="TableHead"/>
            </w:pPr>
            <w:r>
              <w:t>Definition</w:t>
            </w:r>
          </w:p>
        </w:tc>
      </w:tr>
      <w:tr w:rsidR="00DA708B" w14:paraId="05B30F00" w14:textId="77777777" w:rsidTr="00243B0C">
        <w:trPr>
          <w:cantSplit/>
          <w:tblHeader/>
        </w:trPr>
        <w:tc>
          <w:tcPr>
            <w:tcW w:w="1201" w:type="pct"/>
          </w:tcPr>
          <w:p w14:paraId="6EED3C82"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1E3733BA" w14:textId="77777777" w:rsidR="00DA708B" w:rsidRPr="007E50C2" w:rsidRDefault="00DA708B" w:rsidP="00243B0C">
            <w:pPr>
              <w:pStyle w:val="TableHead"/>
              <w:rPr>
                <w:b w:val="0"/>
                <w:bCs/>
              </w:rPr>
            </w:pPr>
            <w:r w:rsidRPr="007E50C2">
              <w:rPr>
                <w:b w:val="0"/>
                <w:bCs/>
              </w:rPr>
              <w:t>MWh</w:t>
            </w:r>
          </w:p>
        </w:tc>
        <w:tc>
          <w:tcPr>
            <w:tcW w:w="3028" w:type="pct"/>
          </w:tcPr>
          <w:p w14:paraId="46C81AA5"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5B16F95D" w14:textId="77777777" w:rsidTr="00243B0C">
        <w:trPr>
          <w:cantSplit/>
          <w:tblHeader/>
        </w:trPr>
        <w:tc>
          <w:tcPr>
            <w:tcW w:w="1201" w:type="pct"/>
          </w:tcPr>
          <w:p w14:paraId="41532B6C"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2EB59F75" w14:textId="77777777" w:rsidR="00DA708B" w:rsidRPr="007E50C2" w:rsidRDefault="00DA708B" w:rsidP="00243B0C">
            <w:pPr>
              <w:pStyle w:val="TableHead"/>
              <w:rPr>
                <w:b w:val="0"/>
                <w:bCs/>
              </w:rPr>
            </w:pPr>
            <w:r w:rsidRPr="007E50C2">
              <w:rPr>
                <w:b w:val="0"/>
                <w:bCs/>
              </w:rPr>
              <w:t>MWh</w:t>
            </w:r>
          </w:p>
        </w:tc>
        <w:tc>
          <w:tcPr>
            <w:tcW w:w="3028" w:type="pct"/>
          </w:tcPr>
          <w:p w14:paraId="08B32173"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FAC9056" w14:textId="77777777" w:rsidTr="00243B0C">
        <w:trPr>
          <w:cantSplit/>
        </w:trPr>
        <w:tc>
          <w:tcPr>
            <w:tcW w:w="1201" w:type="pct"/>
          </w:tcPr>
          <w:p w14:paraId="1B6954A8" w14:textId="77777777" w:rsidR="00DA708B" w:rsidRDefault="00DA708B" w:rsidP="00243B0C">
            <w:pPr>
              <w:pStyle w:val="TableBody"/>
              <w:rPr>
                <w:lang w:val="pt-BR"/>
              </w:rPr>
            </w:pPr>
            <w:r>
              <w:t>DAM TPO Cleared</w:t>
            </w:r>
            <w:r>
              <w:rPr>
                <w:i/>
                <w:vertAlign w:val="subscript"/>
              </w:rPr>
              <w:t xml:space="preserve"> h, p</w:t>
            </w:r>
          </w:p>
        </w:tc>
        <w:tc>
          <w:tcPr>
            <w:tcW w:w="771" w:type="pct"/>
          </w:tcPr>
          <w:p w14:paraId="32E16BC7" w14:textId="77777777" w:rsidR="00DA708B" w:rsidRDefault="00DA708B" w:rsidP="00243B0C">
            <w:pPr>
              <w:pStyle w:val="TableBody"/>
            </w:pPr>
            <w:r>
              <w:t>MWh</w:t>
            </w:r>
          </w:p>
        </w:tc>
        <w:tc>
          <w:tcPr>
            <w:tcW w:w="3028" w:type="pct"/>
          </w:tcPr>
          <w:p w14:paraId="0CF0745B"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62CB1D1" w14:textId="77777777" w:rsidTr="00243B0C">
        <w:trPr>
          <w:cantSplit/>
        </w:trPr>
        <w:tc>
          <w:tcPr>
            <w:tcW w:w="1201" w:type="pct"/>
          </w:tcPr>
          <w:p w14:paraId="1A2A25CF" w14:textId="77777777" w:rsidR="00DA708B" w:rsidRDefault="00DA708B" w:rsidP="00243B0C">
            <w:pPr>
              <w:pStyle w:val="TableBody"/>
            </w:pPr>
            <w:r>
              <w:rPr>
                <w:color w:val="000000"/>
              </w:rPr>
              <w:t>DASPP</w:t>
            </w:r>
            <w:r>
              <w:rPr>
                <w:i/>
                <w:vertAlign w:val="subscript"/>
              </w:rPr>
              <w:t xml:space="preserve"> h, p</w:t>
            </w:r>
          </w:p>
        </w:tc>
        <w:tc>
          <w:tcPr>
            <w:tcW w:w="771" w:type="pct"/>
          </w:tcPr>
          <w:p w14:paraId="5DF945B2" w14:textId="77777777" w:rsidR="00DA708B" w:rsidRDefault="00DA708B" w:rsidP="00243B0C">
            <w:pPr>
              <w:pStyle w:val="TableBody"/>
            </w:pPr>
            <w:r>
              <w:t>$/MWh</w:t>
            </w:r>
          </w:p>
        </w:tc>
        <w:tc>
          <w:tcPr>
            <w:tcW w:w="3028" w:type="pct"/>
          </w:tcPr>
          <w:p w14:paraId="3EF3B327" w14:textId="77777777" w:rsidR="00DA708B" w:rsidRDefault="00DA708B" w:rsidP="00243B0C">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3663E9" w14:textId="77777777" w:rsidTr="00243B0C">
        <w:trPr>
          <w:cantSplit/>
        </w:trPr>
        <w:tc>
          <w:tcPr>
            <w:tcW w:w="1201" w:type="pct"/>
          </w:tcPr>
          <w:p w14:paraId="1BAE5FD1" w14:textId="77777777" w:rsidR="00DA708B" w:rsidRPr="00EF2B98" w:rsidRDefault="00DA708B" w:rsidP="00243B0C">
            <w:pPr>
              <w:pStyle w:val="TableBody"/>
              <w:rPr>
                <w:i/>
                <w:iCs w:val="0"/>
              </w:rPr>
            </w:pPr>
            <w:r w:rsidRPr="00EF2B98">
              <w:rPr>
                <w:i/>
                <w:iCs w:val="0"/>
              </w:rPr>
              <w:t>h</w:t>
            </w:r>
          </w:p>
        </w:tc>
        <w:tc>
          <w:tcPr>
            <w:tcW w:w="771" w:type="pct"/>
          </w:tcPr>
          <w:p w14:paraId="0B9E93F2" w14:textId="77777777" w:rsidR="00DA708B" w:rsidRDefault="00DA708B" w:rsidP="00243B0C">
            <w:pPr>
              <w:pStyle w:val="TableBody"/>
            </w:pPr>
            <w:r>
              <w:t>none</w:t>
            </w:r>
          </w:p>
        </w:tc>
        <w:tc>
          <w:tcPr>
            <w:tcW w:w="3028" w:type="pct"/>
          </w:tcPr>
          <w:p w14:paraId="5D9E552C" w14:textId="77777777" w:rsidR="00DA708B" w:rsidRDefault="00DA708B" w:rsidP="00243B0C">
            <w:pPr>
              <w:pStyle w:val="TableBody"/>
            </w:pPr>
            <w:r>
              <w:t>An Operating Hour.</w:t>
            </w:r>
          </w:p>
        </w:tc>
      </w:tr>
      <w:tr w:rsidR="00DA708B" w14:paraId="1920A218" w14:textId="77777777" w:rsidTr="00243B0C">
        <w:trPr>
          <w:cantSplit/>
        </w:trPr>
        <w:tc>
          <w:tcPr>
            <w:tcW w:w="1201" w:type="pct"/>
          </w:tcPr>
          <w:p w14:paraId="27A39CD7" w14:textId="77777777" w:rsidR="00DA708B" w:rsidRPr="00EF2B98" w:rsidRDefault="00DA708B" w:rsidP="00243B0C">
            <w:pPr>
              <w:pStyle w:val="TableBody"/>
              <w:rPr>
                <w:i/>
                <w:iCs w:val="0"/>
              </w:rPr>
            </w:pPr>
            <w:r w:rsidRPr="00EF2B98">
              <w:rPr>
                <w:i/>
                <w:iCs w:val="0"/>
              </w:rPr>
              <w:t>p</w:t>
            </w:r>
          </w:p>
        </w:tc>
        <w:tc>
          <w:tcPr>
            <w:tcW w:w="771" w:type="pct"/>
          </w:tcPr>
          <w:p w14:paraId="4AC4AA9D" w14:textId="77777777" w:rsidR="00DA708B" w:rsidRDefault="00DA708B" w:rsidP="00243B0C">
            <w:pPr>
              <w:pStyle w:val="TableBody"/>
            </w:pPr>
            <w:r>
              <w:t>none</w:t>
            </w:r>
          </w:p>
        </w:tc>
        <w:tc>
          <w:tcPr>
            <w:tcW w:w="3028" w:type="pct"/>
          </w:tcPr>
          <w:p w14:paraId="75D21FF3" w14:textId="77777777" w:rsidR="00DA708B" w:rsidRPr="00EF2B98" w:rsidRDefault="00DA708B" w:rsidP="00243B0C">
            <w:pPr>
              <w:pStyle w:val="TableBody"/>
              <w:rPr>
                <w:iCs w:val="0"/>
              </w:rPr>
            </w:pPr>
            <w:r w:rsidRPr="00EF2B98">
              <w:rPr>
                <w:iCs w:val="0"/>
              </w:rPr>
              <w:t>A Settlement Point.</w:t>
            </w:r>
          </w:p>
        </w:tc>
      </w:tr>
    </w:tbl>
    <w:p w14:paraId="202AD5FC" w14:textId="77777777" w:rsidR="00117078" w:rsidRDefault="00117078" w:rsidP="00117078">
      <w:pPr>
        <w:ind w:left="2160"/>
      </w:pPr>
    </w:p>
    <w:p w14:paraId="5622D829" w14:textId="453B4D6C" w:rsidR="00DA708B" w:rsidRDefault="00117078" w:rsidP="00117078">
      <w:pPr>
        <w:spacing w:after="240"/>
        <w:ind w:left="3600" w:hanging="720"/>
      </w:pPr>
      <w:r>
        <w:t>(2)</w:t>
      </w:r>
      <w:r>
        <w:tab/>
      </w:r>
      <w:r w:rsidR="00DA708B" w:rsidRPr="00B71DEE">
        <w:t>Default values are outlined in paragraph (10) below</w:t>
      </w:r>
      <w:r w:rsidR="00DA708B">
        <w:t>.</w:t>
      </w:r>
    </w:p>
    <w:p w14:paraId="265FDF84" w14:textId="18793B60" w:rsidR="00117078" w:rsidRDefault="00DA708B" w:rsidP="00117078">
      <w:pPr>
        <w:spacing w:after="240"/>
        <w:ind w:left="3600" w:hanging="720"/>
      </w:pPr>
      <w:r>
        <w:t>(3)</w:t>
      </w:r>
      <w:r>
        <w:tab/>
        <w:t>A Counter-Party may</w:t>
      </w:r>
      <w:r w:rsidRPr="001F2D3F">
        <w:t xml:space="preserve"> request for favorable treatment as described in paragraph (7)</w:t>
      </w:r>
      <w:r>
        <w:t xml:space="preserve"> below and, upon ERCOT agreeing to such request,</w:t>
      </w:r>
      <w:r w:rsidRPr="001F2D3F">
        <w:t xml:space="preserve"> </w:t>
      </w:r>
      <w:r w:rsidR="00117078">
        <w:t xml:space="preserve">ERCOT may adjust </w:t>
      </w:r>
      <w:r w:rsidR="00117078" w:rsidRPr="00733BF0">
        <w:rPr>
          <w:i/>
        </w:rPr>
        <w:t>e</w:t>
      </w:r>
      <w:r w:rsidR="00117078">
        <w:rPr>
          <w:i/>
        </w:rPr>
        <w:t>1</w:t>
      </w:r>
      <w:r w:rsidR="00117078">
        <w:t xml:space="preserve"> by changing the quantity of bids or offers to the values reported by the Counter-Party in paragraph (</w:t>
      </w:r>
      <w:r>
        <w:t>7</w:t>
      </w:r>
      <w:r w:rsidR="00117078">
        <w:t>)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28E7BFE6" w:rsidR="005E12BB" w:rsidRPr="004B32CF" w:rsidRDefault="005E12BB" w:rsidP="009540C4">
            <w:pPr>
              <w:spacing w:before="120" w:after="240"/>
              <w:rPr>
                <w:b/>
                <w:i/>
                <w:iCs/>
              </w:rPr>
            </w:pPr>
            <w:r>
              <w:rPr>
                <w:b/>
                <w:i/>
                <w:iCs/>
              </w:rPr>
              <w:t>[NPRR1014</w:t>
            </w:r>
            <w:r w:rsidR="0078090A">
              <w:rPr>
                <w:b/>
                <w:i/>
                <w:iCs/>
              </w:rPr>
              <w:t xml:space="preserve"> and NPRR1188</w:t>
            </w:r>
            <w:r w:rsidRPr="004B32CF">
              <w:rPr>
                <w:b/>
                <w:i/>
                <w:iCs/>
              </w:rPr>
              <w:t xml:space="preserve">:  </w:t>
            </w:r>
            <w:r>
              <w:rPr>
                <w:b/>
                <w:i/>
                <w:iCs/>
              </w:rPr>
              <w:t xml:space="preserve">Replace </w:t>
            </w:r>
            <w:r w:rsidR="0078090A">
              <w:rPr>
                <w:b/>
                <w:i/>
                <w:iCs/>
              </w:rPr>
              <w:t xml:space="preserve">applicable portions of </w:t>
            </w:r>
            <w:r>
              <w:rPr>
                <w:b/>
                <w:i/>
                <w:iCs/>
              </w:rPr>
              <w:t>paragraph (a) above with the following</w:t>
            </w:r>
            <w:r w:rsidRPr="004B32CF">
              <w:rPr>
                <w:b/>
                <w:i/>
                <w:iCs/>
              </w:rPr>
              <w:t xml:space="preserve"> upon system implementation:]</w:t>
            </w:r>
          </w:p>
          <w:p w14:paraId="3CB9C238" w14:textId="774D02E7" w:rsidR="005E12BB" w:rsidRPr="00A552C3" w:rsidRDefault="005E12BB" w:rsidP="005E12BB">
            <w:pPr>
              <w:pStyle w:val="List"/>
              <w:ind w:left="1440"/>
            </w:pPr>
            <w:r w:rsidRPr="00A552C3">
              <w:t>(a)</w:t>
            </w:r>
            <w:r w:rsidRPr="00A552C3">
              <w:tab/>
              <w:t>For a DAM Energy Bid</w:t>
            </w:r>
            <w:r w:rsidR="0078090A" w:rsidRPr="00812ECB">
              <w:rPr>
                <w:szCs w:val="20"/>
              </w:rPr>
              <w:t>, Energy Bid Curve,</w:t>
            </w:r>
            <w:r w:rsidRPr="00A552C3">
              <w:t xml:space="preserve"> or for each MW portion of the bid portion of an Energy Bid/Offer Curve, the credit exposure shall be calculated as the quantity of the bid multiplied by a bid exposure price that is calculated as follows:  </w:t>
            </w:r>
          </w:p>
          <w:p w14:paraId="3D5CAD78" w14:textId="0661012E" w:rsidR="005E12BB" w:rsidRPr="00A552C3" w:rsidRDefault="005E12BB" w:rsidP="005E12BB">
            <w:pPr>
              <w:pStyle w:val="BodyText"/>
              <w:ind w:left="2160" w:hanging="720"/>
            </w:pPr>
            <w:r w:rsidRPr="00A552C3">
              <w:t>(i)</w:t>
            </w:r>
            <w:r w:rsidRPr="00A552C3">
              <w:tab/>
              <w:t>If the price of the DAM Energy Bid</w:t>
            </w:r>
            <w:r w:rsidR="0078090A" w:rsidRPr="00812ECB">
              <w:rPr>
                <w:szCs w:val="20"/>
              </w:rPr>
              <w:t>, Energy Bid Curve,</w:t>
            </w:r>
            <w:r w:rsidRPr="00A552C3">
              <w:t xml:space="preserve"> or the price on the bid portion of an Energy Bid/Offer Curve is less than or equal to zero, the bid exposure price for that quantity will equal zero.</w:t>
            </w:r>
          </w:p>
          <w:p w14:paraId="2777A73E" w14:textId="5B1A4749" w:rsidR="005E12BB" w:rsidRPr="00A552C3" w:rsidRDefault="005E12BB" w:rsidP="005E12BB">
            <w:pPr>
              <w:pStyle w:val="BodyText"/>
              <w:ind w:left="2160" w:hanging="720"/>
            </w:pPr>
            <w:r w:rsidRPr="00A552C3">
              <w:t>(ii)</w:t>
            </w:r>
            <w:r w:rsidRPr="00A552C3">
              <w:tab/>
              <w:t>If the price of the DAM Energy Bid</w:t>
            </w:r>
            <w:r w:rsidR="0078090A" w:rsidRPr="00812ECB">
              <w:rPr>
                <w:szCs w:val="20"/>
              </w:rPr>
              <w:t>, Energy Bid Curve,</w:t>
            </w:r>
            <w:r w:rsidRPr="00A552C3">
              <w:t xml:space="preserve">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lastRenderedPageBreak/>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7296EF55" w14:textId="60A9C3A7"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236876FC"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79A969B3"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DA708B" w14:paraId="4A800817" w14:textId="77777777" w:rsidTr="00243B0C">
              <w:trPr>
                <w:cantSplit/>
                <w:tblHeader/>
              </w:trPr>
              <w:tc>
                <w:tcPr>
                  <w:tcW w:w="1201" w:type="pct"/>
                </w:tcPr>
                <w:p w14:paraId="7348F528" w14:textId="77777777" w:rsidR="00DA708B" w:rsidRDefault="00DA708B" w:rsidP="00DA708B">
                  <w:pPr>
                    <w:pStyle w:val="TableHead"/>
                  </w:pPr>
                  <w:r>
                    <w:t>Variable</w:t>
                  </w:r>
                </w:p>
              </w:tc>
              <w:tc>
                <w:tcPr>
                  <w:tcW w:w="771" w:type="pct"/>
                </w:tcPr>
                <w:p w14:paraId="50F1E68F" w14:textId="77777777" w:rsidR="00DA708B" w:rsidRDefault="00DA708B" w:rsidP="00DA708B">
                  <w:pPr>
                    <w:pStyle w:val="TableHead"/>
                  </w:pPr>
                  <w:r>
                    <w:t>Unit</w:t>
                  </w:r>
                </w:p>
              </w:tc>
              <w:tc>
                <w:tcPr>
                  <w:tcW w:w="3028" w:type="pct"/>
                </w:tcPr>
                <w:p w14:paraId="6B26CC7F" w14:textId="77777777" w:rsidR="00DA708B" w:rsidRDefault="00DA708B" w:rsidP="00DA708B">
                  <w:pPr>
                    <w:pStyle w:val="TableHead"/>
                  </w:pPr>
                  <w:r>
                    <w:t>Definition</w:t>
                  </w:r>
                </w:p>
              </w:tc>
            </w:tr>
            <w:tr w:rsidR="00DA708B" w14:paraId="23AC7105" w14:textId="77777777" w:rsidTr="00243B0C">
              <w:trPr>
                <w:cantSplit/>
                <w:tblHeader/>
              </w:trPr>
              <w:tc>
                <w:tcPr>
                  <w:tcW w:w="1201" w:type="pct"/>
                </w:tcPr>
                <w:p w14:paraId="2CC3402F" w14:textId="77777777" w:rsidR="00DA708B" w:rsidRPr="00EF2B98" w:rsidRDefault="00DA708B" w:rsidP="00DA708B">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59821F24" w14:textId="77777777" w:rsidR="00DA708B" w:rsidRPr="007E50C2" w:rsidRDefault="00DA708B" w:rsidP="00DA708B">
                  <w:pPr>
                    <w:pStyle w:val="TableHead"/>
                    <w:rPr>
                      <w:b w:val="0"/>
                      <w:bCs/>
                    </w:rPr>
                  </w:pPr>
                  <w:r w:rsidRPr="007E50C2">
                    <w:rPr>
                      <w:b w:val="0"/>
                      <w:bCs/>
                    </w:rPr>
                    <w:t>MWh</w:t>
                  </w:r>
                </w:p>
              </w:tc>
              <w:tc>
                <w:tcPr>
                  <w:tcW w:w="3028" w:type="pct"/>
                </w:tcPr>
                <w:p w14:paraId="6FF1A0A3" w14:textId="77777777" w:rsidR="00DA708B" w:rsidRPr="00EF2B98" w:rsidRDefault="00DA708B" w:rsidP="00DA708B">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47DAF734" w14:textId="77777777" w:rsidTr="00243B0C">
              <w:trPr>
                <w:cantSplit/>
                <w:tblHeader/>
              </w:trPr>
              <w:tc>
                <w:tcPr>
                  <w:tcW w:w="1201" w:type="pct"/>
                </w:tcPr>
                <w:p w14:paraId="2978A48F" w14:textId="77777777" w:rsidR="00DA708B" w:rsidRPr="00EF2B98" w:rsidRDefault="00DA708B" w:rsidP="00DA708B">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144DD054" w14:textId="77777777" w:rsidR="00DA708B" w:rsidRPr="007E50C2" w:rsidRDefault="00DA708B" w:rsidP="00DA708B">
                  <w:pPr>
                    <w:pStyle w:val="TableHead"/>
                    <w:rPr>
                      <w:b w:val="0"/>
                      <w:bCs/>
                    </w:rPr>
                  </w:pPr>
                  <w:r w:rsidRPr="007E50C2">
                    <w:rPr>
                      <w:b w:val="0"/>
                      <w:bCs/>
                    </w:rPr>
                    <w:t>MWh</w:t>
                  </w:r>
                </w:p>
              </w:tc>
              <w:tc>
                <w:tcPr>
                  <w:tcW w:w="3028" w:type="pct"/>
                </w:tcPr>
                <w:p w14:paraId="083DD9D8" w14:textId="77777777" w:rsidR="00DA708B" w:rsidRPr="00EF2B98" w:rsidRDefault="00DA708B" w:rsidP="00DA708B">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028CC758" w14:textId="77777777" w:rsidTr="00243B0C">
              <w:trPr>
                <w:cantSplit/>
              </w:trPr>
              <w:tc>
                <w:tcPr>
                  <w:tcW w:w="1201" w:type="pct"/>
                </w:tcPr>
                <w:p w14:paraId="364A6786" w14:textId="77777777" w:rsidR="00DA708B" w:rsidRDefault="00DA708B" w:rsidP="00DA708B">
                  <w:pPr>
                    <w:pStyle w:val="TableBody"/>
                    <w:rPr>
                      <w:lang w:val="pt-BR"/>
                    </w:rPr>
                  </w:pPr>
                  <w:r>
                    <w:t>DAM TPO Cleared</w:t>
                  </w:r>
                  <w:r>
                    <w:rPr>
                      <w:i/>
                      <w:vertAlign w:val="subscript"/>
                    </w:rPr>
                    <w:t xml:space="preserve"> h, p</w:t>
                  </w:r>
                </w:p>
              </w:tc>
              <w:tc>
                <w:tcPr>
                  <w:tcW w:w="771" w:type="pct"/>
                </w:tcPr>
                <w:p w14:paraId="5F724D27" w14:textId="77777777" w:rsidR="00DA708B" w:rsidRDefault="00DA708B" w:rsidP="00DA708B">
                  <w:pPr>
                    <w:pStyle w:val="TableBody"/>
                  </w:pPr>
                  <w:r>
                    <w:t>MWh</w:t>
                  </w:r>
                </w:p>
              </w:tc>
              <w:tc>
                <w:tcPr>
                  <w:tcW w:w="3028" w:type="pct"/>
                </w:tcPr>
                <w:p w14:paraId="3F06CA54" w14:textId="77777777" w:rsidR="00DA708B" w:rsidRDefault="00DA708B" w:rsidP="00DA708B">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13E854EB" w14:textId="77777777" w:rsidTr="00243B0C">
              <w:trPr>
                <w:cantSplit/>
              </w:trPr>
              <w:tc>
                <w:tcPr>
                  <w:tcW w:w="1201" w:type="pct"/>
                </w:tcPr>
                <w:p w14:paraId="6DC831BD" w14:textId="77777777" w:rsidR="00DA708B" w:rsidRDefault="00DA708B" w:rsidP="00DA708B">
                  <w:pPr>
                    <w:pStyle w:val="TableBody"/>
                  </w:pPr>
                  <w:r>
                    <w:rPr>
                      <w:color w:val="000000"/>
                    </w:rPr>
                    <w:t>DASPP</w:t>
                  </w:r>
                  <w:r>
                    <w:rPr>
                      <w:i/>
                      <w:vertAlign w:val="subscript"/>
                    </w:rPr>
                    <w:t xml:space="preserve"> h, p</w:t>
                  </w:r>
                </w:p>
              </w:tc>
              <w:tc>
                <w:tcPr>
                  <w:tcW w:w="771" w:type="pct"/>
                </w:tcPr>
                <w:p w14:paraId="34291766" w14:textId="77777777" w:rsidR="00DA708B" w:rsidRDefault="00DA708B" w:rsidP="00DA708B">
                  <w:pPr>
                    <w:pStyle w:val="TableBody"/>
                  </w:pPr>
                  <w:r>
                    <w:t>$/MWh</w:t>
                  </w:r>
                </w:p>
              </w:tc>
              <w:tc>
                <w:tcPr>
                  <w:tcW w:w="3028" w:type="pct"/>
                </w:tcPr>
                <w:p w14:paraId="277378A7" w14:textId="77777777" w:rsidR="00DA708B" w:rsidRDefault="00DA708B" w:rsidP="00DA708B">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6B62A3" w14:textId="77777777" w:rsidTr="00243B0C">
              <w:trPr>
                <w:cantSplit/>
              </w:trPr>
              <w:tc>
                <w:tcPr>
                  <w:tcW w:w="1201" w:type="pct"/>
                </w:tcPr>
                <w:p w14:paraId="530E8254" w14:textId="77777777" w:rsidR="00DA708B" w:rsidRPr="00EF2B98" w:rsidRDefault="00DA708B" w:rsidP="00DA708B">
                  <w:pPr>
                    <w:pStyle w:val="TableBody"/>
                    <w:rPr>
                      <w:i/>
                      <w:iCs w:val="0"/>
                    </w:rPr>
                  </w:pPr>
                  <w:r w:rsidRPr="00EF2B98">
                    <w:rPr>
                      <w:i/>
                      <w:iCs w:val="0"/>
                    </w:rPr>
                    <w:t>h</w:t>
                  </w:r>
                </w:p>
              </w:tc>
              <w:tc>
                <w:tcPr>
                  <w:tcW w:w="771" w:type="pct"/>
                </w:tcPr>
                <w:p w14:paraId="6EAAAAE0" w14:textId="77777777" w:rsidR="00DA708B" w:rsidRDefault="00DA708B" w:rsidP="00DA708B">
                  <w:pPr>
                    <w:pStyle w:val="TableBody"/>
                  </w:pPr>
                  <w:r>
                    <w:t>none</w:t>
                  </w:r>
                </w:p>
              </w:tc>
              <w:tc>
                <w:tcPr>
                  <w:tcW w:w="3028" w:type="pct"/>
                </w:tcPr>
                <w:p w14:paraId="246A55D4" w14:textId="77777777" w:rsidR="00DA708B" w:rsidRDefault="00DA708B" w:rsidP="00DA708B">
                  <w:pPr>
                    <w:pStyle w:val="TableBody"/>
                  </w:pPr>
                  <w:r>
                    <w:t>An Operating Hour.</w:t>
                  </w:r>
                </w:p>
              </w:tc>
            </w:tr>
            <w:tr w:rsidR="00DA708B" w14:paraId="0E60B396" w14:textId="77777777" w:rsidTr="00243B0C">
              <w:trPr>
                <w:cantSplit/>
              </w:trPr>
              <w:tc>
                <w:tcPr>
                  <w:tcW w:w="1201" w:type="pct"/>
                </w:tcPr>
                <w:p w14:paraId="18B3B8AC" w14:textId="77777777" w:rsidR="00DA708B" w:rsidRPr="00EF2B98" w:rsidRDefault="00DA708B" w:rsidP="00DA708B">
                  <w:pPr>
                    <w:pStyle w:val="TableBody"/>
                    <w:rPr>
                      <w:i/>
                      <w:iCs w:val="0"/>
                    </w:rPr>
                  </w:pPr>
                  <w:r w:rsidRPr="00EF2B98">
                    <w:rPr>
                      <w:i/>
                      <w:iCs w:val="0"/>
                    </w:rPr>
                    <w:t>p</w:t>
                  </w:r>
                </w:p>
              </w:tc>
              <w:tc>
                <w:tcPr>
                  <w:tcW w:w="771" w:type="pct"/>
                </w:tcPr>
                <w:p w14:paraId="41C04D77" w14:textId="77777777" w:rsidR="00DA708B" w:rsidRDefault="00DA708B" w:rsidP="00DA708B">
                  <w:pPr>
                    <w:pStyle w:val="TableBody"/>
                  </w:pPr>
                  <w:r>
                    <w:t>none</w:t>
                  </w:r>
                </w:p>
              </w:tc>
              <w:tc>
                <w:tcPr>
                  <w:tcW w:w="3028" w:type="pct"/>
                </w:tcPr>
                <w:p w14:paraId="0968A3CD" w14:textId="77777777" w:rsidR="00DA708B" w:rsidRPr="00EF2B98" w:rsidRDefault="00DA708B" w:rsidP="00DA708B">
                  <w:pPr>
                    <w:pStyle w:val="TableBody"/>
                    <w:rPr>
                      <w:iCs w:val="0"/>
                    </w:rPr>
                  </w:pPr>
                  <w:r w:rsidRPr="00EF2B98">
                    <w:rPr>
                      <w:iCs w:val="0"/>
                    </w:rPr>
                    <w:t>A Settlement Point.</w:t>
                  </w:r>
                </w:p>
              </w:tc>
            </w:tr>
          </w:tbl>
          <w:p w14:paraId="20515BA5" w14:textId="77777777" w:rsidR="005E12BB" w:rsidRPr="00A552C3" w:rsidRDefault="005E12BB" w:rsidP="005E12BB">
            <w:pPr>
              <w:ind w:left="2160"/>
            </w:pPr>
          </w:p>
          <w:p w14:paraId="3884B69B" w14:textId="77777777" w:rsidR="00DA708B" w:rsidRDefault="005E12BB" w:rsidP="005E12BB">
            <w:pPr>
              <w:spacing w:after="240"/>
              <w:ind w:left="3600" w:hanging="720"/>
            </w:pPr>
            <w:r w:rsidRPr="00A552C3">
              <w:t>(2)</w:t>
            </w:r>
            <w:r w:rsidRPr="00A552C3">
              <w:tab/>
            </w:r>
            <w:r w:rsidR="00DA708B" w:rsidRPr="00B71DEE">
              <w:t>Default values are outlined in paragraph (10) below.</w:t>
            </w:r>
          </w:p>
          <w:p w14:paraId="6C358183" w14:textId="69247B3F" w:rsidR="005E12BB" w:rsidRPr="00A552C3" w:rsidRDefault="00DA708B" w:rsidP="005E12BB">
            <w:pPr>
              <w:spacing w:after="240"/>
              <w:ind w:left="3600" w:hanging="720"/>
            </w:pPr>
            <w:r>
              <w:t>(3)</w:t>
            </w:r>
            <w:r w:rsidRPr="00A552C3">
              <w:t xml:space="preserve"> </w:t>
            </w:r>
            <w:r w:rsidRPr="00A552C3">
              <w:tab/>
            </w:r>
            <w:r>
              <w:t>A Counter-Party may</w:t>
            </w:r>
            <w:r w:rsidRPr="001F2D3F">
              <w:t xml:space="preserve"> request for favorable treatment as described in paragraph (7)</w:t>
            </w:r>
            <w:r>
              <w:t xml:space="preserve"> below and, upon ERCOT agreeing to such request,</w:t>
            </w:r>
            <w:r w:rsidRPr="001F2D3F">
              <w:t xml:space="preserve"> </w:t>
            </w:r>
            <w:r w:rsidR="005E12BB" w:rsidRPr="00A552C3">
              <w:t xml:space="preserve">ERCOT may adjust </w:t>
            </w:r>
            <w:r w:rsidR="005E12BB" w:rsidRPr="00A552C3">
              <w:rPr>
                <w:i/>
              </w:rPr>
              <w:t>e1</w:t>
            </w:r>
            <w:r w:rsidR="005E12BB" w:rsidRPr="00A552C3">
              <w:t xml:space="preserve"> by changing the quantity of bids or offers to the values reported by the Counter-Party in paragraph (</w:t>
            </w:r>
            <w:r>
              <w:t>7</w:t>
            </w:r>
            <w:r w:rsidR="005E12BB" w:rsidRPr="00A552C3">
              <w:t>) below or based on information available to ERCOT.</w:t>
            </w:r>
          </w:p>
          <w:p w14:paraId="1D3AC0A2" w14:textId="53E0BB38" w:rsidR="005E12BB" w:rsidRPr="00526266" w:rsidRDefault="005E12BB" w:rsidP="005E12BB">
            <w:pPr>
              <w:pStyle w:val="List"/>
              <w:ind w:left="2160"/>
            </w:pPr>
            <w:r w:rsidRPr="00A552C3">
              <w:t>(iii)</w:t>
            </w:r>
            <w:r w:rsidRPr="00A552C3">
              <w:tab/>
              <w:t>For DAM Energy Bids</w:t>
            </w:r>
            <w:r w:rsidR="0078090A" w:rsidRPr="00812ECB">
              <w:rPr>
                <w:szCs w:val="20"/>
              </w:rPr>
              <w:t>, Energy Bid Curve</w:t>
            </w:r>
            <w:r w:rsidR="0078090A">
              <w:rPr>
                <w:szCs w:val="20"/>
              </w:rPr>
              <w:t>s</w:t>
            </w:r>
            <w:r w:rsidR="0078090A" w:rsidRPr="00812ECB">
              <w:rPr>
                <w:szCs w:val="20"/>
              </w:rPr>
              <w:t>,</w:t>
            </w:r>
            <w:r w:rsidRPr="00A552C3">
              <w:t xml:space="preserve"> or bid portions of Energy Bid/Offer Curves of curve quantity type, the credit exposure shall be the credit exposure, as calculated above, at the price and MW quantity of the bid curve that produces the maximum credit exposure for the DAM </w:t>
            </w:r>
            <w:r w:rsidRPr="00A552C3">
              <w:lastRenderedPageBreak/>
              <w:t>Energy Bid</w:t>
            </w:r>
            <w:r w:rsidR="0078090A" w:rsidRPr="00812ECB">
              <w:rPr>
                <w:szCs w:val="20"/>
              </w:rPr>
              <w:t>, Energy Bid Curve,</w:t>
            </w:r>
            <w:r w:rsidRPr="00A552C3">
              <w:t xml:space="preserve">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F03D43E" w14:textId="5E709D74" w:rsidR="00DA708B" w:rsidRPr="008A75BA" w:rsidRDefault="00DA708B" w:rsidP="00DA708B">
      <w:pPr>
        <w:spacing w:after="240"/>
        <w:ind w:left="4320"/>
        <w:rPr>
          <w:szCs w:val="20"/>
        </w:rPr>
      </w:pPr>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 xml:space="preserve">) </w:t>
      </w:r>
      <w:r w:rsidRPr="008A75BA">
        <w:rPr>
          <w:szCs w:val="20"/>
        </w:rPr>
        <w:t xml:space="preserve">- </w:t>
      </w:r>
      <w:r>
        <w:rPr>
          <w:color w:val="000000"/>
        </w:rPr>
        <w:t>DAM EOB Cleared</w:t>
      </w:r>
      <w:r>
        <w:rPr>
          <w:i/>
          <w:vertAlign w:val="subscript"/>
        </w:rPr>
        <w:t xml:space="preserve"> h, p</w:t>
      </w:r>
      <w:r w:rsidRPr="008A75BA">
        <w:rPr>
          <w:szCs w:val="20"/>
        </w:rPr>
        <w:t>)</w:t>
      </w:r>
      <w:r>
        <w:rPr>
          <w:szCs w:val="20"/>
        </w:rPr>
        <w:t xml:space="preserve"> </w:t>
      </w:r>
      <w:r w:rsidRPr="008A75BA">
        <w:rPr>
          <w:szCs w:val="20"/>
        </w:rPr>
        <w:t>/</w:t>
      </w:r>
      <w:r>
        <w:rPr>
          <w:szCs w:val="20"/>
        </w:rPr>
        <w:t xml:space="preserve"> </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rPr>
          <w:szCs w:val="20"/>
        </w:rPr>
        <w:t>))]</w:t>
      </w:r>
    </w:p>
    <w:p w14:paraId="30F2394C" w14:textId="77777777" w:rsidR="00DA708B" w:rsidRDefault="00DA708B" w:rsidP="00DA708B">
      <w:pPr>
        <w:spacing w:after="240"/>
        <w:ind w:left="4320"/>
      </w:pPr>
      <w:r w:rsidRPr="008A75BA">
        <w:t>except Ratio2 = 0 when ∑</w:t>
      </w:r>
      <w:r w:rsidRPr="008A75BA">
        <w:rPr>
          <w:vertAlign w:val="subscript"/>
        </w:rPr>
        <w:t xml:space="preserve"> h=1,24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t>= 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62CF04" w14:textId="77777777" w:rsidTr="00243B0C">
        <w:trPr>
          <w:cantSplit/>
          <w:tblHeader/>
        </w:trPr>
        <w:tc>
          <w:tcPr>
            <w:tcW w:w="1201" w:type="pct"/>
          </w:tcPr>
          <w:p w14:paraId="578CEC3A" w14:textId="77777777" w:rsidR="00DA708B" w:rsidRDefault="00DA708B" w:rsidP="00243B0C">
            <w:pPr>
              <w:pStyle w:val="TableHead"/>
            </w:pPr>
            <w:r>
              <w:t>Variable</w:t>
            </w:r>
          </w:p>
        </w:tc>
        <w:tc>
          <w:tcPr>
            <w:tcW w:w="771" w:type="pct"/>
          </w:tcPr>
          <w:p w14:paraId="544F622F" w14:textId="77777777" w:rsidR="00DA708B" w:rsidRDefault="00DA708B" w:rsidP="00243B0C">
            <w:pPr>
              <w:pStyle w:val="TableHead"/>
            </w:pPr>
            <w:r>
              <w:t>Unit</w:t>
            </w:r>
          </w:p>
        </w:tc>
        <w:tc>
          <w:tcPr>
            <w:tcW w:w="3028" w:type="pct"/>
          </w:tcPr>
          <w:p w14:paraId="04767B3F" w14:textId="77777777" w:rsidR="00DA708B" w:rsidRDefault="00DA708B" w:rsidP="00243B0C">
            <w:pPr>
              <w:pStyle w:val="TableHead"/>
            </w:pPr>
            <w:r>
              <w:t>Definition</w:t>
            </w:r>
          </w:p>
        </w:tc>
      </w:tr>
      <w:tr w:rsidR="00DA708B" w14:paraId="55BF5D2B" w14:textId="77777777" w:rsidTr="00243B0C">
        <w:trPr>
          <w:cantSplit/>
          <w:tblHeader/>
        </w:trPr>
        <w:tc>
          <w:tcPr>
            <w:tcW w:w="1201" w:type="pct"/>
          </w:tcPr>
          <w:p w14:paraId="79ACAFF4"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70E72C3B" w14:textId="77777777" w:rsidR="00DA708B" w:rsidRPr="007E50C2" w:rsidRDefault="00DA708B" w:rsidP="00243B0C">
            <w:pPr>
              <w:pStyle w:val="TableHead"/>
              <w:rPr>
                <w:b w:val="0"/>
                <w:bCs/>
              </w:rPr>
            </w:pPr>
            <w:r w:rsidRPr="007E50C2">
              <w:rPr>
                <w:b w:val="0"/>
                <w:bCs/>
              </w:rPr>
              <w:t>MWh</w:t>
            </w:r>
          </w:p>
        </w:tc>
        <w:tc>
          <w:tcPr>
            <w:tcW w:w="3028" w:type="pct"/>
          </w:tcPr>
          <w:p w14:paraId="6F98D8BA"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6A24841D" w14:textId="77777777" w:rsidTr="00243B0C">
        <w:trPr>
          <w:cantSplit/>
          <w:tblHeader/>
        </w:trPr>
        <w:tc>
          <w:tcPr>
            <w:tcW w:w="1201" w:type="pct"/>
          </w:tcPr>
          <w:p w14:paraId="29660F5E"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4B684D55" w14:textId="77777777" w:rsidR="00DA708B" w:rsidRPr="007E50C2" w:rsidRDefault="00DA708B" w:rsidP="00243B0C">
            <w:pPr>
              <w:pStyle w:val="TableHead"/>
              <w:rPr>
                <w:b w:val="0"/>
                <w:bCs/>
              </w:rPr>
            </w:pPr>
            <w:r w:rsidRPr="007E50C2">
              <w:rPr>
                <w:b w:val="0"/>
                <w:bCs/>
              </w:rPr>
              <w:t>MWh</w:t>
            </w:r>
          </w:p>
        </w:tc>
        <w:tc>
          <w:tcPr>
            <w:tcW w:w="3028" w:type="pct"/>
          </w:tcPr>
          <w:p w14:paraId="7B6B9AF4"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0765650" w14:textId="77777777" w:rsidTr="00243B0C">
        <w:trPr>
          <w:cantSplit/>
        </w:trPr>
        <w:tc>
          <w:tcPr>
            <w:tcW w:w="1201" w:type="pct"/>
          </w:tcPr>
          <w:p w14:paraId="15ED47F2" w14:textId="77777777" w:rsidR="00DA708B" w:rsidRDefault="00DA708B" w:rsidP="00243B0C">
            <w:pPr>
              <w:pStyle w:val="TableBody"/>
              <w:rPr>
                <w:lang w:val="pt-BR"/>
              </w:rPr>
            </w:pPr>
            <w:r>
              <w:t>DAM TPO Cleared</w:t>
            </w:r>
            <w:r>
              <w:rPr>
                <w:i/>
                <w:vertAlign w:val="subscript"/>
              </w:rPr>
              <w:t xml:space="preserve"> h, p</w:t>
            </w:r>
          </w:p>
        </w:tc>
        <w:tc>
          <w:tcPr>
            <w:tcW w:w="771" w:type="pct"/>
          </w:tcPr>
          <w:p w14:paraId="4AEDC89C" w14:textId="77777777" w:rsidR="00DA708B" w:rsidRDefault="00DA708B" w:rsidP="00243B0C">
            <w:pPr>
              <w:pStyle w:val="TableBody"/>
            </w:pPr>
            <w:r>
              <w:t>MWh</w:t>
            </w:r>
          </w:p>
        </w:tc>
        <w:tc>
          <w:tcPr>
            <w:tcW w:w="3028" w:type="pct"/>
          </w:tcPr>
          <w:p w14:paraId="1F35DD45"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EF0FADF" w14:textId="77777777" w:rsidTr="00243B0C">
        <w:trPr>
          <w:cantSplit/>
        </w:trPr>
        <w:tc>
          <w:tcPr>
            <w:tcW w:w="1201" w:type="pct"/>
          </w:tcPr>
          <w:p w14:paraId="06DA2863" w14:textId="77777777" w:rsidR="00DA708B" w:rsidRPr="00EF2B98" w:rsidRDefault="00DA708B" w:rsidP="00243B0C">
            <w:pPr>
              <w:pStyle w:val="TableBody"/>
              <w:rPr>
                <w:i/>
                <w:iCs w:val="0"/>
              </w:rPr>
            </w:pPr>
            <w:r w:rsidRPr="00EF2B98">
              <w:rPr>
                <w:i/>
                <w:iCs w:val="0"/>
              </w:rPr>
              <w:t>h</w:t>
            </w:r>
          </w:p>
        </w:tc>
        <w:tc>
          <w:tcPr>
            <w:tcW w:w="771" w:type="pct"/>
          </w:tcPr>
          <w:p w14:paraId="7A4C1209" w14:textId="77777777" w:rsidR="00DA708B" w:rsidRDefault="00DA708B" w:rsidP="00243B0C">
            <w:pPr>
              <w:pStyle w:val="TableBody"/>
            </w:pPr>
            <w:r>
              <w:t>none</w:t>
            </w:r>
          </w:p>
        </w:tc>
        <w:tc>
          <w:tcPr>
            <w:tcW w:w="3028" w:type="pct"/>
          </w:tcPr>
          <w:p w14:paraId="535CECB0" w14:textId="77777777" w:rsidR="00DA708B" w:rsidRDefault="00DA708B" w:rsidP="00243B0C">
            <w:pPr>
              <w:pStyle w:val="TableBody"/>
            </w:pPr>
            <w:r>
              <w:t>An Operating Hour.</w:t>
            </w:r>
          </w:p>
        </w:tc>
      </w:tr>
      <w:tr w:rsidR="00DA708B" w14:paraId="6D0C1C1F" w14:textId="77777777" w:rsidTr="00243B0C">
        <w:trPr>
          <w:cantSplit/>
        </w:trPr>
        <w:tc>
          <w:tcPr>
            <w:tcW w:w="1201" w:type="pct"/>
          </w:tcPr>
          <w:p w14:paraId="6DD51C2B" w14:textId="77777777" w:rsidR="00DA708B" w:rsidRPr="00EF2B98" w:rsidRDefault="00DA708B" w:rsidP="00243B0C">
            <w:pPr>
              <w:pStyle w:val="TableBody"/>
              <w:rPr>
                <w:i/>
                <w:iCs w:val="0"/>
              </w:rPr>
            </w:pPr>
            <w:r w:rsidRPr="00EF2B98">
              <w:rPr>
                <w:i/>
                <w:iCs w:val="0"/>
              </w:rPr>
              <w:t>p</w:t>
            </w:r>
          </w:p>
        </w:tc>
        <w:tc>
          <w:tcPr>
            <w:tcW w:w="771" w:type="pct"/>
          </w:tcPr>
          <w:p w14:paraId="23A691B0" w14:textId="77777777" w:rsidR="00DA708B" w:rsidRDefault="00DA708B" w:rsidP="00243B0C">
            <w:pPr>
              <w:pStyle w:val="TableBody"/>
            </w:pPr>
            <w:r>
              <w:t>none</w:t>
            </w:r>
          </w:p>
        </w:tc>
        <w:tc>
          <w:tcPr>
            <w:tcW w:w="3028" w:type="pct"/>
          </w:tcPr>
          <w:p w14:paraId="482FCE5A" w14:textId="77777777" w:rsidR="00DA708B" w:rsidRPr="00EF2B98" w:rsidRDefault="00DA708B" w:rsidP="00243B0C">
            <w:pPr>
              <w:pStyle w:val="TableBody"/>
              <w:rPr>
                <w:iCs w:val="0"/>
              </w:rPr>
            </w:pPr>
            <w:r w:rsidRPr="00EF2B98">
              <w:rPr>
                <w:iCs w:val="0"/>
              </w:rPr>
              <w:t>A Settlement Point.</w:t>
            </w:r>
          </w:p>
        </w:tc>
      </w:tr>
    </w:tbl>
    <w:p w14:paraId="1819F847" w14:textId="77777777" w:rsidR="00DA708B" w:rsidRDefault="00117078" w:rsidP="00DA708B">
      <w:pPr>
        <w:spacing w:before="240" w:after="240"/>
        <w:ind w:left="4320" w:hanging="720"/>
        <w:rPr>
          <w:szCs w:val="20"/>
        </w:rPr>
      </w:pPr>
      <w:r>
        <w:t>(b)</w:t>
      </w:r>
      <w:r>
        <w:tab/>
      </w:r>
      <w:r w:rsidR="00DA708B">
        <w:rPr>
          <w:szCs w:val="20"/>
        </w:rPr>
        <w:t>Default values are outlined in paragraph (10) below.</w:t>
      </w:r>
    </w:p>
    <w:p w14:paraId="375670EB" w14:textId="44A0120E" w:rsidR="00DA708B" w:rsidRDefault="00DA708B" w:rsidP="00DA708B">
      <w:pPr>
        <w:spacing w:after="240"/>
        <w:ind w:left="4320" w:hanging="720"/>
        <w:rPr>
          <w:szCs w:val="20"/>
        </w:rPr>
      </w:pPr>
      <w:r>
        <w:rPr>
          <w:szCs w:val="20"/>
        </w:rPr>
        <w:t>(c)</w:t>
      </w:r>
      <w:r>
        <w:rPr>
          <w:szCs w:val="20"/>
        </w:rPr>
        <w:tab/>
        <w:t xml:space="preserve">A </w:t>
      </w:r>
      <w:r w:rsidRPr="001F2D3F">
        <w:t>Counter-Party may request for favorable treatment as described in paragraph (7)</w:t>
      </w:r>
      <w:r>
        <w:t xml:space="preserve"> below</w:t>
      </w:r>
      <w:r w:rsidRPr="001F2D3F">
        <w:t xml:space="preserve"> and, upon ERCOT agreeing to such request, </w:t>
      </w:r>
      <w:r>
        <w:t>Ratio2 is calculated at non zero value described above.</w:t>
      </w:r>
    </w:p>
    <w:p w14:paraId="719F5BE9" w14:textId="0A36B8E6" w:rsidR="00117078" w:rsidRDefault="00DA708B" w:rsidP="00DA708B">
      <w:pPr>
        <w:pStyle w:val="List"/>
        <w:ind w:left="4320"/>
      </w:pPr>
      <w:r>
        <w:rPr>
          <w:szCs w:val="20"/>
        </w:rPr>
        <w:lastRenderedPageBreak/>
        <w:t>(d)</w:t>
      </w:r>
      <w:r>
        <w:rPr>
          <w:szCs w:val="20"/>
        </w:rPr>
        <w:tab/>
      </w:r>
      <w:r w:rsidR="00117078">
        <w:t xml:space="preserve">ERCOT may adjust the value of </w:t>
      </w:r>
      <w:r w:rsidR="00117078" w:rsidRPr="00733BF0">
        <w:rPr>
          <w:i/>
        </w:rPr>
        <w:t>e2</w:t>
      </w:r>
      <w:r w:rsidR="00117078">
        <w:t xml:space="preserve"> by changing the quantity of bids or offers to the values reported by the Counter-Party in paragraph (7) below or based on information available to ERCOT; or</w:t>
      </w:r>
    </w:p>
    <w:p w14:paraId="0995E206" w14:textId="1FE4F1A1"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w:t>
      </w:r>
      <w:r w:rsidR="00DA708B" w:rsidRPr="00DA708B">
        <w:rPr>
          <w:szCs w:val="20"/>
        </w:rPr>
        <w:t xml:space="preserve"> </w:t>
      </w:r>
      <w:r w:rsidR="00DA708B">
        <w:rPr>
          <w:szCs w:val="20"/>
        </w:rPr>
        <w:t>absolute value of the</w:t>
      </w:r>
      <w:r>
        <w:t xml:space="preserve"> </w:t>
      </w:r>
      <w:r w:rsidRPr="00CA2AF7">
        <w:rPr>
          <w:i/>
        </w:rPr>
        <w:t>b</w:t>
      </w:r>
      <w:r w:rsidRPr="00F62177">
        <w:rPr>
          <w:vertAlign w:val="superscript"/>
        </w:rPr>
        <w:t>th</w:t>
      </w:r>
      <w:r>
        <w:t xml:space="preserve"> percentile of the DASPP for the hour over the previous 30 days.  </w:t>
      </w:r>
    </w:p>
    <w:p w14:paraId="560CB4B4" w14:textId="43EF7922"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w:t>
      </w:r>
      <w:r w:rsidR="00DA708B">
        <w:t>the</w:t>
      </w:r>
      <w:r>
        <w:t xml:space="preserve"> hourly difference </w:t>
      </w:r>
      <w:r w:rsidR="00DA708B">
        <w:t>between</w:t>
      </w:r>
      <w:r>
        <w:t xml:space="preserve"> Real-Time Settlement Point Price and DASPP </w:t>
      </w:r>
      <w:r w:rsidR="00DA708B" w:rsidRPr="008A75BA">
        <w:rPr>
          <w:szCs w:val="20"/>
        </w:rPr>
        <w:t>(where any negative differences are set to zero)</w:t>
      </w:r>
      <w:r w:rsidR="00DA708B">
        <w:rPr>
          <w:szCs w:val="20"/>
        </w:rPr>
        <w:t xml:space="preserve"> </w:t>
      </w:r>
      <w:r>
        <w:t xml:space="preserve">over the previous 30 days for the hour multiplied by </w:t>
      </w:r>
      <w:r w:rsidRPr="00CA2AF7">
        <w:rPr>
          <w:i/>
        </w:rPr>
        <w:t>e3</w:t>
      </w:r>
      <w:r>
        <w:t>.</w:t>
      </w:r>
    </w:p>
    <w:p w14:paraId="407D43E5" w14:textId="3CB61A54"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w:t>
      </w:r>
      <w:r w:rsidR="003D7C4C">
        <w:t>the</w:t>
      </w:r>
      <w:r>
        <w:t xml:space="preserve"> hourly difference </w:t>
      </w:r>
      <w:r w:rsidR="003D7C4C">
        <w:t>between</w:t>
      </w:r>
      <w:r>
        <w:t xml:space="preserve"> Real-Time Settlement Point Price and DASPP </w:t>
      </w:r>
      <w:r w:rsidR="003D7C4C" w:rsidRPr="008A75BA">
        <w:rPr>
          <w:szCs w:val="20"/>
        </w:rPr>
        <w:t>(where any negative differences are set to zero)</w:t>
      </w:r>
      <w:r w:rsidR="003D7C4C">
        <w:rPr>
          <w:szCs w:val="20"/>
        </w:rPr>
        <w:t xml:space="preserve"> </w:t>
      </w:r>
      <w:r>
        <w:t xml:space="preserve">over the previous 30 days for the hour multiplied by </w:t>
      </w:r>
      <w:r w:rsidRPr="00CA2AF7">
        <w:rPr>
          <w:i/>
        </w:rPr>
        <w:t>e3</w:t>
      </w:r>
      <w:r>
        <w:t xml:space="preserve">.  </w:t>
      </w:r>
    </w:p>
    <w:p w14:paraId="20A26E40" w14:textId="249F880D" w:rsidR="00117078" w:rsidRDefault="00117078" w:rsidP="00117078">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w:t>
      </w:r>
      <w:r w:rsidR="003D7C4C">
        <w:t>the</w:t>
      </w:r>
      <w:r w:rsidRPr="006F7DE8">
        <w:t xml:space="preserve"> hourly difference </w:t>
      </w:r>
      <w:r w:rsidR="003D7C4C">
        <w:t>between</w:t>
      </w:r>
      <w:r w:rsidRPr="006F7DE8">
        <w:t xml:space="preserve"> Real-Time Settlement Point Price and </w:t>
      </w:r>
      <w:r>
        <w:t>DASPP</w:t>
      </w:r>
      <w:r w:rsidRPr="006F7DE8">
        <w:t xml:space="preserve"> </w:t>
      </w:r>
      <w:r w:rsidR="003D7C4C" w:rsidRPr="008A75BA">
        <w:rPr>
          <w:szCs w:val="20"/>
        </w:rPr>
        <w:t xml:space="preserve">(where any negative differences are set to zero) </w:t>
      </w:r>
      <w:r w:rsidRPr="006F7DE8">
        <w:t xml:space="preserve">over the previous 30 days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38812992"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w:t>
      </w:r>
      <w:r w:rsidR="003D7C4C" w:rsidRPr="003D7C4C">
        <w:rPr>
          <w:szCs w:val="20"/>
        </w:rPr>
        <w:t xml:space="preserve"> </w:t>
      </w:r>
      <w:r w:rsidR="003D7C4C">
        <w:rPr>
          <w:szCs w:val="20"/>
        </w:rPr>
        <w:t>absolute value of the</w:t>
      </w:r>
      <w:r>
        <w:t xml:space="preserv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lastRenderedPageBreak/>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lastRenderedPageBreak/>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62D19135" w:rsidR="00117078" w:rsidRDefault="00117078" w:rsidP="00117078">
      <w:pPr>
        <w:pStyle w:val="List"/>
        <w:ind w:left="2160"/>
      </w:pPr>
      <w:r>
        <w:t xml:space="preserve">Credit </w:t>
      </w:r>
      <w:r w:rsidR="003D7C4C">
        <w:t>Exposure</w:t>
      </w:r>
      <w:r>
        <w:t xml:space="preserve">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w:t>
      </w:r>
      <w:r>
        <w:lastRenderedPageBreak/>
        <w:t xml:space="preserve">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w:t>
            </w:r>
            <w:r w:rsidRPr="00090BA6">
              <w:lastRenderedPageBreak/>
              <w:t>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lastRenderedPageBreak/>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6660C747" w14:textId="77777777" w:rsidTr="00243B0C">
        <w:trPr>
          <w:trHeight w:val="386"/>
        </w:trPr>
        <w:tc>
          <w:tcPr>
            <w:tcW w:w="9350" w:type="dxa"/>
            <w:shd w:val="pct12" w:color="auto" w:fill="auto"/>
          </w:tcPr>
          <w:p w14:paraId="2A34D38F" w14:textId="0DD7FF80" w:rsidR="0078090A" w:rsidRPr="004B32CF" w:rsidRDefault="0078090A" w:rsidP="00243B0C">
            <w:pPr>
              <w:spacing w:before="120" w:after="240"/>
              <w:rPr>
                <w:b/>
                <w:i/>
                <w:iCs/>
              </w:rPr>
            </w:pPr>
            <w:r>
              <w:rPr>
                <w:b/>
                <w:i/>
                <w:iCs/>
              </w:rPr>
              <w:t>[NPRR1188</w:t>
            </w:r>
            <w:r w:rsidRPr="004B32CF">
              <w:rPr>
                <w:b/>
                <w:i/>
                <w:iCs/>
              </w:rPr>
              <w:t xml:space="preserve">:  </w:t>
            </w:r>
            <w:r>
              <w:rPr>
                <w:b/>
                <w:i/>
                <w:iCs/>
              </w:rPr>
              <w:t>Replace item (a) above with the following</w:t>
            </w:r>
            <w:r w:rsidRPr="004B32CF">
              <w:rPr>
                <w:b/>
                <w:i/>
                <w:iCs/>
              </w:rPr>
              <w:t xml:space="preserve"> upon system implementation:]</w:t>
            </w:r>
          </w:p>
          <w:p w14:paraId="2F2981AE" w14:textId="7B796537" w:rsidR="0078090A" w:rsidRPr="00526266" w:rsidRDefault="0078090A" w:rsidP="0078090A">
            <w:pPr>
              <w:spacing w:after="240"/>
              <w:ind w:left="1440" w:hanging="720"/>
            </w:pPr>
            <w:r w:rsidRPr="00812ECB">
              <w:lastRenderedPageBreak/>
              <w:t>(a)</w:t>
            </w:r>
            <w:r w:rsidRPr="00812ECB">
              <w:tab/>
              <w:t>DAM Energy Bids and Energy Bid Curves;</w:t>
            </w:r>
          </w:p>
        </w:tc>
      </w:tr>
    </w:tbl>
    <w:p w14:paraId="53F02ECE" w14:textId="06B1D6B5" w:rsidR="00117078" w:rsidRDefault="00117078" w:rsidP="00403470">
      <w:pPr>
        <w:pStyle w:val="BodyText"/>
        <w:spacing w:before="240"/>
        <w:ind w:left="1440" w:hanging="720"/>
      </w:pPr>
      <w:r>
        <w:lastRenderedPageBreak/>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t xml:space="preserve">(g) </w:t>
            </w:r>
            <w:r>
              <w:tab/>
            </w:r>
            <w:r w:rsidRPr="00A552C3">
              <w:t>Energy Bid/Offer Curves</w:t>
            </w:r>
            <w:r>
              <w:t>.</w:t>
            </w:r>
          </w:p>
        </w:tc>
      </w:tr>
    </w:tbl>
    <w:p w14:paraId="79A29EF4" w14:textId="7E3BD80B" w:rsidR="00117078" w:rsidRDefault="00117078" w:rsidP="00F539C2">
      <w:pPr>
        <w:spacing w:before="240" w:after="240"/>
        <w:ind w:left="720" w:hanging="720"/>
      </w:pPr>
      <w:r>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3D7C4C" w:rsidRPr="00BE4766" w14:paraId="1D9DDC62" w14:textId="77777777" w:rsidTr="006D576C">
        <w:trPr>
          <w:trHeight w:val="519"/>
        </w:trPr>
        <w:tc>
          <w:tcPr>
            <w:tcW w:w="1491" w:type="dxa"/>
          </w:tcPr>
          <w:p w14:paraId="06BFBEE1" w14:textId="210DAE2A" w:rsidR="003D7C4C" w:rsidRDefault="003D7C4C" w:rsidP="006D576C">
            <w:pPr>
              <w:pStyle w:val="TableBody"/>
              <w:rPr>
                <w:i/>
              </w:rPr>
            </w:pPr>
            <w:r>
              <w:rPr>
                <w:i/>
              </w:rPr>
              <w:t>e2</w:t>
            </w:r>
          </w:p>
        </w:tc>
        <w:tc>
          <w:tcPr>
            <w:tcW w:w="1016" w:type="dxa"/>
          </w:tcPr>
          <w:p w14:paraId="050A6767" w14:textId="699442D9" w:rsidR="003D7C4C" w:rsidRDefault="003D7C4C" w:rsidP="006D576C">
            <w:pPr>
              <w:pStyle w:val="TableBody"/>
            </w:pPr>
            <w:r>
              <w:t>value</w:t>
            </w:r>
          </w:p>
        </w:tc>
        <w:tc>
          <w:tcPr>
            <w:tcW w:w="7213" w:type="dxa"/>
          </w:tcPr>
          <w:p w14:paraId="7B2D8D97" w14:textId="051DA8F0" w:rsidR="003D7C4C" w:rsidRDefault="003D7C4C"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lastRenderedPageBreak/>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7" w:name="_Toc135990670"/>
      <w:bookmarkEnd w:id="576"/>
      <w:r w:rsidRPr="001A7FC9">
        <w:lastRenderedPageBreak/>
        <w:t>4.4.11</w:t>
      </w:r>
      <w:r w:rsidRPr="001A7FC9">
        <w:tab/>
        <w:t>System-Wide Offer Caps</w:t>
      </w:r>
      <w:bookmarkEnd w:id="564"/>
      <w:bookmarkEnd w:id="565"/>
      <w:bookmarkEnd w:id="566"/>
      <w:bookmarkEnd w:id="567"/>
      <w:bookmarkEnd w:id="577"/>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8" w:name="_Toc402345620"/>
            <w:bookmarkStart w:id="579" w:name="_Toc405383903"/>
            <w:bookmarkStart w:id="580" w:name="_Toc405537006"/>
            <w:bookmarkStart w:id="581" w:name="_Toc440871792"/>
            <w:r>
              <w:rPr>
                <w:b/>
                <w:i/>
                <w:iCs/>
              </w:rPr>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82" w:name="_Toc17707798"/>
            <w:bookmarkStart w:id="583" w:name="_Toc60038007"/>
            <w:bookmarkStart w:id="584" w:name="_Toc65146150"/>
            <w:bookmarkStart w:id="585" w:name="_Toc68165064"/>
            <w:bookmarkStart w:id="586" w:name="_Toc135990671"/>
            <w:r w:rsidRPr="0004020B">
              <w:t>4.4.11</w:t>
            </w:r>
            <w:r>
              <w:tab/>
              <w:t>Day-Ahead and Real-Time System-Wide Offer Caps</w:t>
            </w:r>
            <w:bookmarkEnd w:id="582"/>
            <w:bookmarkEnd w:id="583"/>
            <w:bookmarkEnd w:id="584"/>
            <w:bookmarkEnd w:id="585"/>
            <w:bookmarkEnd w:id="586"/>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xml:space="preserve">.  Additionally, the Value of Lost Load (VOLL) used to determine the ASDCs for DAM and RTM shall be set to the </w:t>
            </w:r>
            <w:r w:rsidR="00B67113" w:rsidRPr="00CF7EAF">
              <w:lastRenderedPageBreak/>
              <w:t>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7"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the following, at which point the ECAP Effective Period will end at the beginning of the next Operating Hour:</w:t>
            </w:r>
            <w:bookmarkEnd w:id="587"/>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24 hours after ERCOT exits Energy Emergency Alert (EEA) conditions, if ERCOT entered into or remained in EEA while the EPP was active.  If ERCOT reenters EEA conditions within 24 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 xml:space="preserve">Within 90 days of the end of the ECAP Effective Period, ERCOT shall file a final report with the PUCT providing a summary of the event that triggered the EPP, an analysis of the EPP’s performance, and any recommendations to </w:t>
            </w:r>
            <w:r w:rsidRPr="00CF7EAF">
              <w:lastRenderedPageBreak/>
              <w:t>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8" w:name="_Toc135990672"/>
      <w:r>
        <w:lastRenderedPageBreak/>
        <w:t>4.4.11.1</w:t>
      </w:r>
      <w:r>
        <w:tab/>
        <w:t>Scarcity Pricing Mechanism</w:t>
      </w:r>
      <w:bookmarkEnd w:id="578"/>
      <w:bookmarkEnd w:id="579"/>
      <w:bookmarkEnd w:id="580"/>
      <w:bookmarkEnd w:id="581"/>
      <w:bookmarkEnd w:id="588"/>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lastRenderedPageBreak/>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9" w:name="_Toc142108949"/>
            <w:bookmarkStart w:id="590" w:name="_Toc142113794"/>
            <w:bookmarkStart w:id="591" w:name="_Toc402345621"/>
            <w:bookmarkStart w:id="592" w:name="_Toc405383904"/>
            <w:bookmarkStart w:id="593" w:name="_Toc405537007"/>
            <w:bookmarkStart w:id="594"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t>
            </w:r>
            <w:r>
              <w:lastRenderedPageBreak/>
              <w:t xml:space="preserve">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7D1FCFE0" w:rsidR="00493803" w:rsidRPr="004B32CF" w:rsidRDefault="00493803" w:rsidP="00E30EAB">
            <w:pPr>
              <w:spacing w:before="120" w:after="240"/>
              <w:rPr>
                <w:b/>
                <w:i/>
                <w:iCs/>
              </w:rPr>
            </w:pPr>
            <w:r>
              <w:rPr>
                <w:b/>
                <w:i/>
                <w:iCs/>
              </w:rPr>
              <w:t>[NPRR1008</w:t>
            </w:r>
            <w:r w:rsidR="0063350A">
              <w:rPr>
                <w:b/>
                <w:i/>
                <w:iCs/>
              </w:rPr>
              <w:t xml:space="preserve"> and NPRR1216</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Pr="004B32CF">
              <w:rPr>
                <w:b/>
                <w:i/>
                <w:iCs/>
              </w:rPr>
              <w:t>:]</w:t>
            </w:r>
          </w:p>
          <w:p w14:paraId="236AAB39" w14:textId="77777777" w:rsidR="00493803" w:rsidRDefault="00493803" w:rsidP="00493803">
            <w:pPr>
              <w:pStyle w:val="H3"/>
            </w:pPr>
            <w:bookmarkStart w:id="595" w:name="_Toc135990673"/>
            <w:r w:rsidRPr="00B26820">
              <w:t>4.4.12</w:t>
            </w:r>
            <w:r w:rsidRPr="00B26820">
              <w:tab/>
              <w:t>Determination of Ancillary Service Demand Curves</w:t>
            </w:r>
            <w:r>
              <w:t xml:space="preserve"> </w:t>
            </w:r>
            <w:r w:rsidRPr="00E23EF2">
              <w:t>for the Day-Ahead Market and Real-Time Market</w:t>
            </w:r>
            <w:bookmarkEnd w:id="595"/>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E015A1B" w14:textId="77777777" w:rsidR="00493803" w:rsidDel="007F67CD" w:rsidRDefault="00493803" w:rsidP="00493803">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77777777" w:rsidR="00493803" w:rsidDel="007F67CD" w:rsidRDefault="00493803" w:rsidP="00493803">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77777777" w:rsidR="00493803" w:rsidRDefault="00493803" w:rsidP="00493803">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77777777" w:rsidR="00493803" w:rsidRDefault="00493803" w:rsidP="00493803">
            <w:pPr>
              <w:pStyle w:val="BodyText"/>
              <w:ind w:left="720" w:hanging="720"/>
            </w:pPr>
            <w:r>
              <w:t>(5)</w:t>
            </w:r>
            <w:r>
              <w:tab/>
              <w:t xml:space="preserve">ERCOT shall develop the AORDC from historical data </w:t>
            </w:r>
            <w:r w:rsidRPr="007F67CD">
              <w:t>from the period of June 1, 2014 through December 31, 2023</w:t>
            </w:r>
            <w:r>
              <w:t xml:space="preserve"> as follows:</w:t>
            </w:r>
          </w:p>
          <w:p w14:paraId="27F14319" w14:textId="77777777" w:rsidR="00493803" w:rsidRDefault="00493803" w:rsidP="00493803">
            <w:pPr>
              <w:ind w:left="1440" w:hanging="720"/>
            </w:pPr>
            <w:r>
              <w:t>(a)</w:t>
            </w:r>
            <w:r>
              <w:tab/>
              <w:t>For all SCED intervals where the sum of RTOLCAP and RTOFFCAP is less than 10,000 MW, use the RTOLCAP and RTOFFCAP values to calculate the AORDC as follows:</w:t>
            </w:r>
          </w:p>
          <w:p w14:paraId="6DA7DFBC" w14:textId="77777777" w:rsidR="00493803" w:rsidRDefault="00493803" w:rsidP="00493803">
            <w:pPr>
              <w:ind w:left="720"/>
              <w:jc w:val="both"/>
            </w:pPr>
          </w:p>
          <w:p w14:paraId="5C3F1E57" w14:textId="77777777" w:rsidR="00493803" w:rsidRPr="0034018A" w:rsidRDefault="00493803" w:rsidP="00493803">
            <w:pPr>
              <w:spacing w:after="240"/>
            </w:pPr>
            <m:oMathPara>
              <m:oMathParaPr>
                <m:jc m:val="centerGroup"/>
              </m:oMathParaPr>
              <m:oMath>
                <m:r>
                  <m:rPr>
                    <m:sty m:val="bi"/>
                  </m:rPr>
                  <w:rPr>
                    <w:rFonts w:ascii="Cambria Math" w:hAnsi="Cambria Math"/>
                  </w:rPr>
                  <w:lastRenderedPageBreak/>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77777777"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7777777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77777777" w:rsidR="00935E4E" w:rsidRPr="007F0D03" w:rsidDel="007F67CD" w:rsidRDefault="00935E4E" w:rsidP="00935E4E">
                  <w:pPr>
                    <w:pStyle w:val="TableBody"/>
                  </w:pPr>
                  <w:r w:rsidDel="007F67CD">
                    <w:t xml:space="preserve">The </w:t>
                  </w:r>
                  <w:r>
                    <w:t xml:space="preserve">mean </w:t>
                  </w:r>
                  <w:r w:rsidDel="007F67CD">
                    <w:t xml:space="preserve">value of the </w:t>
                  </w:r>
                  <w:r>
                    <w:t>shifted LOLP distribution as published for Fall 2024</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77777777" w:rsidR="00935E4E" w:rsidRPr="007F0D03" w:rsidDel="007F67CD" w:rsidRDefault="00935E4E" w:rsidP="00935E4E">
                  <w:pPr>
                    <w:pStyle w:val="TableBody"/>
                  </w:pPr>
                  <w:r w:rsidRPr="007F0D03" w:rsidDel="007F67CD">
                    <w:t xml:space="preserve">The standard deviation of the </w:t>
                  </w:r>
                  <w:r>
                    <w:t>shifted LOLP distribution as published for Fall 2024</w:t>
                  </w:r>
                </w:p>
              </w:tc>
            </w:tr>
          </w:tbl>
          <w:p w14:paraId="667D42A4" w14:textId="77777777" w:rsidR="00935E4E" w:rsidRDefault="00935E4E" w:rsidP="00935E4E">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6E72783C" w14:textId="77777777" w:rsidR="00935E4E" w:rsidRDefault="00935E4E" w:rsidP="00935E4E">
            <w:pPr>
              <w:spacing w:after="240"/>
              <w:ind w:left="1440" w:hanging="720"/>
            </w:pPr>
            <w:r>
              <w:t>(c)</w:t>
            </w:r>
            <w:r>
              <w:tab/>
              <w:t>Calculate points on the regression curve in 1 MW increments for any observed reserve level &gt;= 2,000 MW and price &gt;$0.01/MWh.  These points form the AORDC.</w:t>
            </w:r>
          </w:p>
          <w:p w14:paraId="387B9879" w14:textId="77777777" w:rsidR="00935E4E" w:rsidRDefault="00935E4E" w:rsidP="00935E4E">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78952B67" w14:textId="77777777" w:rsidR="00935E4E" w:rsidRPr="000F4DF1" w:rsidRDefault="00935E4E" w:rsidP="00935E4E">
            <w:pPr>
              <w:pStyle w:val="List"/>
              <w:ind w:left="1440"/>
            </w:pPr>
            <w:r w:rsidRPr="000F4DF1">
              <w:t>(a)</w:t>
            </w:r>
            <w:r w:rsidRPr="000F4DF1">
              <w:tab/>
              <w:t>The ASDC for all Reg-Up in the Ancillary Service Plan shall use the highest price portion of the AORDC;</w:t>
            </w:r>
          </w:p>
          <w:p w14:paraId="0DAEF945" w14:textId="77777777" w:rsidR="00935E4E" w:rsidRPr="000F4DF1" w:rsidRDefault="00935E4E" w:rsidP="00935E4E">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C9D8072" w14:textId="77777777" w:rsidR="00935E4E" w:rsidRPr="000F4DF1" w:rsidRDefault="00935E4E" w:rsidP="00935E4E">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1155479F" w14:textId="77777777" w:rsidR="00935E4E" w:rsidRPr="000F4DF1" w:rsidRDefault="00935E4E" w:rsidP="00935E4E">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0FA946B4" w14:textId="77777777" w:rsidR="00935E4E" w:rsidRDefault="00935E4E" w:rsidP="00935E4E">
            <w:pPr>
              <w:pStyle w:val="List"/>
              <w:ind w:left="720"/>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6B901114" w14:textId="706172DB" w:rsidR="00493803" w:rsidRPr="00935E4E" w:rsidRDefault="00935E4E" w:rsidP="00935E4E">
            <w:pPr>
              <w:pStyle w:val="List"/>
              <w:ind w:left="720"/>
            </w:pPr>
            <w:r>
              <w:lastRenderedPageBreak/>
              <w:t>(8)</w:t>
            </w:r>
            <w:r>
              <w:tab/>
            </w:r>
            <w:r w:rsidR="0063350A">
              <w:t>T</w:t>
            </w:r>
            <w:r>
              <w:t xml:space="preserve">he AORDC used in determining the individual ASDCs will be adjusted to reflect </w:t>
            </w:r>
            <w:r w:rsidR="00AE2CA4">
              <w:t>any</w:t>
            </w:r>
            <w:r>
              <w:t xml:space="preserve"> update</w:t>
            </w:r>
            <w:r w:rsidR="00AE2CA4">
              <w:t>s</w:t>
            </w:r>
            <w:r>
              <w:t xml:space="preserve"> </w:t>
            </w:r>
            <w:r w:rsidR="00AE2CA4">
              <w:t xml:space="preserve">to the </w:t>
            </w:r>
            <w:r>
              <w:t>value of VOLL</w:t>
            </w:r>
            <w:r w:rsidR="00AE2CA4" w:rsidRPr="00CF7EAF">
              <w:rPr>
                <w:szCs w:val="20"/>
              </w:rPr>
              <w:t>, as described in Section 4.4.11, Day-Ahead and Real-Time System-Wide Offer Caps, and</w:t>
            </w:r>
            <w:r w:rsidR="00AE2CA4">
              <w:rPr>
                <w:szCs w:val="20"/>
              </w:rPr>
              <w:t xml:space="preserve"> Section</w:t>
            </w:r>
            <w:r w:rsidR="00AE2CA4" w:rsidRPr="00CF7EAF">
              <w:rPr>
                <w:szCs w:val="20"/>
              </w:rPr>
              <w:t xml:space="preserve"> 4.4.11.1, Scarcity Pricing Mechanism</w:t>
            </w:r>
            <w:r>
              <w:t>.</w:t>
            </w:r>
          </w:p>
        </w:tc>
      </w:tr>
    </w:tbl>
    <w:p w14:paraId="744633F1" w14:textId="00E359BB" w:rsidR="00FF2129" w:rsidRDefault="00482EF3" w:rsidP="00003B06">
      <w:pPr>
        <w:pStyle w:val="H2"/>
        <w:numPr>
          <w:ilvl w:val="0"/>
          <w:numId w:val="0"/>
        </w:numPr>
        <w:spacing w:before="480"/>
      </w:pPr>
      <w:bookmarkStart w:id="596" w:name="_Toc135990674"/>
      <w:r>
        <w:lastRenderedPageBreak/>
        <w:t>4.5</w:t>
      </w:r>
      <w:r>
        <w:tab/>
        <w:t>DAM Execution and Results</w:t>
      </w:r>
      <w:bookmarkEnd w:id="589"/>
      <w:bookmarkEnd w:id="590"/>
      <w:bookmarkEnd w:id="591"/>
      <w:bookmarkEnd w:id="592"/>
      <w:bookmarkEnd w:id="593"/>
      <w:bookmarkEnd w:id="594"/>
      <w:bookmarkEnd w:id="596"/>
    </w:p>
    <w:p w14:paraId="44438B0E" w14:textId="77777777" w:rsidR="00FF2129" w:rsidRDefault="00482EF3" w:rsidP="00003B06">
      <w:pPr>
        <w:pStyle w:val="H3"/>
        <w:spacing w:before="480"/>
      </w:pPr>
      <w:bookmarkStart w:id="597" w:name="_Toc90197129"/>
      <w:bookmarkStart w:id="598" w:name="_Toc142108950"/>
      <w:bookmarkStart w:id="599" w:name="_Toc142113795"/>
      <w:bookmarkStart w:id="600" w:name="_Toc402345622"/>
      <w:bookmarkStart w:id="601" w:name="_Toc405383905"/>
      <w:bookmarkStart w:id="602" w:name="_Toc405537008"/>
      <w:bookmarkStart w:id="603" w:name="_Toc440871794"/>
      <w:bookmarkStart w:id="604" w:name="_Toc135990675"/>
      <w:r>
        <w:t>4.5.1</w:t>
      </w:r>
      <w:r>
        <w:tab/>
      </w:r>
      <w:bookmarkStart w:id="605" w:name="_Toc90197130"/>
      <w:bookmarkEnd w:id="597"/>
      <w:r>
        <w:t>DAM Clearing Process</w:t>
      </w:r>
      <w:bookmarkEnd w:id="598"/>
      <w:bookmarkEnd w:id="599"/>
      <w:bookmarkEnd w:id="600"/>
      <w:bookmarkEnd w:id="601"/>
      <w:bookmarkEnd w:id="602"/>
      <w:bookmarkEnd w:id="603"/>
      <w:bookmarkEnd w:id="605"/>
      <w:bookmarkEnd w:id="604"/>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lastRenderedPageBreak/>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 xml:space="preserve">Because quantity block bids and offers cannot set the Settlement Point Price, a quantity </w:t>
      </w:r>
      <w:r w:rsidR="00366781" w:rsidRPr="000D693C">
        <w:lastRenderedPageBreak/>
        <w:t>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6DC4A4B0" w:rsidR="00935E4E" w:rsidRPr="004B32CF" w:rsidRDefault="00935E4E" w:rsidP="007258B7">
            <w:pPr>
              <w:spacing w:before="120" w:after="240"/>
              <w:rPr>
                <w:b/>
                <w:i/>
                <w:iCs/>
              </w:rPr>
            </w:pPr>
            <w:r>
              <w:rPr>
                <w:b/>
                <w:i/>
                <w:iCs/>
              </w:rPr>
              <w:t>[NPRR1008</w:t>
            </w:r>
            <w:r w:rsidR="0078090A">
              <w:rPr>
                <w:b/>
                <w:i/>
                <w:iCs/>
              </w:rPr>
              <w:t>,</w:t>
            </w:r>
            <w:r w:rsidR="00403470">
              <w:rPr>
                <w:b/>
                <w:i/>
                <w:iCs/>
              </w:rPr>
              <w:t xml:space="preserve"> </w:t>
            </w:r>
            <w:r w:rsidR="00C25CB0">
              <w:rPr>
                <w:b/>
                <w:i/>
                <w:iCs/>
              </w:rPr>
              <w:t>NPRR1014</w:t>
            </w:r>
            <w:r w:rsidR="0078090A">
              <w:rPr>
                <w:b/>
                <w:i/>
                <w:iCs/>
              </w:rPr>
              <w:t>, and NPRR1188</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0078090A">
              <w:rPr>
                <w:b/>
                <w:i/>
                <w:iCs/>
              </w:rPr>
              <w:t xml:space="preserve"> or NPRR1188</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D0BD2E3" w14:textId="12C774A9"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xml:space="preserve">, </w:t>
            </w:r>
            <w:r w:rsidR="005D7A4B">
              <w:rPr>
                <w:rFonts w:cs="Arial"/>
              </w:rPr>
              <w:t xml:space="preserve">Energy Bid Curves, </w:t>
            </w:r>
            <w:r w:rsidR="00C25CB0"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lastRenderedPageBreak/>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15C3780" w14:textId="6E797C29" w:rsidR="00935E4E" w:rsidRDefault="00935E4E" w:rsidP="00935E4E">
            <w:pPr>
              <w:pStyle w:val="List"/>
              <w:ind w:left="2880"/>
            </w:pPr>
            <w:r>
              <w:t>(C)</w:t>
            </w:r>
            <w:r>
              <w:tab/>
              <w:t xml:space="preserve">Block Resource-Specific </w:t>
            </w:r>
            <w:r w:rsidRPr="005A5BA8">
              <w:t>Ancillary Service Offers</w:t>
            </w:r>
            <w:r>
              <w:t xml:space="preserve"> for a Load Resource</w:t>
            </w:r>
            <w:r w:rsidR="005D7A4B" w:rsidRPr="00812ECB">
              <w:rPr>
                <w:szCs w:val="20"/>
              </w:rPr>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w:t>
            </w:r>
            <w:r w:rsidRPr="00AA790B">
              <w:lastRenderedPageBreak/>
              <w:t xml:space="preserve">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7929F66" w14:textId="77777777" w:rsidR="00935E4E" w:rsidRDefault="00935E4E" w:rsidP="00935E4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w:t>
            </w:r>
            <w:r w:rsidRPr="00471394">
              <w:lastRenderedPageBreak/>
              <w:t>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lastRenderedPageBreak/>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p w14:paraId="3864EF3F" w14:textId="2AC2826C" w:rsidR="00EB5331" w:rsidRDefault="00EB5331" w:rsidP="00EB5331">
      <w:pPr>
        <w:spacing w:after="240"/>
        <w:ind w:left="720" w:hanging="720"/>
        <w:rPr>
          <w:iCs/>
        </w:rPr>
      </w:pPr>
      <w:r>
        <w:rPr>
          <w:iCs/>
        </w:rPr>
        <w:t>(10)</w:t>
      </w:r>
      <w:r>
        <w:rPr>
          <w:iCs/>
        </w:rPr>
        <w:tab/>
        <w:t>Day-Ahead MCPCs shall not exceed the</w:t>
      </w:r>
      <w:r w:rsidR="00500F38">
        <w:rPr>
          <w:iCs/>
        </w:rPr>
        <w:t xml:space="preserve"> System-Wide Offer Cap (SWCAP)</w:t>
      </w:r>
      <w:r>
        <w:rPr>
          <w:iCs/>
        </w:rPr>
        <w:t>.  Ancillary Service Offers higher than corresponding Ancillary Service penalty factors, as defined in 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720F" w:rsidRPr="009024F9" w14:paraId="5EE288C3" w14:textId="77777777" w:rsidTr="00BC04C9">
        <w:trPr>
          <w:trHeight w:val="386"/>
        </w:trPr>
        <w:tc>
          <w:tcPr>
            <w:tcW w:w="9350" w:type="dxa"/>
            <w:shd w:val="pct12" w:color="auto" w:fill="auto"/>
          </w:tcPr>
          <w:p w14:paraId="7D2711CB" w14:textId="77777777" w:rsidR="0011720F" w:rsidRPr="009024F9" w:rsidRDefault="0011720F" w:rsidP="00BC04C9">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0EC88F61" w:rsidR="00FF2129" w:rsidRDefault="00482EF3" w:rsidP="00803E07">
      <w:pPr>
        <w:pStyle w:val="BodyTextNumbered"/>
        <w:spacing w:before="240"/>
      </w:pPr>
      <w:r>
        <w:lastRenderedPageBreak/>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6" w:name="_Toc92873976"/>
      <w:bookmarkStart w:id="607" w:name="_Toc142108951"/>
      <w:bookmarkStart w:id="608" w:name="_Toc142113796"/>
      <w:bookmarkStart w:id="609" w:name="_Toc402345623"/>
      <w:bookmarkStart w:id="610" w:name="_Toc405383906"/>
      <w:bookmarkStart w:id="611"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227D7C42" w:rsidR="00C25CB0" w:rsidRDefault="00C25CB0" w:rsidP="00C25CB0">
            <w:pPr>
              <w:spacing w:before="120" w:after="240"/>
              <w:rPr>
                <w:b/>
                <w:i/>
                <w:iCs/>
              </w:rPr>
            </w:pPr>
            <w:bookmarkStart w:id="612" w:name="_Toc440871795"/>
            <w:r>
              <w:rPr>
                <w:b/>
                <w:i/>
                <w:iCs/>
              </w:rPr>
              <w:t>[NPRR1014</w:t>
            </w:r>
            <w:r w:rsidR="005D7A4B">
              <w:rPr>
                <w:b/>
                <w:i/>
                <w:iCs/>
              </w:rPr>
              <w:t xml:space="preserve"> and NPRR1188</w:t>
            </w:r>
            <w:r>
              <w:rPr>
                <w:b/>
                <w:i/>
                <w:iCs/>
              </w:rPr>
              <w:t>: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13" w:name="_Toc135990676"/>
      <w:r>
        <w:t>4.5.2</w:t>
      </w:r>
      <w:r>
        <w:tab/>
        <w:t>Ancillary Service Insufficiency</w:t>
      </w:r>
      <w:bookmarkEnd w:id="606"/>
      <w:bookmarkEnd w:id="607"/>
      <w:bookmarkEnd w:id="608"/>
      <w:bookmarkEnd w:id="609"/>
      <w:bookmarkEnd w:id="610"/>
      <w:bookmarkEnd w:id="611"/>
      <w:bookmarkEnd w:id="612"/>
      <w:bookmarkEnd w:id="613"/>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xml:space="preserve">, but the </w:t>
      </w:r>
      <w:r>
        <w:lastRenderedPageBreak/>
        <w:t>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 xml:space="preserve">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w:t>
      </w:r>
      <w:r w:rsidRPr="00292125">
        <w:lastRenderedPageBreak/>
        <w:t>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14" w:name="_Toc142108952"/>
            <w:bookmarkStart w:id="615" w:name="_Toc142113797"/>
            <w:bookmarkStart w:id="616" w:name="_Toc402345624"/>
            <w:bookmarkStart w:id="617" w:name="_Toc405383907"/>
            <w:bookmarkStart w:id="618" w:name="_Toc405537010"/>
            <w:bookmarkStart w:id="619"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20" w:name="_Toc135990677"/>
      <w:r>
        <w:t>4.5.3</w:t>
      </w:r>
      <w:r>
        <w:tab/>
        <w:t>Communicating DAM Results</w:t>
      </w:r>
      <w:bookmarkStart w:id="621" w:name="_Toc90197131"/>
      <w:bookmarkStart w:id="622" w:name="_Toc92525569"/>
      <w:bookmarkStart w:id="623" w:name="_Toc92525949"/>
      <w:bookmarkStart w:id="624" w:name="_Toc92533787"/>
      <w:bookmarkEnd w:id="614"/>
      <w:bookmarkEnd w:id="615"/>
      <w:bookmarkEnd w:id="616"/>
      <w:bookmarkEnd w:id="617"/>
      <w:bookmarkEnd w:id="618"/>
      <w:bookmarkEnd w:id="619"/>
      <w:bookmarkEnd w:id="620"/>
    </w:p>
    <w:bookmarkEnd w:id="621"/>
    <w:bookmarkEnd w:id="622"/>
    <w:bookmarkEnd w:id="623"/>
    <w:bookmarkEnd w:id="624"/>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44D922E4"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444A6A00" w14:textId="77777777" w:rsidR="00F05358" w:rsidRPr="00E64084" w:rsidRDefault="00F05358" w:rsidP="00F05358">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w:t>
            </w:r>
            <w:r w:rsidRPr="00E64084">
              <w:lastRenderedPageBreak/>
              <w:t>MWh, Settlement Point, and Settlement Point Price, for each hour of the awarded offer;</w:t>
            </w:r>
          </w:p>
          <w:p w14:paraId="67BE8FC2" w14:textId="55A3E295" w:rsidR="00F05358" w:rsidRPr="00E64084" w:rsidRDefault="00F05358" w:rsidP="00F05358">
            <w:pPr>
              <w:pStyle w:val="List"/>
              <w:ind w:left="1440"/>
            </w:pPr>
            <w:r w:rsidRPr="00E64084">
              <w:t>(</w:t>
            </w:r>
            <w:r>
              <w:t>d</w:t>
            </w:r>
            <w:r w:rsidRPr="00E64084">
              <w:t>)</w:t>
            </w:r>
            <w:r w:rsidRPr="00E64084">
              <w:tab/>
              <w:t>Awarded DAM Energy Bids</w:t>
            </w:r>
            <w:r w:rsidR="00F01C2A" w:rsidRPr="00812ECB">
              <w:rPr>
                <w:szCs w:val="20"/>
              </w:rPr>
              <w:t xml:space="preserve"> and Energy Bid Curves</w:t>
            </w:r>
            <w:r w:rsidRPr="00E64084">
              <w:t xml:space="preserve">,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lastRenderedPageBreak/>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lastRenderedPageBreak/>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2F243C81"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529B7B93" w:rsidR="00F05358" w:rsidRPr="00E64084" w:rsidRDefault="00F05358" w:rsidP="00F05358">
            <w:pPr>
              <w:pStyle w:val="List"/>
              <w:ind w:left="2160"/>
            </w:pPr>
            <w:r w:rsidRPr="00E64084">
              <w:t>(i)</w:t>
            </w:r>
            <w:r w:rsidRPr="00E64084">
              <w:tab/>
              <w:t>The total quantity of awarded DAM Energy Bids</w:t>
            </w:r>
            <w:r w:rsidR="00F01C2A" w:rsidRPr="00812ECB">
              <w:rPr>
                <w:szCs w:val="20"/>
              </w:rPr>
              <w:t xml:space="preserve"> and Energy Bid Curves</w:t>
            </w:r>
            <w:r w:rsidRPr="00E64084">
              <w:t xml:space="preserve"> (in MWh) bought in the DAM at each Settlement Point for each hour of the Operating Day;</w:t>
            </w:r>
          </w:p>
          <w:p w14:paraId="411BC958" w14:textId="77777777" w:rsidR="00EF5F32" w:rsidRPr="00A552C3" w:rsidRDefault="00F05358" w:rsidP="00EF5F32">
            <w:pPr>
              <w:pStyle w:val="List"/>
              <w:ind w:left="2160"/>
            </w:pPr>
            <w:r w:rsidRPr="00E64084">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lastRenderedPageBreak/>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lastRenderedPageBreak/>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lastRenderedPageBreak/>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p w14:paraId="01692BE8" w14:textId="77777777" w:rsidR="006C0FB2" w:rsidRDefault="00482EF3" w:rsidP="00003B06">
      <w:pPr>
        <w:pStyle w:val="H2"/>
        <w:numPr>
          <w:ilvl w:val="0"/>
          <w:numId w:val="0"/>
        </w:numPr>
        <w:spacing w:before="480"/>
      </w:pPr>
      <w:bookmarkStart w:id="625" w:name="_Toc142108953"/>
      <w:bookmarkStart w:id="626" w:name="_Toc142113798"/>
      <w:bookmarkStart w:id="627" w:name="_Toc402345625"/>
      <w:bookmarkStart w:id="628" w:name="_Toc405383908"/>
      <w:bookmarkStart w:id="629" w:name="_Toc405537011"/>
      <w:bookmarkStart w:id="630" w:name="_Toc440871797"/>
      <w:bookmarkStart w:id="631" w:name="_Toc135990678"/>
      <w:r>
        <w:t>4.6</w:t>
      </w:r>
      <w:r>
        <w:tab/>
        <w:t>DAM Settlement</w:t>
      </w:r>
      <w:bookmarkEnd w:id="625"/>
      <w:bookmarkEnd w:id="626"/>
      <w:bookmarkEnd w:id="627"/>
      <w:bookmarkEnd w:id="628"/>
      <w:bookmarkEnd w:id="629"/>
      <w:bookmarkEnd w:id="630"/>
      <w:bookmarkEnd w:id="631"/>
    </w:p>
    <w:p w14:paraId="3AC612A3" w14:textId="77777777" w:rsidR="00FF2129" w:rsidRDefault="00482EF3" w:rsidP="00003B06">
      <w:pPr>
        <w:pStyle w:val="H3"/>
        <w:spacing w:before="480"/>
      </w:pPr>
      <w:bookmarkStart w:id="632" w:name="_Toc109185124"/>
      <w:bookmarkStart w:id="633" w:name="_Toc142108954"/>
      <w:bookmarkStart w:id="634" w:name="_Toc142113799"/>
      <w:bookmarkStart w:id="635" w:name="_Toc402345626"/>
      <w:bookmarkStart w:id="636" w:name="_Toc405383909"/>
      <w:bookmarkStart w:id="637" w:name="_Toc405537012"/>
      <w:bookmarkStart w:id="638" w:name="_Toc440871798"/>
      <w:bookmarkStart w:id="639" w:name="_Toc135990679"/>
      <w:bookmarkStart w:id="640" w:name="_Toc73282795"/>
      <w:bookmarkStart w:id="641" w:name="_Toc73868379"/>
      <w:bookmarkStart w:id="642" w:name="_Toc75852528"/>
      <w:bookmarkStart w:id="643" w:name="_Toc90197133"/>
      <w:r>
        <w:t>4.6.1</w:t>
      </w:r>
      <w:r>
        <w:tab/>
        <w:t>Day-Ahead Settlement Point Prices</w:t>
      </w:r>
      <w:bookmarkEnd w:id="632"/>
      <w:bookmarkEnd w:id="633"/>
      <w:bookmarkEnd w:id="634"/>
      <w:bookmarkEnd w:id="635"/>
      <w:bookmarkEnd w:id="636"/>
      <w:bookmarkEnd w:id="637"/>
      <w:bookmarkEnd w:id="638"/>
      <w:bookmarkEnd w:id="639"/>
    </w:p>
    <w:p w14:paraId="5BC5C943" w14:textId="4E50FBCF" w:rsidR="00D075CD" w:rsidRPr="00D075CD" w:rsidRDefault="00EE47EB" w:rsidP="00E30EAB">
      <w:pPr>
        <w:pStyle w:val="H4"/>
        <w:spacing w:before="0"/>
        <w:ind w:left="720" w:hanging="720"/>
        <w:outlineLvl w:val="9"/>
        <w:rPr>
          <w:b w:val="0"/>
        </w:rPr>
      </w:pPr>
      <w:bookmarkStart w:id="644" w:name="_Toc109185125"/>
      <w:bookmarkStart w:id="645" w:name="_Toc142108955"/>
      <w:bookmarkStart w:id="646" w:name="_Toc142113800"/>
      <w:r>
        <w:rPr>
          <w:b w:val="0"/>
        </w:rPr>
        <w:t>(1)</w:t>
      </w:r>
      <w:r>
        <w:rPr>
          <w:b w:val="0"/>
        </w:rPr>
        <w:tab/>
      </w:r>
      <w:r w:rsidR="00D075CD" w:rsidRPr="00D075CD">
        <w:rPr>
          <w:b w:val="0"/>
        </w:rPr>
        <w:t>The Day-Ahead Settlement Point Price (DASPP) calculations are described in this Section for Resource Nodes, Load Zones, Hubs, and logical Resource Nodes.</w:t>
      </w:r>
    </w:p>
    <w:p w14:paraId="4DC6F0AC" w14:textId="74120C94" w:rsidR="00FF2129" w:rsidRDefault="00482EF3" w:rsidP="00CB0B4E">
      <w:pPr>
        <w:pStyle w:val="H4"/>
      </w:pPr>
      <w:bookmarkStart w:id="647" w:name="_Toc402345627"/>
      <w:bookmarkStart w:id="648" w:name="_Toc405383910"/>
      <w:bookmarkStart w:id="649" w:name="_Toc405537013"/>
      <w:bookmarkStart w:id="650" w:name="_Toc440871799"/>
      <w:bookmarkStart w:id="651" w:name="_Toc135990680"/>
      <w:r>
        <w:t>4.6.1.1</w:t>
      </w:r>
      <w:r>
        <w:tab/>
        <w:t>Day-Ahead Settlement Point Prices for Resource Nodes</w:t>
      </w:r>
      <w:bookmarkEnd w:id="644"/>
      <w:bookmarkEnd w:id="645"/>
      <w:bookmarkEnd w:id="646"/>
      <w:bookmarkEnd w:id="647"/>
      <w:bookmarkEnd w:id="648"/>
      <w:bookmarkEnd w:id="649"/>
      <w:bookmarkEnd w:id="650"/>
      <w:bookmarkEnd w:id="651"/>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52" w:name="_Toc109185126"/>
      <w:bookmarkStart w:id="653" w:name="_Toc142108956"/>
      <w:bookmarkStart w:id="654" w:name="_Toc142113801"/>
      <w:bookmarkStart w:id="655" w:name="_Toc402345628"/>
      <w:bookmarkStart w:id="656" w:name="_Toc405383911"/>
      <w:bookmarkStart w:id="657" w:name="_Toc405537014"/>
      <w:bookmarkStart w:id="658" w:name="_Toc440871800"/>
      <w:bookmarkStart w:id="659" w:name="_Toc135990681"/>
      <w:r>
        <w:t>4.6.1.2</w:t>
      </w:r>
      <w:r>
        <w:tab/>
        <w:t>Day-Ahead Settlement Point Prices for Load Zones</w:t>
      </w:r>
      <w:bookmarkEnd w:id="652"/>
      <w:bookmarkEnd w:id="653"/>
      <w:bookmarkEnd w:id="654"/>
      <w:bookmarkEnd w:id="655"/>
      <w:bookmarkEnd w:id="656"/>
      <w:bookmarkEnd w:id="657"/>
      <w:bookmarkEnd w:id="658"/>
      <w:bookmarkEnd w:id="659"/>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60" w:name="_Toc109185127"/>
      <w:bookmarkStart w:id="661" w:name="_Toc142108957"/>
      <w:bookmarkStart w:id="662" w:name="_Toc142113802"/>
      <w:bookmarkStart w:id="663" w:name="_Toc402345629"/>
      <w:bookmarkStart w:id="664" w:name="_Toc405383912"/>
      <w:bookmarkStart w:id="665" w:name="_Toc405537015"/>
      <w:bookmarkStart w:id="666" w:name="_Toc440871801"/>
      <w:bookmarkStart w:id="667" w:name="_Toc135990682"/>
      <w:r>
        <w:t>4.6.1.3</w:t>
      </w:r>
      <w:r>
        <w:tab/>
        <w:t>Day-Ahead Settlement Point Prices for Hubs</w:t>
      </w:r>
      <w:bookmarkEnd w:id="660"/>
      <w:bookmarkEnd w:id="661"/>
      <w:bookmarkEnd w:id="662"/>
      <w:bookmarkEnd w:id="663"/>
      <w:bookmarkEnd w:id="664"/>
      <w:bookmarkEnd w:id="665"/>
      <w:bookmarkEnd w:id="666"/>
      <w:bookmarkEnd w:id="667"/>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8" w:name="_Toc402345630"/>
      <w:bookmarkStart w:id="669" w:name="_Toc405383913"/>
      <w:bookmarkStart w:id="670" w:name="_Toc405537016"/>
      <w:bookmarkStart w:id="671" w:name="_Toc440871802"/>
      <w:bookmarkStart w:id="672"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8"/>
      <w:bookmarkEnd w:id="669"/>
      <w:bookmarkEnd w:id="670"/>
      <w:bookmarkEnd w:id="671"/>
      <w:bookmarkEnd w:id="672"/>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lastRenderedPageBreak/>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73" w:name="_Toc109185128"/>
      <w:bookmarkStart w:id="674" w:name="_Toc142108958"/>
      <w:bookmarkStart w:id="675" w:name="_Toc142113803"/>
      <w:bookmarkStart w:id="676" w:name="_Toc402345631"/>
      <w:bookmarkStart w:id="677" w:name="_Toc405383914"/>
      <w:bookmarkStart w:id="678" w:name="_Toc405537017"/>
      <w:bookmarkStart w:id="679" w:name="_Toc440871803"/>
      <w:bookmarkStart w:id="680" w:name="_Toc135990684"/>
      <w:r>
        <w:t>4.6.2</w:t>
      </w:r>
      <w:r>
        <w:tab/>
        <w:t xml:space="preserve">Day-Ahead Energy </w:t>
      </w:r>
      <w:bookmarkEnd w:id="640"/>
      <w:bookmarkEnd w:id="641"/>
      <w:bookmarkEnd w:id="642"/>
      <w:bookmarkEnd w:id="643"/>
      <w:r>
        <w:t>and Make-Whole Settlement</w:t>
      </w:r>
      <w:bookmarkEnd w:id="673"/>
      <w:bookmarkEnd w:id="674"/>
      <w:bookmarkEnd w:id="675"/>
      <w:bookmarkEnd w:id="676"/>
      <w:bookmarkEnd w:id="677"/>
      <w:bookmarkEnd w:id="678"/>
      <w:bookmarkEnd w:id="679"/>
      <w:bookmarkEnd w:id="680"/>
    </w:p>
    <w:p w14:paraId="4EE0D4A2" w14:textId="77777777" w:rsidR="00FF2129" w:rsidRDefault="00482EF3" w:rsidP="00003B06">
      <w:pPr>
        <w:pStyle w:val="H4"/>
        <w:spacing w:before="480"/>
      </w:pPr>
      <w:bookmarkStart w:id="681" w:name="_Toc73282796"/>
      <w:bookmarkStart w:id="682" w:name="_Toc73868380"/>
      <w:bookmarkStart w:id="683" w:name="_Toc75852529"/>
      <w:bookmarkStart w:id="684" w:name="_Toc90197134"/>
      <w:bookmarkStart w:id="685" w:name="_Toc109185129"/>
      <w:bookmarkStart w:id="686" w:name="_Toc142108959"/>
      <w:bookmarkStart w:id="687" w:name="_Toc142113804"/>
      <w:bookmarkStart w:id="688" w:name="_Toc402345632"/>
      <w:bookmarkStart w:id="689" w:name="_Toc405383915"/>
      <w:bookmarkStart w:id="690" w:name="_Toc405537018"/>
      <w:bookmarkStart w:id="691" w:name="_Toc440871804"/>
      <w:bookmarkStart w:id="692" w:name="_Toc135990685"/>
      <w:r>
        <w:t>4.6.2.1</w:t>
      </w:r>
      <w:r>
        <w:tab/>
      </w:r>
      <w:bookmarkEnd w:id="681"/>
      <w:bookmarkEnd w:id="682"/>
      <w:bookmarkEnd w:id="683"/>
      <w:bookmarkEnd w:id="684"/>
      <w:r>
        <w:t>Day-Ahead Energy Payment</w:t>
      </w:r>
      <w:bookmarkEnd w:id="685"/>
      <w:bookmarkEnd w:id="686"/>
      <w:bookmarkEnd w:id="687"/>
      <w:bookmarkEnd w:id="688"/>
      <w:bookmarkEnd w:id="689"/>
      <w:bookmarkEnd w:id="690"/>
      <w:bookmarkEnd w:id="691"/>
      <w:bookmarkEnd w:id="692"/>
    </w:p>
    <w:p w14:paraId="224A39D3" w14:textId="77777777" w:rsidR="00FF2129" w:rsidRDefault="00482EF3">
      <w:pPr>
        <w:pStyle w:val="BodyTextNumbered"/>
      </w:pPr>
      <w:r>
        <w:t>(1)</w:t>
      </w:r>
      <w:r>
        <w:tab/>
        <w:t xml:space="preserve">The Day-Ahead Energy Payment is made for all cleared offers to sell energy in the DAM, whether through Three-Part Supply Offers or DAM Energy-Only Offer Curves.  The </w:t>
      </w:r>
      <w:r>
        <w:lastRenderedPageBreak/>
        <w:t>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93" w:name="_Toc73282797"/>
      <w:bookmarkStart w:id="694" w:name="_Toc73868381"/>
      <w:bookmarkStart w:id="695" w:name="_Toc75852532"/>
      <w:bookmarkStart w:id="696"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The payment to each 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t>(2)</w:t>
      </w:r>
      <w:r>
        <w:tab/>
        <w:t>The total of the Day-Ahead Energy Payments to each QSE for the hour is calculated as follows:</w:t>
      </w:r>
    </w:p>
    <w:p w14:paraId="24B6B9BC" w14:textId="77777777" w:rsidR="00FF2129" w:rsidRDefault="00482EF3" w:rsidP="00E30EAB">
      <w:pPr>
        <w:pStyle w:val="FormulaBold"/>
      </w:pPr>
      <w:r>
        <w:lastRenderedPageBreak/>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4pt" o:ole="">
            <v:imagedata r:id="rId15" o:title=""/>
          </v:shape>
          <o:OLEObject Type="Embed" ProgID="Equation.3" ShapeID="_x0000_i1025" DrawAspect="Content" ObjectID="_1796452070"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7" w:name="_Toc109185130"/>
      <w:bookmarkStart w:id="698" w:name="_Toc142108960"/>
      <w:bookmarkStart w:id="699" w:name="_Toc142113805"/>
      <w:bookmarkStart w:id="700" w:name="_Toc402345633"/>
      <w:bookmarkStart w:id="701" w:name="_Toc405383916"/>
      <w:bookmarkStart w:id="702" w:name="_Toc405537019"/>
      <w:bookmarkStart w:id="703" w:name="_Toc440871805"/>
      <w:bookmarkStart w:id="704" w:name="_Toc135990686"/>
      <w:r>
        <w:t>4.6.2.2</w:t>
      </w:r>
      <w:r>
        <w:tab/>
      </w:r>
      <w:bookmarkEnd w:id="693"/>
      <w:bookmarkEnd w:id="694"/>
      <w:bookmarkEnd w:id="695"/>
      <w:r>
        <w:t>Day-Ahead Energy Charge</w:t>
      </w:r>
      <w:bookmarkEnd w:id="696"/>
      <w:bookmarkEnd w:id="697"/>
      <w:bookmarkEnd w:id="698"/>
      <w:bookmarkEnd w:id="699"/>
      <w:bookmarkEnd w:id="700"/>
      <w:bookmarkEnd w:id="701"/>
      <w:bookmarkEnd w:id="702"/>
      <w:bookmarkEnd w:id="703"/>
      <w:bookmarkEnd w:id="704"/>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5" w:name="_Toc73282798"/>
      <w:bookmarkStart w:id="706" w:name="_Toc73868382"/>
      <w:bookmarkStart w:id="707" w:name="_Toc75852535"/>
      <w:bookmarkStart w:id="708"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4B01A7B8" w:rsidR="002E17E2" w:rsidRDefault="002E17E2"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37B4839" w14:textId="0354A54B" w:rsidR="002E17E2" w:rsidRPr="00A552C3" w:rsidRDefault="002E17E2" w:rsidP="002E17E2">
            <w:pPr>
              <w:spacing w:after="240"/>
              <w:ind w:left="720" w:hanging="720"/>
              <w:rPr>
                <w:iCs/>
              </w:rPr>
            </w:pPr>
            <w:r w:rsidRPr="00A552C3">
              <w:rPr>
                <w:iCs/>
              </w:rPr>
              <w:t>(1)</w:t>
            </w:r>
            <w:r w:rsidRPr="00A552C3">
              <w:rPr>
                <w:iCs/>
              </w:rPr>
              <w:tab/>
              <w:t>The Day-Ahead Energy Charge is made for all DAM Energy Bids</w:t>
            </w:r>
            <w:r w:rsidR="00F01C2A" w:rsidRPr="00812ECB">
              <w:rPr>
                <w:iCs/>
              </w:rPr>
              <w:t>, Energy Bid Curves,</w:t>
            </w:r>
            <w:r w:rsidR="00F01C2A" w:rsidRPr="00812ECB">
              <w:t xml:space="preserve"> and</w:t>
            </w:r>
            <w:r w:rsidRPr="00A552C3">
              <w:t xml:space="preserve"> the bid portion of Energy Bid/Offer Curves</w:t>
            </w:r>
            <w:r w:rsidR="00F01C2A" w:rsidRPr="00812ECB">
              <w:t>, cleared in the DAM</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lastRenderedPageBreak/>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37B59CE4"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lastRenderedPageBreak/>
        <w:t>(2)</w:t>
      </w:r>
      <w:r>
        <w:tab/>
        <w:t>The total of the Day-Ahead Energy Charges to each QSE for the hour is calculated as follows:</w:t>
      </w:r>
    </w:p>
    <w:p w14:paraId="598A1B3E" w14:textId="77777777" w:rsidR="00FF2129" w:rsidRDefault="00482EF3" w:rsidP="00E30EAB">
      <w:pPr>
        <w:pStyle w:val="FormulaBold"/>
      </w:pPr>
      <w:r>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2pt;height:20.4pt" o:ole="">
            <v:imagedata r:id="rId15" o:title=""/>
          </v:shape>
          <o:OLEObject Type="Embed" ProgID="Equation.3" ShapeID="_x0000_i1026" DrawAspect="Content" ObjectID="_1796452071"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09" w:name="_Toc109185131"/>
      <w:bookmarkStart w:id="710" w:name="_Toc142108961"/>
      <w:bookmarkStart w:id="711" w:name="_Toc142113806"/>
      <w:bookmarkStart w:id="712" w:name="_Toc402345634"/>
      <w:bookmarkStart w:id="713" w:name="_Toc405383917"/>
      <w:bookmarkStart w:id="714" w:name="_Toc405537020"/>
      <w:bookmarkStart w:id="715"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54E1CA4F" w:rsidR="00463DAF" w:rsidRDefault="00463DAF"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2pt;height:20.4pt" o:ole="">
                  <v:imagedata r:id="rId15" o:title=""/>
                </v:shape>
                <o:OLEObject Type="Embed" ProgID="Equation.3" ShapeID="_x0000_i1027" DrawAspect="Content" ObjectID="_1796452072"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277E3B42"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DAM Energy Bids</w:t>
                  </w:r>
                  <w:r w:rsidR="00F01C2A" w:rsidRPr="00812ECB">
                    <w:rPr>
                      <w:iCs/>
                      <w:sz w:val="20"/>
                      <w:szCs w:val="20"/>
                    </w:rPr>
                    <w:t xml:space="preserve">, Energy Bid </w:t>
                  </w:r>
                  <w:r w:rsidR="00F01C2A" w:rsidRPr="00812ECB">
                    <w:rPr>
                      <w:iCs/>
                      <w:sz w:val="20"/>
                      <w:szCs w:val="20"/>
                    </w:rPr>
                    <w:lastRenderedPageBreak/>
                    <w:t>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6" w:name="_Toc135990687"/>
      <w:r>
        <w:lastRenderedPageBreak/>
        <w:t>4.6.2.3</w:t>
      </w:r>
      <w:r>
        <w:tab/>
        <w:t>Day-Ahead Make-Whole</w:t>
      </w:r>
      <w:bookmarkEnd w:id="705"/>
      <w:bookmarkEnd w:id="706"/>
      <w:bookmarkEnd w:id="707"/>
      <w:bookmarkEnd w:id="708"/>
      <w:r>
        <w:t xml:space="preserve"> Settlements</w:t>
      </w:r>
      <w:bookmarkEnd w:id="709"/>
      <w:bookmarkEnd w:id="710"/>
      <w:bookmarkEnd w:id="711"/>
      <w:bookmarkEnd w:id="712"/>
      <w:bookmarkEnd w:id="713"/>
      <w:bookmarkEnd w:id="714"/>
      <w:bookmarkEnd w:id="715"/>
      <w:bookmarkEnd w:id="716"/>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7" w:name="_Toc75852536"/>
      <w:bookmarkStart w:id="718"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lastRenderedPageBreak/>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19" w:name="_Toc109185132"/>
      <w:bookmarkStart w:id="720" w:name="_Toc142108962"/>
      <w:bookmarkStart w:id="721" w:name="_Toc142113807"/>
      <w:bookmarkStart w:id="722" w:name="_Toc402345635"/>
      <w:bookmarkStart w:id="723" w:name="_Toc405383918"/>
      <w:bookmarkStart w:id="724" w:name="_Toc405537021"/>
      <w:bookmarkStart w:id="725"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6" w:name="_Toc135990688"/>
      <w:r>
        <w:t>4.6.2.3.1</w:t>
      </w:r>
      <w:r>
        <w:tab/>
        <w:t>Day-Ahead Make-Whole Payment</w:t>
      </w:r>
      <w:bookmarkEnd w:id="717"/>
      <w:bookmarkEnd w:id="718"/>
      <w:bookmarkEnd w:id="719"/>
      <w:bookmarkEnd w:id="720"/>
      <w:bookmarkEnd w:id="721"/>
      <w:bookmarkEnd w:id="722"/>
      <w:bookmarkEnd w:id="723"/>
      <w:bookmarkEnd w:id="724"/>
      <w:bookmarkEnd w:id="725"/>
      <w:bookmarkEnd w:id="726"/>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lastRenderedPageBreak/>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lastRenderedPageBreak/>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lastRenderedPageBreak/>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lastRenderedPageBreak/>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lastRenderedPageBreak/>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7" w:name="_Toc75852537"/>
      <w:bookmarkStart w:id="728"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29" w:name="OLE_LINK3"/>
      <w:r>
        <w:t>(AIEC).</w:t>
      </w:r>
      <w:bookmarkEnd w:id="729"/>
    </w:p>
    <w:p w14:paraId="1448BE33"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7C72B55"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33ED2"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C4818"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56B3"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89812"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021B"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6C23"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608B"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D7A0C"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1CFFD"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2pt;height:20.4pt" o:ole="">
            <v:imagedata r:id="rId15" o:title=""/>
          </v:shape>
          <o:OLEObject Type="Embed" ProgID="Equation.3" ShapeID="_x0000_i1028" DrawAspect="Content" ObjectID="_1796452073" r:id="rId22"/>
        </w:object>
      </w:r>
      <w:r w:rsidR="00FF2129" w:rsidRPr="00FF2129">
        <w:rPr>
          <w:position w:val="-18"/>
        </w:rPr>
        <w:object w:dxaOrig="220" w:dyaOrig="420" w14:anchorId="4069B760">
          <v:shape id="_x0000_i1029" type="#_x0000_t75" style="width:13.2pt;height:20.4pt" o:ole="">
            <v:imagedata r:id="rId23" o:title=""/>
          </v:shape>
          <o:OLEObject Type="Embed" ProgID="Equation.3" ShapeID="_x0000_i1029" DrawAspect="Content" ObjectID="_1796452074"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30" w:name="_Toc109185133"/>
    <w:bookmarkStart w:id="731" w:name="_Toc142108963"/>
    <w:bookmarkStart w:id="732"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F4C9"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33" w:name="_Toc402345636"/>
      <w:bookmarkStart w:id="734" w:name="_Toc405383919"/>
      <w:bookmarkStart w:id="735" w:name="_Toc405537022"/>
      <w:bookmarkStart w:id="736" w:name="_Toc440871808"/>
      <w:bookmarkStart w:id="737" w:name="_Toc135990689"/>
      <w:r>
        <w:t>4.6.2.3.2</w:t>
      </w:r>
      <w:r>
        <w:tab/>
        <w:t>Day-Ahead Make-Whole Charge</w:t>
      </w:r>
      <w:bookmarkEnd w:id="730"/>
      <w:bookmarkEnd w:id="731"/>
      <w:bookmarkEnd w:id="732"/>
      <w:bookmarkEnd w:id="733"/>
      <w:bookmarkEnd w:id="734"/>
      <w:bookmarkEnd w:id="735"/>
      <w:bookmarkEnd w:id="736"/>
      <w:bookmarkEnd w:id="737"/>
      <w:r>
        <w:t xml:space="preserve"> </w:t>
      </w:r>
      <w:bookmarkEnd w:id="727"/>
      <w:bookmarkEnd w:id="728"/>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 xml:space="preserve">The proration must be based on the ratio of the energy amount of the QSE’s cleared DAM Energy Bids and PTP Obligation Bids to the total energy amount of all QSEs’ cleared DAM Energy Bids and PTP </w:t>
      </w:r>
      <w:r w:rsidR="00482EF3">
        <w:lastRenderedPageBreak/>
        <w:t>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2pt;height:20.4pt" o:ole="">
            <v:imagedata r:id="rId25" o:title=""/>
          </v:shape>
          <o:OLEObject Type="Embed" ProgID="Equation.3" ShapeID="_x0000_i1030" DrawAspect="Content" ObjectID="_1796452075"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lastRenderedPageBreak/>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8" w:name="_Toc109185134"/>
      <w:bookmarkStart w:id="739" w:name="_Toc142108964"/>
      <w:bookmarkStart w:id="740" w:name="_Toc142113809"/>
      <w:bookmarkStart w:id="741" w:name="_Toc402345637"/>
      <w:bookmarkStart w:id="742" w:name="_Toc405383920"/>
      <w:bookmarkStart w:id="743" w:name="_Toc405537023"/>
      <w:bookmarkStart w:id="744"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207485E9" w:rsidR="00463DAF" w:rsidRDefault="00463DAF" w:rsidP="009540C4">
            <w:pPr>
              <w:spacing w:before="120" w:after="240"/>
              <w:rPr>
                <w:b/>
                <w:i/>
                <w:iCs/>
              </w:rPr>
            </w:pPr>
            <w:r>
              <w:rPr>
                <w:b/>
                <w:i/>
                <w:iCs/>
              </w:rPr>
              <w:t>[NPRR1014</w:t>
            </w:r>
            <w:r w:rsidR="003519B0">
              <w:rPr>
                <w:b/>
                <w:i/>
                <w:iCs/>
              </w:rPr>
              <w:t xml:space="preserve"> and NPRR1188</w:t>
            </w:r>
            <w:r>
              <w:rPr>
                <w:b/>
                <w:i/>
                <w:iCs/>
              </w:rPr>
              <w:t xml:space="preserve">:  Replace </w:t>
            </w:r>
            <w:r w:rsidR="003519B0">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7151A61" w14:textId="47409904" w:rsidR="00482902" w:rsidRPr="00A552C3" w:rsidRDefault="00482902" w:rsidP="00482902">
            <w:pPr>
              <w:spacing w:before="240" w:after="240"/>
              <w:ind w:left="720" w:hanging="720"/>
              <w:rPr>
                <w:iCs/>
              </w:rPr>
            </w:pPr>
            <w:bookmarkStart w:id="745" w:name="_Hlk183418037"/>
            <w:r w:rsidRPr="00A552C3">
              <w:rPr>
                <w:iCs/>
              </w:rPr>
              <w:t>(1)</w:t>
            </w:r>
            <w:r w:rsidRPr="00A552C3">
              <w:rPr>
                <w:iCs/>
              </w:rPr>
              <w:tab/>
              <w:t>ERCOT shall charge a Day-Ahead Make-Whole Charge to each QSE that has one or more DAM Energy Bids</w:t>
            </w:r>
            <w:r w:rsidRPr="00A552C3">
              <w:t xml:space="preserve">, </w:t>
            </w:r>
            <w:r w:rsidR="003519B0">
              <w:t xml:space="preserve">Energy Bid Curves, </w:t>
            </w:r>
            <w:r w:rsidRPr="00A552C3">
              <w:t>bid portion of Energy Bid/Offer Curves,</w:t>
            </w:r>
            <w:r w:rsidRPr="00A552C3">
              <w:rPr>
                <w:iCs/>
              </w:rPr>
              <w:t xml:space="preserve"> and/or Point-to-Point (PTP) Obligation Bids</w:t>
            </w:r>
            <w:r w:rsidR="003519B0">
              <w:rPr>
                <w:iCs/>
              </w:rPr>
              <w:t>, cleared in the DAM</w:t>
            </w:r>
            <w:r w:rsidRPr="00A552C3">
              <w:rPr>
                <w:iCs/>
              </w:rPr>
              <w:t>.  The Day-Ahead Make-Whole Charge for an hour is that QSE’s prorata share of the total amount of Day-Ahead Make-Whole Payments for that hour.  The proration must be based on the ratio of the energy amount of the QSE’s DAM Energy Bids</w:t>
            </w:r>
            <w:r w:rsidRPr="00A552C3">
              <w:t xml:space="preserve">, </w:t>
            </w:r>
            <w:r w:rsidR="003519B0" w:rsidRPr="00812ECB">
              <w:t>Energy Bid Curves,</w:t>
            </w:r>
            <w:r w:rsidRPr="00A552C3">
              <w:t xml:space="preserve"> bid portion of Energy Bid/Offer Curves,</w:t>
            </w:r>
            <w:r w:rsidRPr="00A552C3">
              <w:rPr>
                <w:iCs/>
              </w:rPr>
              <w:t xml:space="preserve"> and PTP Obligation Bids</w:t>
            </w:r>
            <w:r w:rsidR="003519B0">
              <w:rPr>
                <w:iCs/>
              </w:rPr>
              <w:t>, cleared in the DAM,</w:t>
            </w:r>
            <w:r w:rsidRPr="00A552C3">
              <w:rPr>
                <w:iCs/>
              </w:rPr>
              <w:t xml:space="preserve"> to the total energy amount of all QSEs’ DAM Energy Bids</w:t>
            </w:r>
            <w:r w:rsidRPr="00A552C3">
              <w:t xml:space="preserve">, </w:t>
            </w:r>
            <w:r w:rsidR="003519B0" w:rsidRPr="00812ECB">
              <w:t>Energy Bid Curves,</w:t>
            </w:r>
            <w:r w:rsidR="003519B0">
              <w:t xml:space="preserve"> </w:t>
            </w:r>
            <w:r w:rsidRPr="00A552C3">
              <w:t>bid portion of Energy Bid/Offer Curves,</w:t>
            </w:r>
            <w:r w:rsidRPr="00A552C3">
              <w:rPr>
                <w:iCs/>
              </w:rPr>
              <w:t xml:space="preserve"> and PTP Obligation Bids</w:t>
            </w:r>
            <w:r w:rsidR="003519B0">
              <w:rPr>
                <w:iCs/>
              </w:rPr>
              <w:t>, cleared in the DAM</w:t>
            </w:r>
            <w:r w:rsidRPr="00A552C3">
              <w:rPr>
                <w:iCs/>
              </w:rPr>
              <w:t>.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2pt;height:20.4pt" o:ole="">
                  <v:imagedata r:id="rId25" o:title=""/>
                </v:shape>
                <o:OLEObject Type="Embed" ProgID="Equation.3" ShapeID="_x0000_i1031" DrawAspect="Content" ObjectID="_1796452076"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lastRenderedPageBreak/>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52193CC"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 xml:space="preserve">to the total amount of energy represented by all QSEs’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2758E692"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DAM Energy Bids,</w:t>
                  </w:r>
                  <w:r w:rsidR="003519B0">
                    <w:rPr>
                      <w:iCs/>
                      <w:sz w:val="20"/>
                      <w:szCs w:val="20"/>
                    </w:rPr>
                    <w:t xml:space="preserve"> Energy Bid Curves,</w:t>
                  </w:r>
                  <w:r w:rsidRPr="00A552C3">
                    <w:rPr>
                      <w:iCs/>
                      <w:sz w:val="20"/>
                      <w:szCs w:val="20"/>
                    </w:rPr>
                    <w:t xml:space="preserve"> bid portion of Energy Bid/Offer Curves, and all cleared PTP Obligation Bids</w:t>
                  </w:r>
                  <w:r w:rsidR="003519B0">
                    <w:rPr>
                      <w:iCs/>
                      <w:sz w:val="20"/>
                      <w:szCs w:val="20"/>
                    </w:rPr>
                    <w:t>, cleared in the DAM,</w:t>
                  </w:r>
                  <w:r w:rsidRPr="00A552C3">
                    <w:rPr>
                      <w:iCs/>
                      <w:sz w:val="20"/>
                      <w:szCs w:val="20"/>
                    </w:rPr>
                    <w:t xml:space="preserve">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334640B5"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1F1F9D10"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3519B0">
                    <w:rPr>
                      <w:iCs/>
                      <w:sz w:val="20"/>
                      <w:szCs w:val="20"/>
                    </w:rPr>
                    <w:t>, Energy Bid Curves,</w:t>
                  </w:r>
                  <w:r w:rsidRPr="00A552C3">
                    <w:rPr>
                      <w:iCs/>
                      <w:sz w:val="20"/>
                      <w:szCs w:val="20"/>
                    </w:rPr>
                    <w:t xml:space="preserve"> </w:t>
                  </w:r>
                  <w:r w:rsidR="00C21887">
                    <w:rPr>
                      <w:iCs/>
                      <w:sz w:val="20"/>
                      <w:szCs w:val="20"/>
                    </w:rPr>
                    <w:t xml:space="preserve">and </w:t>
                  </w:r>
                  <w:r w:rsidRPr="00A552C3">
                    <w:rPr>
                      <w:iCs/>
                      <w:sz w:val="20"/>
                      <w:szCs w:val="20"/>
                    </w:rPr>
                    <w:t>bid portion of Energy Bid/Offer Curves</w:t>
                  </w:r>
                  <w:r w:rsidR="003519B0">
                    <w:rPr>
                      <w:iCs/>
                      <w:sz w:val="20"/>
                      <w:szCs w:val="20"/>
                    </w:rPr>
                    <w:t>, cleared in the DAM,</w:t>
                  </w:r>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bookmarkEnd w:id="745"/>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6" w:name="_Toc135990690"/>
      <w:r>
        <w:lastRenderedPageBreak/>
        <w:t>4.6.3</w:t>
      </w:r>
      <w:r>
        <w:tab/>
        <w:t>Settlement for PTP Obligations Bought in DAM</w:t>
      </w:r>
      <w:bookmarkEnd w:id="738"/>
      <w:bookmarkEnd w:id="739"/>
      <w:bookmarkEnd w:id="740"/>
      <w:bookmarkEnd w:id="741"/>
      <w:bookmarkEnd w:id="742"/>
      <w:bookmarkEnd w:id="743"/>
      <w:bookmarkEnd w:id="744"/>
      <w:bookmarkEnd w:id="746"/>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lastRenderedPageBreak/>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2pt;height:20.4pt" o:ole="">
            <v:imagedata r:id="rId32" o:title=""/>
          </v:shape>
          <o:OLEObject Type="Embed" ProgID="Equation.3" ShapeID="_x0000_i1032" DrawAspect="Content" ObjectID="_1796452077" r:id="rId33"/>
        </w:object>
      </w:r>
      <w:r w:rsidR="00FF2129" w:rsidRPr="00FF2129">
        <w:rPr>
          <w:position w:val="-20"/>
        </w:rPr>
        <w:object w:dxaOrig="220" w:dyaOrig="440" w14:anchorId="669121E5">
          <v:shape id="_x0000_i1033" type="#_x0000_t75" style="width:13.2pt;height:20.4pt" o:ole="">
            <v:imagedata r:id="rId34" o:title=""/>
          </v:shape>
          <o:OLEObject Type="Embed" ProgID="Equation.3" ShapeID="_x0000_i1033" DrawAspect="Content" ObjectID="_1796452078"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4pt;height:20.4pt" o:ole="">
            <v:imagedata r:id="rId36" o:title=""/>
          </v:shape>
          <o:OLEObject Type="Embed" ProgID="Equation.3" ShapeID="_x0000_i1034" DrawAspect="Content" ObjectID="_1796452079" r:id="rId37"/>
        </w:object>
      </w:r>
      <w:r w:rsidRPr="009453A1">
        <w:t xml:space="preserve"> OBLLOCRR</w:t>
      </w:r>
      <w:r w:rsidRPr="009453A1">
        <w:rPr>
          <w:i/>
          <w:vertAlign w:val="subscript"/>
        </w:rPr>
        <w:t xml:space="preserve"> q, (j, k), crrid, crrofferid</w:t>
      </w:r>
    </w:p>
    <w:p w14:paraId="28A2A598" w14:textId="77777777" w:rsidR="000C362C" w:rsidRDefault="000C362C" w:rsidP="000C362C">
      <w:r>
        <w:lastRenderedPageBreak/>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2pt;height:20.4pt" o:ole="">
            <v:imagedata r:id="rId32" o:title=""/>
          </v:shape>
          <o:OLEObject Type="Embed" ProgID="Equation.3" ShapeID="_x0000_i1035" DrawAspect="Content" ObjectID="_1796452080" r:id="rId38"/>
        </w:object>
      </w:r>
      <w:r w:rsidRPr="00ED1696">
        <w:rPr>
          <w:position w:val="-20"/>
        </w:rPr>
        <w:object w:dxaOrig="220" w:dyaOrig="440" w14:anchorId="36F0EC5C">
          <v:shape id="_x0000_i1036" type="#_x0000_t75" style="width:13.2pt;height:20.4pt" o:ole="">
            <v:imagedata r:id="rId34" o:title=""/>
          </v:shape>
          <o:OLEObject Type="Embed" ProgID="Equation.3" ShapeID="_x0000_i1036" DrawAspect="Content" ObjectID="_1796452081"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7" w:name="_Toc109185135"/>
      <w:bookmarkStart w:id="748" w:name="_Toc142108965"/>
      <w:bookmarkStart w:id="749" w:name="_Toc142113810"/>
      <w:bookmarkStart w:id="750" w:name="_Toc402345638"/>
      <w:bookmarkStart w:id="751" w:name="_Toc405383921"/>
      <w:bookmarkStart w:id="752" w:name="_Toc405537024"/>
      <w:bookmarkStart w:id="753" w:name="_Toc440871810"/>
      <w:bookmarkStart w:id="754" w:name="_Toc135990691"/>
      <w:r>
        <w:lastRenderedPageBreak/>
        <w:t>4.6.4</w:t>
      </w:r>
      <w:r>
        <w:tab/>
        <w:t>Settlement of Ancillary Services Procured in the DAM</w:t>
      </w:r>
      <w:bookmarkEnd w:id="747"/>
      <w:bookmarkEnd w:id="748"/>
      <w:bookmarkEnd w:id="749"/>
      <w:bookmarkEnd w:id="750"/>
      <w:bookmarkEnd w:id="751"/>
      <w:bookmarkEnd w:id="752"/>
      <w:bookmarkEnd w:id="753"/>
      <w:bookmarkEnd w:id="754"/>
    </w:p>
    <w:p w14:paraId="5A7D0800" w14:textId="77777777" w:rsidR="00FF2129" w:rsidRDefault="00EE47EB" w:rsidP="00E30EAB">
      <w:pPr>
        <w:pStyle w:val="BodyText"/>
        <w:ind w:left="720" w:hanging="720"/>
      </w:pPr>
      <w:bookmarkStart w:id="755" w:name="_Toc70135844"/>
      <w:bookmarkStart w:id="756" w:name="_Toc74112774"/>
      <w:bookmarkStart w:id="757" w:name="_Toc81042218"/>
      <w:bookmarkStart w:id="758" w:name="_Toc70135843"/>
      <w:bookmarkStart w:id="759" w:name="_Toc74112773"/>
      <w:r>
        <w:t>(1)</w:t>
      </w:r>
      <w:r>
        <w:tab/>
      </w:r>
      <w:r w:rsidR="008E44A3">
        <w:t>ERCOT shall pay each QSE providing Ancillary Services procured in the DAM the amount of Ancillary Service Capacity in MW procured from the QSE multiplied by the 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60" w:name="_Toc87758785"/>
      <w:bookmarkStart w:id="761" w:name="_Toc88040350"/>
      <w:bookmarkStart w:id="762" w:name="_Toc90197173"/>
      <w:bookmarkStart w:id="763" w:name="_Toc109185136"/>
      <w:bookmarkStart w:id="764" w:name="_Toc142108966"/>
      <w:bookmarkStart w:id="765" w:name="_Toc142113811"/>
      <w:bookmarkStart w:id="766" w:name="_Toc402345639"/>
      <w:bookmarkStart w:id="767" w:name="_Toc405383922"/>
      <w:bookmarkStart w:id="768" w:name="_Toc405537025"/>
      <w:bookmarkStart w:id="769" w:name="_Toc440871811"/>
      <w:bookmarkStart w:id="770" w:name="_Toc135990692"/>
      <w:r w:rsidRPr="00AD5148">
        <w:t>4.6.4.1</w:t>
      </w:r>
      <w:r w:rsidRPr="00AD5148">
        <w:tab/>
        <w:t>Payments for Ancillary Services Procured in the DAM</w:t>
      </w:r>
      <w:bookmarkEnd w:id="760"/>
      <w:bookmarkEnd w:id="761"/>
      <w:bookmarkEnd w:id="762"/>
      <w:bookmarkEnd w:id="763"/>
      <w:bookmarkEnd w:id="764"/>
      <w:bookmarkEnd w:id="765"/>
      <w:bookmarkEnd w:id="766"/>
      <w:bookmarkEnd w:id="767"/>
      <w:bookmarkEnd w:id="768"/>
      <w:bookmarkEnd w:id="769"/>
      <w:bookmarkEnd w:id="770"/>
      <w:r>
        <w:t xml:space="preserve">  </w:t>
      </w:r>
    </w:p>
    <w:p w14:paraId="2B5D66F0" w14:textId="77777777" w:rsidR="00FF2129" w:rsidRDefault="00482EF3" w:rsidP="00003B06">
      <w:pPr>
        <w:pStyle w:val="H5"/>
        <w:spacing w:before="480"/>
        <w:ind w:left="1627" w:hanging="1627"/>
      </w:pPr>
      <w:bookmarkStart w:id="771" w:name="_Toc87758786"/>
      <w:bookmarkStart w:id="772" w:name="_Toc88040351"/>
      <w:bookmarkStart w:id="773" w:name="_Toc90197174"/>
      <w:bookmarkStart w:id="774" w:name="_Toc109185137"/>
      <w:bookmarkStart w:id="775" w:name="_Toc142108967"/>
      <w:bookmarkStart w:id="776" w:name="_Toc142113812"/>
      <w:bookmarkStart w:id="777" w:name="_Toc402345640"/>
      <w:bookmarkStart w:id="778" w:name="_Toc405383923"/>
      <w:bookmarkStart w:id="779" w:name="_Toc405537026"/>
      <w:bookmarkStart w:id="780" w:name="_Toc440871812"/>
      <w:bookmarkStart w:id="781" w:name="_Toc135990693"/>
      <w:r>
        <w:t>4.6.4.1.1</w:t>
      </w:r>
      <w:r>
        <w:tab/>
        <w:t>Regulation Up Service Payment</w:t>
      </w:r>
      <w:bookmarkEnd w:id="771"/>
      <w:bookmarkEnd w:id="772"/>
      <w:bookmarkEnd w:id="773"/>
      <w:bookmarkEnd w:id="774"/>
      <w:bookmarkEnd w:id="775"/>
      <w:bookmarkEnd w:id="776"/>
      <w:bookmarkEnd w:id="777"/>
      <w:bookmarkEnd w:id="778"/>
      <w:bookmarkEnd w:id="779"/>
      <w:bookmarkEnd w:id="780"/>
      <w:bookmarkEnd w:id="781"/>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2pt;height:20.4pt" o:ole="">
            <v:imagedata r:id="rId40" o:title=""/>
          </v:shape>
          <o:OLEObject Type="Embed" ProgID="Equation.3" ShapeID="_x0000_i1037" DrawAspect="Content" ObjectID="_1796452082"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82" w:name="_Toc109185138"/>
      <w:bookmarkStart w:id="783" w:name="_Toc142108968"/>
      <w:bookmarkStart w:id="784" w:name="_Toc142113813"/>
      <w:bookmarkStart w:id="785" w:name="_Toc402345641"/>
      <w:bookmarkStart w:id="786" w:name="_Toc405383924"/>
      <w:bookmarkStart w:id="787" w:name="_Toc405537027"/>
      <w:bookmarkStart w:id="788" w:name="_Toc440871813"/>
      <w:bookmarkStart w:id="789" w:name="_Toc87758788"/>
      <w:bookmarkStart w:id="790" w:name="_Toc88040353"/>
      <w:bookmarkStart w:id="791"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lastRenderedPageBreak/>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8pt;height:21.6pt" o:ole="">
                  <v:imagedata r:id="rId40" o:title=""/>
                </v:shape>
                <o:OLEObject Type="Embed" ProgID="Equation.3" ShapeID="_x0000_i1038" DrawAspect="Content" ObjectID="_1796452083"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92" w:name="_Toc135990694"/>
      <w:r>
        <w:lastRenderedPageBreak/>
        <w:t>4.6.4.1.2</w:t>
      </w:r>
      <w:r>
        <w:tab/>
        <w:t>Regulation Down Service Payment</w:t>
      </w:r>
      <w:bookmarkEnd w:id="782"/>
      <w:bookmarkEnd w:id="783"/>
      <w:bookmarkEnd w:id="784"/>
      <w:bookmarkEnd w:id="785"/>
      <w:bookmarkEnd w:id="786"/>
      <w:bookmarkEnd w:id="787"/>
      <w:bookmarkEnd w:id="788"/>
      <w:bookmarkEnd w:id="792"/>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2pt;height:20.4pt" o:ole="">
            <v:imagedata r:id="rId40" o:title=""/>
          </v:shape>
          <o:OLEObject Type="Embed" ProgID="Equation.3" ShapeID="_x0000_i1039" DrawAspect="Content" ObjectID="_1796452084"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lastRenderedPageBreak/>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93" w:name="_Toc109185139"/>
      <w:bookmarkStart w:id="794" w:name="_Toc142108969"/>
      <w:bookmarkStart w:id="795" w:name="_Toc142113814"/>
      <w:bookmarkStart w:id="796" w:name="_Toc402345642"/>
      <w:bookmarkStart w:id="797" w:name="_Toc405383925"/>
      <w:bookmarkStart w:id="798" w:name="_Toc405537028"/>
      <w:bookmarkStart w:id="799"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8pt;height:21.6pt" o:ole="">
                  <v:imagedata r:id="rId40" o:title=""/>
                </v:shape>
                <o:OLEObject Type="Embed" ProgID="Equation.3" ShapeID="_x0000_i1040" DrawAspect="Content" ObjectID="_1796452085"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lastRenderedPageBreak/>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800" w:name="_Toc135990695"/>
      <w:r>
        <w:lastRenderedPageBreak/>
        <w:t>4.6.4.1.3</w:t>
      </w:r>
      <w:r>
        <w:tab/>
        <w:t>Responsive Reserve Payment</w:t>
      </w:r>
      <w:bookmarkEnd w:id="793"/>
      <w:bookmarkEnd w:id="794"/>
      <w:bookmarkEnd w:id="795"/>
      <w:bookmarkEnd w:id="796"/>
      <w:bookmarkEnd w:id="797"/>
      <w:bookmarkEnd w:id="798"/>
      <w:bookmarkEnd w:id="799"/>
      <w:bookmarkEnd w:id="800"/>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t xml:space="preserve">MCPCRR </w:t>
            </w:r>
            <w:r w:rsidRPr="00782EFB">
              <w:rPr>
                <w:i/>
                <w:iCs/>
                <w:sz w:val="20"/>
                <w:szCs w:val="20"/>
                <w:vertAlign w:val="subscript"/>
              </w:rPr>
              <w:t>DAM</w:t>
            </w:r>
          </w:p>
        </w:tc>
        <w:tc>
          <w:tcPr>
            <w:tcW w:w="508" w:type="pct"/>
          </w:tcPr>
          <w:p w14:paraId="0D359542" w14:textId="77777777" w:rsidR="00056084" w:rsidRPr="00782EFB" w:rsidRDefault="00056084" w:rsidP="00EE28DA">
            <w:pPr>
              <w:spacing w:after="60"/>
              <w:rPr>
                <w:iCs/>
                <w:sz w:val="20"/>
                <w:szCs w:val="20"/>
              </w:rPr>
            </w:pPr>
            <w:r w:rsidRPr="00782EFB">
              <w:rPr>
                <w:iCs/>
                <w:sz w:val="20"/>
                <w:szCs w:val="20"/>
              </w:rPr>
              <w:t>$/MW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801" w:name="_Toc109185140"/>
      <w:bookmarkStart w:id="802" w:name="_Toc142108970"/>
      <w:bookmarkStart w:id="803" w:name="_Toc142113815"/>
      <w:bookmarkStart w:id="804" w:name="_Toc402345643"/>
      <w:bookmarkStart w:id="805" w:name="_Toc405383926"/>
      <w:bookmarkStart w:id="806" w:name="_Toc405537029"/>
      <w:bookmarkStart w:id="807"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lastRenderedPageBreak/>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777777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7777777" w:rsidR="00C24CB5" w:rsidRPr="00C43BCB" w:rsidRDefault="00C24CB5" w:rsidP="00C24CB5">
                  <w:pPr>
                    <w:spacing w:after="60"/>
                    <w:rPr>
                      <w:iCs/>
                      <w:sz w:val="20"/>
                      <w:szCs w:val="20"/>
                    </w:rPr>
                  </w:pPr>
                  <w:r w:rsidRPr="00672F9E">
                    <w:rPr>
                      <w:iCs/>
                      <w:sz w:val="20"/>
                      <w:szCs w:val="20"/>
                    </w:rPr>
                    <w:t>$/MW per hour</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8" w:name="_Toc135990696"/>
      <w:r>
        <w:lastRenderedPageBreak/>
        <w:t>4.6.4.1.4</w:t>
      </w:r>
      <w:r>
        <w:tab/>
        <w:t>Non-Spinning Reserve Service Payment</w:t>
      </w:r>
      <w:bookmarkEnd w:id="801"/>
      <w:bookmarkEnd w:id="802"/>
      <w:bookmarkEnd w:id="803"/>
      <w:bookmarkEnd w:id="804"/>
      <w:bookmarkEnd w:id="805"/>
      <w:bookmarkEnd w:id="806"/>
      <w:bookmarkEnd w:id="807"/>
      <w:bookmarkEnd w:id="808"/>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2pt;height:20.4pt" o:ole="">
            <v:imagedata r:id="rId40" o:title=""/>
          </v:shape>
          <o:OLEObject Type="Embed" ProgID="Equation.3" ShapeID="_x0000_i1041" DrawAspect="Content" ObjectID="_1796452086"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w:t>
            </w:r>
            <w:r>
              <w:lastRenderedPageBreak/>
              <w:t xml:space="preserve">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lastRenderedPageBreak/>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8pt;height:21.6pt" o:ole="">
                  <v:imagedata r:id="rId40" o:title=""/>
                </v:shape>
                <o:OLEObject Type="Embed" ProgID="Equation.3" ShapeID="_x0000_i1042" DrawAspect="Content" ObjectID="_1796452087"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09" w:name="_Toc135990697"/>
      <w:bookmarkStart w:id="810" w:name="_Hlk135899194"/>
      <w:r w:rsidRPr="0003648D">
        <w:lastRenderedPageBreak/>
        <w:t>4.6.4.1.5</w:t>
      </w:r>
      <w:r w:rsidRPr="0003648D">
        <w:tab/>
      </w:r>
      <w:r w:rsidRPr="00C306C9">
        <w:t xml:space="preserve"> ERCOT Contingency</w:t>
      </w:r>
      <w:r>
        <w:t xml:space="preserve"> Reserve</w:t>
      </w:r>
      <w:r w:rsidRPr="0003648D">
        <w:t xml:space="preserve"> </w:t>
      </w:r>
      <w:r>
        <w:t xml:space="preserve">Service </w:t>
      </w:r>
      <w:r w:rsidRPr="0003648D">
        <w:t>Payment</w:t>
      </w:r>
      <w:bookmarkEnd w:id="809"/>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8pt;height:21.6pt" o:ole="">
            <v:imagedata r:id="rId40" o:title=""/>
          </v:shape>
          <o:OLEObject Type="Embed" ProgID="Equation.3" ShapeID="_x0000_i1043" DrawAspect="Content" ObjectID="_1796452088"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11" w:name="_Toc109185141"/>
            <w:bookmarkStart w:id="812" w:name="_Toc142108971"/>
            <w:bookmarkStart w:id="813" w:name="_Toc142113816"/>
            <w:bookmarkStart w:id="814" w:name="_Toc402345644"/>
            <w:bookmarkStart w:id="815" w:name="_Toc405383927"/>
            <w:bookmarkStart w:id="816" w:name="_Toc405537030"/>
            <w:bookmarkStart w:id="817" w:name="_Toc440871816"/>
            <w:bookmarkStart w:id="818" w:name="_Toc87758789"/>
            <w:bookmarkStart w:id="819" w:name="_Toc88040354"/>
            <w:bookmarkStart w:id="820" w:name="_Toc90197177"/>
            <w:bookmarkEnd w:id="789"/>
            <w:bookmarkEnd w:id="790"/>
            <w:bookmarkEnd w:id="791"/>
            <w:bookmarkEnd w:id="810"/>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2pt;height:20.4pt" o:ole="">
                  <v:imagedata r:id="rId40" o:title=""/>
                </v:shape>
                <o:OLEObject Type="Embed" ProgID="Equation.3" ShapeID="_x0000_i1044" DrawAspect="Content" ObjectID="_1796452089"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lastRenderedPageBreak/>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21" w:name="_Toc135990698"/>
      <w:r>
        <w:lastRenderedPageBreak/>
        <w:t>4.6.4.2</w:t>
      </w:r>
      <w:r>
        <w:tab/>
        <w:t>Charges for Ancillary Services Procurement in the DAM</w:t>
      </w:r>
      <w:bookmarkEnd w:id="811"/>
      <w:bookmarkEnd w:id="812"/>
      <w:bookmarkEnd w:id="813"/>
      <w:bookmarkEnd w:id="814"/>
      <w:bookmarkEnd w:id="815"/>
      <w:bookmarkEnd w:id="816"/>
      <w:bookmarkEnd w:id="817"/>
      <w:bookmarkEnd w:id="821"/>
      <w:r>
        <w:t xml:space="preserve">  </w:t>
      </w:r>
    </w:p>
    <w:p w14:paraId="00BC1924" w14:textId="77777777" w:rsidR="00FF2129" w:rsidRDefault="00482EF3" w:rsidP="00003B06">
      <w:pPr>
        <w:pStyle w:val="H5"/>
        <w:spacing w:before="480"/>
      </w:pPr>
      <w:bookmarkStart w:id="822" w:name="_Toc87758792"/>
      <w:bookmarkStart w:id="823" w:name="_Toc88040357"/>
      <w:bookmarkStart w:id="824" w:name="_Toc90197180"/>
      <w:bookmarkStart w:id="825" w:name="_Toc109185142"/>
      <w:bookmarkStart w:id="826" w:name="_Toc142108972"/>
      <w:bookmarkStart w:id="827" w:name="_Toc142113817"/>
      <w:bookmarkStart w:id="828" w:name="_Toc402345645"/>
      <w:bookmarkStart w:id="829" w:name="_Toc405383928"/>
      <w:bookmarkStart w:id="830" w:name="_Toc405537031"/>
      <w:bookmarkStart w:id="831" w:name="_Toc440871817"/>
      <w:bookmarkStart w:id="832" w:name="_Toc135990699"/>
      <w:bookmarkEnd w:id="818"/>
      <w:bookmarkEnd w:id="819"/>
      <w:bookmarkEnd w:id="820"/>
      <w:r>
        <w:t>4.6.4.2.1</w:t>
      </w:r>
      <w:r>
        <w:tab/>
        <w:t>Regulation Up Service Charge</w:t>
      </w:r>
      <w:bookmarkEnd w:id="822"/>
      <w:bookmarkEnd w:id="823"/>
      <w:bookmarkEnd w:id="824"/>
      <w:bookmarkEnd w:id="825"/>
      <w:bookmarkEnd w:id="826"/>
      <w:bookmarkEnd w:id="827"/>
      <w:bookmarkEnd w:id="828"/>
      <w:bookmarkEnd w:id="829"/>
      <w:bookmarkEnd w:id="830"/>
      <w:bookmarkEnd w:id="831"/>
      <w:bookmarkEnd w:id="832"/>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2pt;height:20.4pt" o:ole="">
            <v:imagedata r:id="rId50" o:title=""/>
          </v:shape>
          <o:OLEObject Type="Embed" ProgID="Equation.3" ShapeID="_x0000_i1045" DrawAspect="Content" ObjectID="_1796452090"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2pt;height:20.4pt" o:ole="">
            <v:imagedata r:id="rId50" o:title=""/>
          </v:shape>
          <o:OLEObject Type="Embed" ProgID="Equation.3" ShapeID="_x0000_i1046" DrawAspect="Content" ObjectID="_1796452091"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lastRenderedPageBreak/>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33" w:name="_Toc109185143"/>
      <w:bookmarkStart w:id="834" w:name="_Toc142108973"/>
      <w:bookmarkStart w:id="835" w:name="_Toc142113818"/>
      <w:bookmarkStart w:id="836" w:name="_Toc402345646"/>
      <w:bookmarkStart w:id="837" w:name="_Toc405383929"/>
      <w:bookmarkStart w:id="838" w:name="_Toc405537032"/>
      <w:bookmarkStart w:id="839" w:name="_Toc440871818"/>
      <w:bookmarkEnd w:id="755"/>
      <w:bookmarkEnd w:id="756"/>
      <w:bookmarkEnd w:id="757"/>
      <w:bookmarkEnd w:id="758"/>
      <w:bookmarkEnd w:id="75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8pt;height:21.6pt" o:ole="">
                  <v:imagedata r:id="rId50" o:title=""/>
                </v:shape>
                <o:OLEObject Type="Embed" ProgID="Equation.3" ShapeID="_x0000_i1047" DrawAspect="Content" ObjectID="_1796452092"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6CB5B39E">
                <v:shape id="_x0000_i1048" type="#_x0000_t75" style="width:13.8pt;height:21.6pt" o:ole="">
                  <v:imagedata r:id="rId50" o:title=""/>
                </v:shape>
                <o:OLEObject Type="Embed" ProgID="Equation.3" ShapeID="_x0000_i1048" DrawAspect="Content" ObjectID="_1796452093"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lastRenderedPageBreak/>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40" w:name="_Toc135990700"/>
      <w:r>
        <w:lastRenderedPageBreak/>
        <w:t>4.6.4.2.2</w:t>
      </w:r>
      <w:r>
        <w:tab/>
        <w:t>Regulation Down Service Charge</w:t>
      </w:r>
      <w:bookmarkEnd w:id="833"/>
      <w:bookmarkEnd w:id="834"/>
      <w:bookmarkEnd w:id="835"/>
      <w:bookmarkEnd w:id="836"/>
      <w:bookmarkEnd w:id="837"/>
      <w:bookmarkEnd w:id="838"/>
      <w:bookmarkEnd w:id="839"/>
      <w:bookmarkEnd w:id="840"/>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2pt;height:20.4pt" o:ole="">
            <v:imagedata r:id="rId50" o:title=""/>
          </v:shape>
          <o:OLEObject Type="Embed" ProgID="Equation.3" ShapeID="_x0000_i1049" DrawAspect="Content" ObjectID="_1796452094"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2pt;height:20.4pt" o:ole="">
            <v:imagedata r:id="rId50" o:title=""/>
          </v:shape>
          <o:OLEObject Type="Embed" ProgID="Equation.3" ShapeID="_x0000_i1050" DrawAspect="Content" ObjectID="_1796452095"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lastRenderedPageBreak/>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41" w:name="_Toc109185144"/>
            <w:bookmarkStart w:id="842" w:name="_Toc142108974"/>
            <w:bookmarkStart w:id="843" w:name="_Toc142113819"/>
            <w:bookmarkStart w:id="844" w:name="_Toc402345647"/>
            <w:bookmarkStart w:id="845" w:name="_Toc405383930"/>
            <w:bookmarkStart w:id="846" w:name="_Toc405537033"/>
            <w:bookmarkStart w:id="847"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8pt;height:21.6pt" o:ole="">
                  <v:imagedata r:id="rId50" o:title=""/>
                </v:shape>
                <o:OLEObject Type="Embed" ProgID="Equation.3" ShapeID="_x0000_i1051" DrawAspect="Content" ObjectID="_1796452096"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8pt;height:21.6pt" o:ole="">
                  <v:imagedata r:id="rId50" o:title=""/>
                </v:shape>
                <o:OLEObject Type="Embed" ProgID="Equation.3" ShapeID="_x0000_i1052" DrawAspect="Content" ObjectID="_1796452097"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lastRenderedPageBreak/>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8" w:name="_Toc135990701"/>
      <w:r>
        <w:lastRenderedPageBreak/>
        <w:t>4.6.4.2.3</w:t>
      </w:r>
      <w:r>
        <w:tab/>
        <w:t>Responsive Reserve Charge</w:t>
      </w:r>
      <w:bookmarkEnd w:id="841"/>
      <w:bookmarkEnd w:id="842"/>
      <w:bookmarkEnd w:id="843"/>
      <w:bookmarkEnd w:id="844"/>
      <w:bookmarkEnd w:id="845"/>
      <w:bookmarkEnd w:id="846"/>
      <w:bookmarkEnd w:id="847"/>
      <w:bookmarkEnd w:id="848"/>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lastRenderedPageBreak/>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49" w:name="_Toc109185145"/>
            <w:bookmarkStart w:id="850" w:name="_Toc142108975"/>
            <w:bookmarkStart w:id="851" w:name="_Toc142113820"/>
            <w:bookmarkStart w:id="852" w:name="_Toc402345648"/>
            <w:bookmarkStart w:id="853" w:name="_Toc405383931"/>
            <w:bookmarkStart w:id="854" w:name="_Toc405537034"/>
            <w:bookmarkStart w:id="855"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lastRenderedPageBreak/>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6" w:name="_Toc135990702"/>
      <w:r>
        <w:lastRenderedPageBreak/>
        <w:t>4.6.4.2.4</w:t>
      </w:r>
      <w:r>
        <w:tab/>
        <w:t>Non-Spinning Reserve Service Charge</w:t>
      </w:r>
      <w:bookmarkEnd w:id="849"/>
      <w:bookmarkEnd w:id="850"/>
      <w:bookmarkEnd w:id="851"/>
      <w:bookmarkEnd w:id="852"/>
      <w:bookmarkEnd w:id="853"/>
      <w:bookmarkEnd w:id="854"/>
      <w:bookmarkEnd w:id="855"/>
      <w:bookmarkEnd w:id="856"/>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2pt;height:20.4pt" o:ole="">
            <v:imagedata r:id="rId50" o:title=""/>
          </v:shape>
          <o:OLEObject Type="Embed" ProgID="Equation.3" ShapeID="_x0000_i1053" DrawAspect="Content" ObjectID="_1796452098"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2pt;height:20.4pt" o:ole="">
            <v:imagedata r:id="rId50" o:title=""/>
          </v:shape>
          <o:OLEObject Type="Embed" ProgID="Equation.3" ShapeID="_x0000_i1054" DrawAspect="Content" ObjectID="_1796452099"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8pt;height:21.6pt" o:ole="">
                  <v:imagedata r:id="rId50" o:title=""/>
                </v:shape>
                <o:OLEObject Type="Embed" ProgID="Equation.3" ShapeID="_x0000_i1055" DrawAspect="Content" ObjectID="_1796452100"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8pt;height:21.6pt" o:ole="">
                  <v:imagedata r:id="rId50" o:title=""/>
                </v:shape>
                <o:OLEObject Type="Embed" ProgID="Equation.3" ShapeID="_x0000_i1056" DrawAspect="Content" ObjectID="_1796452101"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7" w:name="_Toc17707831"/>
      <w:bookmarkStart w:id="858" w:name="_Toc135990703"/>
      <w:bookmarkStart w:id="859" w:name="_Hlk135899951"/>
      <w:r w:rsidRPr="006145CA">
        <w:lastRenderedPageBreak/>
        <w:t>4.6.4.2.5</w:t>
      </w:r>
      <w:r w:rsidRPr="006145CA">
        <w:tab/>
        <w:t xml:space="preserve"> ERCOT Contingency Reserve Service Charge</w:t>
      </w:r>
      <w:bookmarkEnd w:id="857"/>
      <w:bookmarkEnd w:id="858"/>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8pt;height:21.6pt" o:ole="">
            <v:imagedata r:id="rId50" o:title=""/>
          </v:shape>
          <o:OLEObject Type="Embed" ProgID="Equation.3" ShapeID="_x0000_i1057" DrawAspect="Content" ObjectID="_1796452102"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8pt;height:21.6pt" o:ole="">
            <v:imagedata r:id="rId50" o:title=""/>
          </v:shape>
          <o:OLEObject Type="Embed" ProgID="Equation.3" ShapeID="_x0000_i1058" DrawAspect="Content" ObjectID="_1796452103"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60" w:name="_Toc109185146"/>
            <w:bookmarkStart w:id="861" w:name="_Toc142108976"/>
            <w:bookmarkStart w:id="862" w:name="_Toc142113821"/>
            <w:bookmarkStart w:id="863" w:name="_Toc402345649"/>
            <w:bookmarkStart w:id="864" w:name="_Toc405383932"/>
            <w:bookmarkStart w:id="865" w:name="_Toc405537035"/>
            <w:bookmarkStart w:id="866" w:name="_Toc440871821"/>
            <w:bookmarkEnd w:id="859"/>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lastRenderedPageBreak/>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2pt;height:20.4pt" o:ole="">
                  <v:imagedata r:id="rId50" o:title=""/>
                </v:shape>
                <o:OLEObject Type="Embed" ProgID="Equation.3" ShapeID="_x0000_i1059" DrawAspect="Content" ObjectID="_1796452104"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2pt;height:20.4pt" o:ole="">
                  <v:imagedata r:id="rId50" o:title=""/>
                </v:shape>
                <o:OLEObject Type="Embed" ProgID="Equation.3" ShapeID="_x0000_i1060" DrawAspect="Content" ObjectID="_1796452105"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7" w:name="_Toc135990704"/>
      <w:r>
        <w:lastRenderedPageBreak/>
        <w:t>4.6.5</w:t>
      </w:r>
      <w:r>
        <w:tab/>
        <w:t>Calculation of “Average Incremental Energy Cost” (AIEC)</w:t>
      </w:r>
      <w:bookmarkEnd w:id="860"/>
      <w:bookmarkEnd w:id="861"/>
      <w:bookmarkEnd w:id="862"/>
      <w:bookmarkEnd w:id="863"/>
      <w:bookmarkEnd w:id="864"/>
      <w:bookmarkEnd w:id="865"/>
      <w:bookmarkEnd w:id="866"/>
      <w:bookmarkEnd w:id="867"/>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lastRenderedPageBreak/>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2pt;height:13.8pt" o:ole="">
            <v:imagedata r:id="rId70" o:title=""/>
          </v:shape>
          <o:OLEObject Type="Embed" ProgID="Equation.3" ShapeID="_x0000_i1061" DrawAspect="Content" ObjectID="_1796452106" r:id="rId71"/>
        </w:object>
      </w:r>
      <w:r>
        <w:t xml:space="preserve"> ($/MWh), where </w:t>
      </w:r>
      <w:r w:rsidRPr="00FF2129">
        <w:rPr>
          <w:position w:val="-12"/>
        </w:rPr>
        <w:object w:dxaOrig="1259" w:dyaOrig="380" w14:anchorId="04D11949">
          <v:shape id="_x0000_i1062" type="#_x0000_t75" style="width:64.8pt;height:20.4pt" o:ole="">
            <v:imagedata r:id="rId72" o:title=""/>
          </v:shape>
          <o:OLEObject Type="Embed" ProgID="Equation.3" ShapeID="_x0000_i1062" DrawAspect="Content" ObjectID="_1796452107" r:id="rId73"/>
        </w:object>
      </w:r>
      <w:r>
        <w:t xml:space="preserve"> (</w:t>
      </w:r>
      <w:r w:rsidRPr="00FF2129">
        <w:rPr>
          <w:position w:val="-10"/>
        </w:rPr>
        <w:object w:dxaOrig="1559" w:dyaOrig="320" w14:anchorId="64C3AB22">
          <v:shape id="_x0000_i1063" type="#_x0000_t75" style="width:81pt;height:13.8pt" o:ole="">
            <v:imagedata r:id="rId74" o:title=""/>
          </v:shape>
          <o:OLEObject Type="Embed" ProgID="Equation.3" ShapeID="_x0000_i1063" DrawAspect="Content" ObjectID="_1796452108"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2pt;height:20.4pt" o:ole="">
            <v:imagedata r:id="rId76" o:title=""/>
          </v:shape>
          <o:OLEObject Type="Embed" ProgID="Equation.3" ShapeID="_x0000_i1064" DrawAspect="Content" ObjectID="_1796452109" r:id="rId77"/>
        </w:object>
      </w:r>
      <w:r>
        <w:t xml:space="preserve"> (MW), where </w:t>
      </w:r>
      <w:r w:rsidRPr="00FF2129">
        <w:rPr>
          <w:position w:val="-30"/>
        </w:rPr>
        <w:object w:dxaOrig="2700" w:dyaOrig="700" w14:anchorId="43738A51">
          <v:shape id="_x0000_i1065" type="#_x0000_t75" style="width:134.4pt;height:37.2pt" o:ole="">
            <v:imagedata r:id="rId78" o:title=""/>
          </v:shape>
          <o:OLEObject Type="Embed" ProgID="Equation.3" ShapeID="_x0000_i1065" DrawAspect="Content" ObjectID="_1796452110"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8pt;height:13.8pt" o:ole="">
                  <v:imagedata r:id="rId81" o:title=""/>
                </v:shape>
                <o:OLEObject Type="Embed" ProgID="Equation.3" ShapeID="_x0000_i1066" DrawAspect="Content" ObjectID="_1796452111"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2pt;height:13.2pt" o:ole="">
                  <v:imagedata r:id="rId83" o:title=""/>
                </v:shape>
                <o:OLEObject Type="Embed" ProgID="Equation.3" ShapeID="_x0000_i1067" DrawAspect="Content" ObjectID="_1796452112"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2pt;height:13.2pt" o:ole="">
                  <v:imagedata r:id="rId85" o:title=""/>
                </v:shape>
                <o:OLEObject Type="Embed" ProgID="Equation.3" ShapeID="_x0000_i1068" DrawAspect="Content" ObjectID="_1796452113" r:id="rId86"/>
              </w:object>
            </w:r>
          </w:p>
        </w:tc>
      </w:tr>
    </w:tbl>
    <w:p w14:paraId="1EC9EC65"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lastRenderedPageBreak/>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4pt" o:ole="">
            <v:imagedata r:id="rId88" o:title=""/>
          </v:shape>
          <o:OLEObject Type="Embed" ProgID="Equation.3" ShapeID="_x0000_i1069" DrawAspect="Content" ObjectID="_1796452114" r:id="rId89"/>
        </w:object>
      </w:r>
      <w:r>
        <w:t xml:space="preserve"> (</w:t>
      </w:r>
      <w:r w:rsidRPr="00FF2129">
        <w:rPr>
          <w:position w:val="-10"/>
        </w:rPr>
        <w:object w:dxaOrig="1459" w:dyaOrig="320" w14:anchorId="29C03189">
          <v:shape id="_x0000_i1070" type="#_x0000_t75" style="width:1in;height:13.8pt" o:ole="">
            <v:imagedata r:id="rId90" o:title=""/>
          </v:shape>
          <o:OLEObject Type="Embed" ProgID="Equation.3" ShapeID="_x0000_i1070" DrawAspect="Content" ObjectID="_1796452115"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4pt" o:ole="">
            <v:imagedata r:id="rId88" o:title=""/>
          </v:shape>
          <o:OLEObject Type="Embed" ProgID="Equation.3" ShapeID="_x0000_i1071" DrawAspect="Content" ObjectID="_1796452116" r:id="rId93"/>
        </w:object>
      </w:r>
      <w:r>
        <w:t xml:space="preserve"> (</w:t>
      </w:r>
      <w:r w:rsidRPr="00FF2129">
        <w:rPr>
          <w:position w:val="-10"/>
        </w:rPr>
        <w:object w:dxaOrig="1419" w:dyaOrig="320" w14:anchorId="3AE77D4B">
          <v:shape id="_x0000_i1072" type="#_x0000_t75" style="width:1in;height:13.8pt" o:ole="">
            <v:imagedata r:id="rId94" o:title=""/>
          </v:shape>
          <o:OLEObject Type="Embed" ProgID="Equation.3" ShapeID="_x0000_i1072" DrawAspect="Content" ObjectID="_1796452117"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pt;height:37.2pt" o:ole="">
            <v:imagedata r:id="rId96" o:title=""/>
          </v:shape>
          <o:OLEObject Type="Embed" ProgID="Equation.3" ShapeID="_x0000_i1073" DrawAspect="Content" ObjectID="_1796452118"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2pt" o:ole="">
            <v:imagedata r:id="rId98" o:title=""/>
          </v:shape>
          <o:OLEObject Type="Embed" ProgID="Equation.3" ShapeID="_x0000_i1074" DrawAspect="Content" ObjectID="_1796452119"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88FB" w14:textId="510861E9" w:rsidR="00FB5E49" w:rsidRPr="005A0EB9" w:rsidRDefault="00FB5E49">
    <w:pPr>
      <w:pStyle w:val="Footer"/>
      <w:tabs>
        <w:tab w:val="clear" w:pos="9360"/>
      </w:tabs>
      <w:spacing w:before="0" w:after="0"/>
      <w:ind w:right="-6"/>
      <w:rPr>
        <w:lang w:val="en-US"/>
      </w:rPr>
    </w:pPr>
    <w:r>
      <w:t xml:space="preserve">ERCOT Nodal Protocols – </w:t>
    </w:r>
    <w:r w:rsidR="00ED5745">
      <w:t>January</w:t>
    </w:r>
    <w:r w:rsidR="00AE2CA4">
      <w:t xml:space="preserve"> 1</w:t>
    </w:r>
    <w:r>
      <w:rPr>
        <w:lang w:val="en-US"/>
      </w:rPr>
      <w:t>, 202</w:t>
    </w:r>
    <w:r w:rsidR="00ED5745">
      <w:rPr>
        <w:lang w:val="en-US"/>
      </w:rPr>
      <w:t>5</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A07" w14:textId="7437FF82"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ED5745">
      <w:t>January</w:t>
    </w:r>
    <w:r w:rsidR="00AE2CA4">
      <w:t xml:space="preserve"> 1</w:t>
    </w:r>
    <w:r>
      <w:rPr>
        <w:lang w:val="en-US"/>
      </w:rPr>
      <w:t>, 202</w:t>
    </w:r>
    <w:r w:rsidR="00ED5745">
      <w:rPr>
        <w:lang w:val="en-US"/>
      </w:rPr>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8pt;height:13.8pt" o:ole="">
            <v:imagedata r:id="rId1" o:title=""/>
          </v:shape>
          <o:OLEObject Type="Embed" ProgID="Equation.3" ShapeID="_x0000_i1076" DrawAspect="Content" ObjectID="_1796452120"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30B42"/>
    <w:rsid w:val="00031296"/>
    <w:rsid w:val="00031E29"/>
    <w:rsid w:val="000341E3"/>
    <w:rsid w:val="0003703B"/>
    <w:rsid w:val="000410E7"/>
    <w:rsid w:val="00046E38"/>
    <w:rsid w:val="00046E55"/>
    <w:rsid w:val="00047D6D"/>
    <w:rsid w:val="00050638"/>
    <w:rsid w:val="00050983"/>
    <w:rsid w:val="00050C9D"/>
    <w:rsid w:val="000517D7"/>
    <w:rsid w:val="0005257D"/>
    <w:rsid w:val="000536D1"/>
    <w:rsid w:val="00053A4D"/>
    <w:rsid w:val="00054403"/>
    <w:rsid w:val="0005585F"/>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6D4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97B27"/>
    <w:rsid w:val="000A2386"/>
    <w:rsid w:val="000A3348"/>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2F3"/>
    <w:rsid w:val="000D2D78"/>
    <w:rsid w:val="000D3293"/>
    <w:rsid w:val="000D34F5"/>
    <w:rsid w:val="000D38FE"/>
    <w:rsid w:val="000D56C1"/>
    <w:rsid w:val="000D7289"/>
    <w:rsid w:val="000E29E6"/>
    <w:rsid w:val="000E322A"/>
    <w:rsid w:val="000E32A2"/>
    <w:rsid w:val="000E3339"/>
    <w:rsid w:val="000E3BFA"/>
    <w:rsid w:val="000E3C6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0F"/>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B7863"/>
    <w:rsid w:val="001C050F"/>
    <w:rsid w:val="001C0588"/>
    <w:rsid w:val="001C0A59"/>
    <w:rsid w:val="001C121E"/>
    <w:rsid w:val="001C1DC2"/>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26A7"/>
    <w:rsid w:val="00294305"/>
    <w:rsid w:val="00294C50"/>
    <w:rsid w:val="002962B7"/>
    <w:rsid w:val="002A0B50"/>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9F5"/>
    <w:rsid w:val="00344A7F"/>
    <w:rsid w:val="003465A4"/>
    <w:rsid w:val="00346701"/>
    <w:rsid w:val="00347265"/>
    <w:rsid w:val="003479B1"/>
    <w:rsid w:val="003479F3"/>
    <w:rsid w:val="0035123B"/>
    <w:rsid w:val="003519B0"/>
    <w:rsid w:val="0035291D"/>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5A9A"/>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D7C4C"/>
    <w:rsid w:val="003E20B9"/>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470"/>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0A9"/>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AAA"/>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50AD"/>
    <w:rsid w:val="004D7394"/>
    <w:rsid w:val="004E00F9"/>
    <w:rsid w:val="004E06FF"/>
    <w:rsid w:val="004E1191"/>
    <w:rsid w:val="004E2A45"/>
    <w:rsid w:val="004E3E5B"/>
    <w:rsid w:val="004E45F9"/>
    <w:rsid w:val="004E4ACB"/>
    <w:rsid w:val="004E50A1"/>
    <w:rsid w:val="004E522A"/>
    <w:rsid w:val="004E7056"/>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4036"/>
    <w:rsid w:val="0051430C"/>
    <w:rsid w:val="005147CC"/>
    <w:rsid w:val="005156C0"/>
    <w:rsid w:val="0051623E"/>
    <w:rsid w:val="0052052B"/>
    <w:rsid w:val="00520571"/>
    <w:rsid w:val="00522934"/>
    <w:rsid w:val="0052352B"/>
    <w:rsid w:val="00524947"/>
    <w:rsid w:val="00524FD7"/>
    <w:rsid w:val="005250E2"/>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46C4"/>
    <w:rsid w:val="005D4DD6"/>
    <w:rsid w:val="005D4FA4"/>
    <w:rsid w:val="005D6393"/>
    <w:rsid w:val="005D7A4B"/>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15F"/>
    <w:rsid w:val="006D0748"/>
    <w:rsid w:val="006D12A4"/>
    <w:rsid w:val="006D2549"/>
    <w:rsid w:val="006D37B0"/>
    <w:rsid w:val="006D39A1"/>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7D62"/>
    <w:rsid w:val="00700CE6"/>
    <w:rsid w:val="00702197"/>
    <w:rsid w:val="00702EB9"/>
    <w:rsid w:val="00703272"/>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918"/>
    <w:rsid w:val="00733B31"/>
    <w:rsid w:val="00735D96"/>
    <w:rsid w:val="007365B7"/>
    <w:rsid w:val="00737B75"/>
    <w:rsid w:val="007425D9"/>
    <w:rsid w:val="00742E82"/>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090A"/>
    <w:rsid w:val="0078149B"/>
    <w:rsid w:val="00781797"/>
    <w:rsid w:val="00782B1E"/>
    <w:rsid w:val="0078339D"/>
    <w:rsid w:val="00784377"/>
    <w:rsid w:val="00784CB2"/>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6EEC"/>
    <w:rsid w:val="007B72A6"/>
    <w:rsid w:val="007B72D0"/>
    <w:rsid w:val="007C03BE"/>
    <w:rsid w:val="007C33A8"/>
    <w:rsid w:val="007C36BB"/>
    <w:rsid w:val="007C3DCD"/>
    <w:rsid w:val="007C50F3"/>
    <w:rsid w:val="007C54F6"/>
    <w:rsid w:val="007C663A"/>
    <w:rsid w:val="007C686B"/>
    <w:rsid w:val="007D20B3"/>
    <w:rsid w:val="007D34B7"/>
    <w:rsid w:val="007D47D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E07"/>
    <w:rsid w:val="0080717A"/>
    <w:rsid w:val="00807D29"/>
    <w:rsid w:val="00807E60"/>
    <w:rsid w:val="00810745"/>
    <w:rsid w:val="00810B86"/>
    <w:rsid w:val="00811EE2"/>
    <w:rsid w:val="00812710"/>
    <w:rsid w:val="008128E8"/>
    <w:rsid w:val="00813F5C"/>
    <w:rsid w:val="008140CC"/>
    <w:rsid w:val="0081465E"/>
    <w:rsid w:val="00814F3F"/>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D77"/>
    <w:rsid w:val="00871D53"/>
    <w:rsid w:val="008720F1"/>
    <w:rsid w:val="00874624"/>
    <w:rsid w:val="00874A4D"/>
    <w:rsid w:val="008757C3"/>
    <w:rsid w:val="008765E0"/>
    <w:rsid w:val="0087699A"/>
    <w:rsid w:val="00876AE0"/>
    <w:rsid w:val="00880D2D"/>
    <w:rsid w:val="00882737"/>
    <w:rsid w:val="008841CC"/>
    <w:rsid w:val="00884C05"/>
    <w:rsid w:val="00884E9E"/>
    <w:rsid w:val="0088548E"/>
    <w:rsid w:val="00885F4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101CD"/>
    <w:rsid w:val="00910401"/>
    <w:rsid w:val="00910920"/>
    <w:rsid w:val="00910A1B"/>
    <w:rsid w:val="00913004"/>
    <w:rsid w:val="00913E82"/>
    <w:rsid w:val="00915261"/>
    <w:rsid w:val="0091679A"/>
    <w:rsid w:val="00916CFD"/>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5E8E"/>
    <w:rsid w:val="009961BE"/>
    <w:rsid w:val="009A00D6"/>
    <w:rsid w:val="009A0853"/>
    <w:rsid w:val="009A0DC2"/>
    <w:rsid w:val="009A10B1"/>
    <w:rsid w:val="009A556D"/>
    <w:rsid w:val="009A5D80"/>
    <w:rsid w:val="009A6D02"/>
    <w:rsid w:val="009B0966"/>
    <w:rsid w:val="009B0AF9"/>
    <w:rsid w:val="009B192E"/>
    <w:rsid w:val="009B2AA5"/>
    <w:rsid w:val="009B2B2D"/>
    <w:rsid w:val="009B2B8E"/>
    <w:rsid w:val="009B4162"/>
    <w:rsid w:val="009B5863"/>
    <w:rsid w:val="009B733D"/>
    <w:rsid w:val="009B7A9A"/>
    <w:rsid w:val="009C2BE5"/>
    <w:rsid w:val="009C39E0"/>
    <w:rsid w:val="009C3B5D"/>
    <w:rsid w:val="009C48E9"/>
    <w:rsid w:val="009C48F1"/>
    <w:rsid w:val="009C4C4F"/>
    <w:rsid w:val="009C5790"/>
    <w:rsid w:val="009D0AB9"/>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204D1"/>
    <w:rsid w:val="00A21944"/>
    <w:rsid w:val="00A22DCC"/>
    <w:rsid w:val="00A23BDD"/>
    <w:rsid w:val="00A2486B"/>
    <w:rsid w:val="00A32B5E"/>
    <w:rsid w:val="00A342B9"/>
    <w:rsid w:val="00A34A4A"/>
    <w:rsid w:val="00A35508"/>
    <w:rsid w:val="00A358E6"/>
    <w:rsid w:val="00A3614F"/>
    <w:rsid w:val="00A36B61"/>
    <w:rsid w:val="00A40824"/>
    <w:rsid w:val="00A411AC"/>
    <w:rsid w:val="00A41537"/>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5403"/>
    <w:rsid w:val="00AA578A"/>
    <w:rsid w:val="00AA5907"/>
    <w:rsid w:val="00AA5DBF"/>
    <w:rsid w:val="00AA7C2F"/>
    <w:rsid w:val="00AA7EC3"/>
    <w:rsid w:val="00AA7FC7"/>
    <w:rsid w:val="00AB1597"/>
    <w:rsid w:val="00AB311C"/>
    <w:rsid w:val="00AB5633"/>
    <w:rsid w:val="00AB5CCD"/>
    <w:rsid w:val="00AB61F7"/>
    <w:rsid w:val="00AB65F8"/>
    <w:rsid w:val="00AC0A43"/>
    <w:rsid w:val="00AC19DC"/>
    <w:rsid w:val="00AC1C8F"/>
    <w:rsid w:val="00AC21FE"/>
    <w:rsid w:val="00AC31C9"/>
    <w:rsid w:val="00AC3B69"/>
    <w:rsid w:val="00AC3E16"/>
    <w:rsid w:val="00AC5FE7"/>
    <w:rsid w:val="00AC6101"/>
    <w:rsid w:val="00AC7794"/>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FD4"/>
    <w:rsid w:val="00B15C3F"/>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3FF1"/>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4ABF"/>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B7D00"/>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1887"/>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0FEB"/>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2394"/>
    <w:rsid w:val="00CC41C7"/>
    <w:rsid w:val="00CC6520"/>
    <w:rsid w:val="00CC6708"/>
    <w:rsid w:val="00CC672E"/>
    <w:rsid w:val="00CC71DB"/>
    <w:rsid w:val="00CD0053"/>
    <w:rsid w:val="00CD0BBF"/>
    <w:rsid w:val="00CD0E40"/>
    <w:rsid w:val="00CD0E46"/>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4A8"/>
    <w:rsid w:val="00D04CD0"/>
    <w:rsid w:val="00D0559B"/>
    <w:rsid w:val="00D075CD"/>
    <w:rsid w:val="00D07638"/>
    <w:rsid w:val="00D0798F"/>
    <w:rsid w:val="00D11690"/>
    <w:rsid w:val="00D1205E"/>
    <w:rsid w:val="00D133B1"/>
    <w:rsid w:val="00D1509E"/>
    <w:rsid w:val="00D15672"/>
    <w:rsid w:val="00D161F2"/>
    <w:rsid w:val="00D17606"/>
    <w:rsid w:val="00D20509"/>
    <w:rsid w:val="00D21331"/>
    <w:rsid w:val="00D21CA1"/>
    <w:rsid w:val="00D22250"/>
    <w:rsid w:val="00D2747C"/>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47589"/>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A708B"/>
    <w:rsid w:val="00DB1D7E"/>
    <w:rsid w:val="00DB2C49"/>
    <w:rsid w:val="00DB2D96"/>
    <w:rsid w:val="00DB31A9"/>
    <w:rsid w:val="00DB3292"/>
    <w:rsid w:val="00DB4436"/>
    <w:rsid w:val="00DB45F7"/>
    <w:rsid w:val="00DB4BB9"/>
    <w:rsid w:val="00DB5EFC"/>
    <w:rsid w:val="00DC089E"/>
    <w:rsid w:val="00DC0B24"/>
    <w:rsid w:val="00DC3362"/>
    <w:rsid w:val="00DC37C0"/>
    <w:rsid w:val="00DC3EAC"/>
    <w:rsid w:val="00DC4EE7"/>
    <w:rsid w:val="00DC52EA"/>
    <w:rsid w:val="00DC69DE"/>
    <w:rsid w:val="00DC6E29"/>
    <w:rsid w:val="00DD1418"/>
    <w:rsid w:val="00DD1EB9"/>
    <w:rsid w:val="00DD21DC"/>
    <w:rsid w:val="00DD252D"/>
    <w:rsid w:val="00DD33C8"/>
    <w:rsid w:val="00DD3654"/>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3DA3"/>
    <w:rsid w:val="00E27A96"/>
    <w:rsid w:val="00E30EAB"/>
    <w:rsid w:val="00E317FF"/>
    <w:rsid w:val="00E32272"/>
    <w:rsid w:val="00E33FE9"/>
    <w:rsid w:val="00E342ED"/>
    <w:rsid w:val="00E41A2D"/>
    <w:rsid w:val="00E41DBF"/>
    <w:rsid w:val="00E425A1"/>
    <w:rsid w:val="00E44208"/>
    <w:rsid w:val="00E44F44"/>
    <w:rsid w:val="00E4790C"/>
    <w:rsid w:val="00E479AF"/>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6EBC"/>
    <w:rsid w:val="00E7722F"/>
    <w:rsid w:val="00E822E1"/>
    <w:rsid w:val="00E832FC"/>
    <w:rsid w:val="00E83EA8"/>
    <w:rsid w:val="00E83EC2"/>
    <w:rsid w:val="00E85654"/>
    <w:rsid w:val="00E859C8"/>
    <w:rsid w:val="00E86AA8"/>
    <w:rsid w:val="00E87158"/>
    <w:rsid w:val="00E87624"/>
    <w:rsid w:val="00E87C95"/>
    <w:rsid w:val="00E90EFA"/>
    <w:rsid w:val="00E90FD0"/>
    <w:rsid w:val="00E93C7C"/>
    <w:rsid w:val="00E95947"/>
    <w:rsid w:val="00E965B7"/>
    <w:rsid w:val="00E97445"/>
    <w:rsid w:val="00E976E7"/>
    <w:rsid w:val="00EA04C5"/>
    <w:rsid w:val="00EA1270"/>
    <w:rsid w:val="00EA1A80"/>
    <w:rsid w:val="00EA1BF1"/>
    <w:rsid w:val="00EA257F"/>
    <w:rsid w:val="00EA2A84"/>
    <w:rsid w:val="00EA31D3"/>
    <w:rsid w:val="00EA4378"/>
    <w:rsid w:val="00EA4591"/>
    <w:rsid w:val="00EA4621"/>
    <w:rsid w:val="00EA4A16"/>
    <w:rsid w:val="00EA4F2B"/>
    <w:rsid w:val="00EA5742"/>
    <w:rsid w:val="00EA6AFC"/>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745"/>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1C2A"/>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146</Pages>
  <Words>50885</Words>
  <Characters>260026</Characters>
  <Application>Microsoft Office Word</Application>
  <DocSecurity>0</DocSecurity>
  <Lines>6191</Lines>
  <Paragraphs>3657</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307254</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Steel Mills 121924</cp:lastModifiedBy>
  <cp:revision>3</cp:revision>
  <cp:lastPrinted>2019-04-29T17:21:00Z</cp:lastPrinted>
  <dcterms:created xsi:type="dcterms:W3CDTF">2024-12-23T15:37:00Z</dcterms:created>
  <dcterms:modified xsi:type="dcterms:W3CDTF">2024-12-23T15:39:00Z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2023-08-23T19:42:27Z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e783bf01-12b5-48db-9a65-f6bc52e5bec5</vt:lpwstr>
  </property>
  <property fmtid="{D5CDD505-2E9C-101B-9397-08002B2CF9AE}" pid="8" name="MSIP_Label_7084cbda-52b8-46fb-a7b7-cb5bd465ed85_ContentBits">
    <vt:lpwstr>0</vt:lpwstr>
  </property>
</Properties>
</file>