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 w:rsidTr="004460E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AD3EC9B" w:rsidR="003027C6" w:rsidRDefault="005D4827" w:rsidP="003027C6">
            <w:pPr>
              <w:pStyle w:val="Header"/>
              <w:spacing w:before="120" w:after="120"/>
              <w:jc w:val="center"/>
            </w:pPr>
            <w:hyperlink r:id="rId7" w:history="1">
              <w:r w:rsidR="004460E3" w:rsidRPr="00DD710B">
                <w:rPr>
                  <w:rStyle w:val="Hyperlink"/>
                </w:rPr>
                <w:t>1239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0899750" w:rsidR="003027C6" w:rsidRPr="00E518B5" w:rsidRDefault="004460E3" w:rsidP="003027C6">
            <w:pPr>
              <w:pStyle w:val="Header"/>
              <w:spacing w:before="120" w:after="120"/>
            </w:pPr>
            <w:bookmarkStart w:id="0" w:name="_Hlk135048142"/>
            <w:r>
              <w:t xml:space="preserve">Access to </w:t>
            </w:r>
            <w:bookmarkStart w:id="1" w:name="_Hlk140424003"/>
            <w:r>
              <w:t>Market Information</w:t>
            </w:r>
            <w:bookmarkEnd w:id="0"/>
            <w:bookmarkEnd w:id="1"/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3EDCE158" w:rsidR="003027C6" w:rsidRDefault="000E5BC4" w:rsidP="003027C6">
            <w:pPr>
              <w:pStyle w:val="NormalArial"/>
            </w:pPr>
            <w:r>
              <w:t xml:space="preserve">August </w:t>
            </w:r>
            <w:r w:rsidR="00C62C52">
              <w:t>2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7E9C5F76" w:rsidR="003027C6" w:rsidRDefault="005D4827" w:rsidP="003027C6">
            <w:pPr>
              <w:pStyle w:val="NormalArial"/>
            </w:pPr>
            <w:hyperlink r:id="rId8" w:history="1">
              <w:r w:rsidR="00C62C52" w:rsidRPr="00DF010E">
                <w:rPr>
                  <w:rStyle w:val="Hyperlink"/>
                </w:rPr>
                <w:t>Katie.Rich@vistracorp.com</w:t>
              </w:r>
            </w:hyperlink>
            <w:r w:rsidR="00C62C52"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0884F4CD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E5BC4">
        <w:rPr>
          <w:rFonts w:ascii="Arial" w:hAnsi="Arial" w:cs="Arial"/>
        </w:rPr>
        <w:t>August 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421D2">
        <w:rPr>
          <w:rFonts w:ascii="Arial" w:hAnsi="Arial" w:cs="Arial"/>
        </w:rPr>
        <w:t>3</w:t>
      </w:r>
      <w:r w:rsidR="004460E3">
        <w:rPr>
          <w:rFonts w:ascii="Arial" w:hAnsi="Arial" w:cs="Arial"/>
        </w:rPr>
        <w:t>9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request PRS</w:t>
      </w:r>
      <w:r w:rsidR="00C62C52">
        <w:rPr>
          <w:rFonts w:ascii="Arial" w:hAnsi="Arial" w:cs="Arial"/>
        </w:rPr>
        <w:t xml:space="preserve"> contin</w:t>
      </w:r>
      <w:r w:rsidR="005D4827">
        <w:rPr>
          <w:rFonts w:ascii="Arial" w:hAnsi="Arial" w:cs="Arial"/>
        </w:rPr>
        <w:t>u</w:t>
      </w:r>
      <w:r w:rsidR="00C62C52">
        <w:rPr>
          <w:rFonts w:ascii="Arial" w:hAnsi="Arial" w:cs="Arial"/>
        </w:rPr>
        <w:t>e</w:t>
      </w:r>
      <w:r w:rsidR="0042515C">
        <w:rPr>
          <w:rFonts w:ascii="Arial" w:hAnsi="Arial" w:cs="Arial"/>
        </w:rPr>
        <w:t xml:space="preserve"> </w:t>
      </w:r>
      <w:r w:rsidR="000E5BC4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23</w:t>
      </w:r>
      <w:r w:rsidR="004460E3">
        <w:rPr>
          <w:rFonts w:ascii="Arial" w:hAnsi="Arial" w:cs="Arial"/>
        </w:rPr>
        <w:t>9.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1166838A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421D2">
      <w:rPr>
        <w:rFonts w:ascii="Arial" w:hAnsi="Arial"/>
        <w:sz w:val="18"/>
      </w:rPr>
      <w:t>3</w:t>
    </w:r>
    <w:r w:rsidR="004460E3">
      <w:rPr>
        <w:rFonts w:ascii="Arial" w:hAnsi="Arial"/>
        <w:sz w:val="18"/>
      </w:rPr>
      <w:t>9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C62C52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0E5BC4">
      <w:rPr>
        <w:rFonts w:ascii="Arial" w:hAnsi="Arial"/>
        <w:sz w:val="18"/>
      </w:rPr>
      <w:t>8</w:t>
    </w:r>
    <w:r w:rsidR="00C62C52">
      <w:rPr>
        <w:rFonts w:ascii="Arial" w:hAnsi="Arial"/>
        <w:sz w:val="18"/>
      </w:rPr>
      <w:t>06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5BC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460E3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D4827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1D80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62C52"/>
    <w:rsid w:val="00C748FD"/>
    <w:rsid w:val="00CC68E5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726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2001-06-20T16:28:00Z</cp:lastPrinted>
  <dcterms:created xsi:type="dcterms:W3CDTF">2024-08-02T21:27:00Z</dcterms:created>
  <dcterms:modified xsi:type="dcterms:W3CDTF">2024-08-08T15:36:00Z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