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1A2EFC2B" w:rsidR="00C97625" w:rsidRDefault="00877DBE" w:rsidP="00CA64F9">
            <w:pPr>
              <w:pStyle w:val="Header"/>
              <w:spacing w:before="120" w:after="120"/>
            </w:pPr>
            <w:r>
              <w:t>NP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7A169F94" w:rsidR="00C97625" w:rsidRPr="00595DDC" w:rsidRDefault="00CA64F9" w:rsidP="00CA64F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="002634BA" w:rsidRPr="002634BA">
                <w:rPr>
                  <w:rStyle w:val="Hyperlink"/>
                </w:rPr>
                <w:t>1237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0A75E923" w:rsidR="00C97625" w:rsidRDefault="00877DBE" w:rsidP="00D54DC7">
            <w:pPr>
              <w:pStyle w:val="Header"/>
            </w:pPr>
            <w:r>
              <w:t>NP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5C85D19A" w:rsidR="00C97625" w:rsidRPr="009F3D0E" w:rsidRDefault="002634BA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 xml:space="preserve">Retail Market Qualification Testing Requirements </w:t>
            </w:r>
            <w:r w:rsidRPr="00B03FEC">
              <w:t xml:space="preserve"> 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 w:rsidP="00CA64F9">
            <w:pPr>
              <w:pStyle w:val="Header"/>
              <w:spacing w:before="120" w:after="120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7B777AE2" w:rsidR="00FC0BDC" w:rsidRPr="009F3D0E" w:rsidRDefault="00CA64F9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August 27, 2024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 w:rsidP="00CA64F9">
            <w:pPr>
              <w:pStyle w:val="Header"/>
              <w:spacing w:before="120" w:after="120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1B595AD7" w:rsidR="00124420" w:rsidRPr="002D68CF" w:rsidRDefault="00AC6DEC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5B8533AC" w:rsidR="00B17049" w:rsidRPr="00511748" w:rsidRDefault="00741D65" w:rsidP="00CA64F9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 Nodal Protocol Revision Request (NPRR) can take effect following</w:t>
            </w:r>
            <w:r w:rsidRPr="00511748">
              <w:rPr>
                <w:rFonts w:cs="Arial"/>
              </w:rPr>
              <w:t xml:space="preserve"> </w:t>
            </w:r>
            <w:r w:rsidRPr="00931063">
              <w:rPr>
                <w:rFonts w:cs="Arial"/>
              </w:rPr>
              <w:t>Public</w:t>
            </w:r>
            <w:r>
              <w:rPr>
                <w:rFonts w:cs="Arial"/>
              </w:rPr>
              <w:t xml:space="preserve"> Utility Commission of Texas </w:t>
            </w:r>
            <w:r w:rsidRPr="00931063">
              <w:rPr>
                <w:rFonts w:cs="Arial"/>
              </w:rPr>
              <w:t>(</w:t>
            </w:r>
            <w:r>
              <w:rPr>
                <w:rFonts w:cs="Arial"/>
              </w:rPr>
              <w:t>PUCT</w:t>
            </w:r>
            <w:r w:rsidRPr="00931063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approval.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4C1F5722" w:rsidR="004D252E" w:rsidRPr="009266AD" w:rsidRDefault="00AC6DEC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No impacts to ERCOT business functions.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 w:rsidP="00CA64F9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39CB747" w:rsidR="000A2646" w:rsidRPr="00A36BDB" w:rsidRDefault="00877DBE" w:rsidP="0088379F">
            <w:pPr>
              <w:pStyle w:val="NormalArial"/>
            </w:pPr>
            <w:r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1D71B011" w:rsidR="006B0C5E" w:rsidRDefault="00CA64F9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1237NPRR-08 Impact Analysis 082724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3FD2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34BA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51B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0F9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47BB3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C6DEC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A64F9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63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237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Jordan Troublefield</cp:lastModifiedBy>
  <cp:revision>3</cp:revision>
  <cp:lastPrinted>2007-01-12T13:31:00Z</cp:lastPrinted>
  <dcterms:created xsi:type="dcterms:W3CDTF">2024-08-27T16:40:00Z</dcterms:created>
  <dcterms:modified xsi:type="dcterms:W3CDTF">2024-08-27T16:44:00Z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2024-07-16T19:00:58Z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1bbbbab9-c35b-4c52-9303-0edf06990b9b</vt:lpwstr>
  </property>
  <property fmtid="{D5CDD505-2E9C-101B-9397-08002B2CF9AE}" pid="9" name="MSIP_Label_7084cbda-52b8-46fb-a7b7-cb5bd465ed85_ContentBits">
    <vt:lpwstr>0</vt:lpwstr>
  </property>
</Properties>
</file>