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2DAA605C" w14:textId="1D2B87F8" w:rsidR="00E05CFB" w:rsidRDefault="004E6E22" w:rsidP="00A64A7E">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7B3F80">
        <w:rPr>
          <w:b/>
          <w:color w:val="000000"/>
          <w:sz w:val="22"/>
          <w:szCs w:val="22"/>
        </w:rPr>
        <w:t xml:space="preserve">– Webex Only </w:t>
      </w:r>
    </w:p>
    <w:p w14:paraId="20B18E68" w14:textId="268EAA60" w:rsidR="004E6E22" w:rsidRPr="006E264B" w:rsidRDefault="009D69CB" w:rsidP="00A64A7E">
      <w:pPr>
        <w:tabs>
          <w:tab w:val="center" w:pos="4320"/>
          <w:tab w:val="left" w:pos="6465"/>
        </w:tabs>
        <w:rPr>
          <w:bCs/>
          <w:color w:val="000000"/>
          <w:sz w:val="22"/>
          <w:szCs w:val="22"/>
        </w:rPr>
      </w:pPr>
      <w:r>
        <w:rPr>
          <w:bCs/>
          <w:color w:val="000000"/>
          <w:sz w:val="22"/>
          <w:szCs w:val="22"/>
        </w:rPr>
        <w:t xml:space="preserve">Monday, September 9, </w:t>
      </w:r>
      <w:r w:rsidR="009440F8">
        <w:rPr>
          <w:bCs/>
          <w:color w:val="000000"/>
          <w:sz w:val="22"/>
          <w:szCs w:val="22"/>
        </w:rPr>
        <w:t xml:space="preserve">2024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3" w:name="_Hlk110433748"/>
      <w:bookmarkStart w:id="4" w:name="_Hlk131079547"/>
      <w:bookmarkStart w:id="5" w:name="_Hlk162532162"/>
      <w:bookmarkStart w:id="6" w:name="_Hlk104451576"/>
      <w:bookmarkStart w:id="7" w:name="_Hlk94193544"/>
      <w:r w:rsidRPr="00073F99">
        <w:rPr>
          <w:sz w:val="22"/>
          <w:szCs w:val="22"/>
        </w:rPr>
        <w:t>Teleconference:  877-668-4493</w:t>
      </w:r>
    </w:p>
    <w:p w14:paraId="673CD93B" w14:textId="69544680" w:rsidR="00CE3670" w:rsidRPr="002F4536" w:rsidRDefault="00E06E33" w:rsidP="00A64A7E">
      <w:pPr>
        <w:tabs>
          <w:tab w:val="left" w:pos="6589"/>
        </w:tabs>
        <w:rPr>
          <w:sz w:val="22"/>
          <w:szCs w:val="22"/>
        </w:rPr>
      </w:pPr>
      <w:bookmarkStart w:id="8" w:name="_Hlk112339085"/>
      <w:r w:rsidRPr="002F4536">
        <w:rPr>
          <w:sz w:val="22"/>
          <w:szCs w:val="22"/>
        </w:rPr>
        <w:t>Meeting number</w:t>
      </w:r>
      <w:r w:rsidR="00441C92">
        <w:rPr>
          <w:sz w:val="22"/>
          <w:szCs w:val="22"/>
        </w:rPr>
        <w:t xml:space="preserve">: </w:t>
      </w:r>
      <w:r w:rsidR="00FB0D05">
        <w:rPr>
          <w:sz w:val="22"/>
          <w:szCs w:val="22"/>
        </w:rPr>
        <w:t xml:space="preserve"> </w:t>
      </w:r>
      <w:r w:rsidR="00441C92">
        <w:rPr>
          <w:sz w:val="22"/>
          <w:szCs w:val="22"/>
        </w:rPr>
        <w:t xml:space="preserve"> </w:t>
      </w:r>
      <w:r w:rsidR="009D69CB">
        <w:rPr>
          <w:sz w:val="22"/>
          <w:szCs w:val="22"/>
        </w:rPr>
        <w:t xml:space="preserve"> </w:t>
      </w:r>
      <w:r w:rsidR="009F2FD6" w:rsidRPr="009F2FD6">
        <w:rPr>
          <w:sz w:val="22"/>
          <w:szCs w:val="22"/>
        </w:rPr>
        <w:t>2556 867 4116</w:t>
      </w:r>
      <w:r w:rsidR="00E05CFB">
        <w:rPr>
          <w:sz w:val="22"/>
          <w:szCs w:val="22"/>
        </w:rPr>
        <w:t xml:space="preserve"> </w:t>
      </w:r>
      <w:r w:rsidR="00DF4727">
        <w:rPr>
          <w:sz w:val="22"/>
          <w:szCs w:val="22"/>
        </w:rPr>
        <w:t xml:space="preserve"> </w:t>
      </w:r>
    </w:p>
    <w:p w14:paraId="56B0F2BD" w14:textId="3790BB60"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3"/>
      <w:bookmarkEnd w:id="4"/>
      <w:r w:rsidR="00441C92">
        <w:rPr>
          <w:sz w:val="22"/>
          <w:szCs w:val="22"/>
        </w:rPr>
        <w:t xml:space="preserve"> </w:t>
      </w:r>
      <w:r w:rsidR="00E05CFB">
        <w:rPr>
          <w:sz w:val="22"/>
          <w:szCs w:val="22"/>
        </w:rPr>
        <w:t xml:space="preserve"> </w:t>
      </w:r>
      <w:bookmarkEnd w:id="1"/>
      <w:bookmarkEnd w:id="5"/>
      <w:r w:rsidR="009D69CB">
        <w:rPr>
          <w:sz w:val="22"/>
          <w:szCs w:val="22"/>
        </w:rPr>
        <w:t xml:space="preserve"> </w:t>
      </w:r>
      <w:r w:rsidR="009F2FD6" w:rsidRPr="009F2FD6">
        <w:rPr>
          <w:sz w:val="22"/>
          <w:szCs w:val="22"/>
        </w:rPr>
        <w:t>aDx#m68</w:t>
      </w:r>
      <w:r w:rsidR="00FB0D05">
        <w:rPr>
          <w:sz w:val="22"/>
          <w:szCs w:val="22"/>
        </w:rPr>
        <w:t xml:space="preserve"> </w:t>
      </w:r>
      <w:r w:rsidR="00E6682B">
        <w:rPr>
          <w:sz w:val="22"/>
          <w:szCs w:val="22"/>
        </w:rPr>
        <w:t xml:space="preserve"> </w:t>
      </w:r>
      <w:r w:rsidR="00DF4727">
        <w:rPr>
          <w:sz w:val="22"/>
          <w:szCs w:val="22"/>
        </w:rPr>
        <w:t xml:space="preserve"> </w:t>
      </w:r>
    </w:p>
    <w:p w14:paraId="2A29C11A" w14:textId="77777777" w:rsidR="00E6682B" w:rsidRPr="00E261CE" w:rsidRDefault="00E6682B" w:rsidP="00A64A7E">
      <w:pPr>
        <w:tabs>
          <w:tab w:val="left" w:pos="6589"/>
        </w:tabs>
        <w:rPr>
          <w:sz w:val="22"/>
          <w:szCs w:val="22"/>
        </w:rPr>
      </w:pPr>
    </w:p>
    <w:bookmarkEnd w:id="2"/>
    <w:bookmarkEnd w:id="6"/>
    <w:bookmarkEnd w:id="8"/>
    <w:p w14:paraId="7AB9C436" w14:textId="77777777" w:rsidR="009B192F" w:rsidRPr="006E264B" w:rsidRDefault="009B192F" w:rsidP="00A64A7E">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rsidP="00A64A7E">
            <w:pPr>
              <w:rPr>
                <w:sz w:val="22"/>
                <w:szCs w:val="22"/>
              </w:rPr>
            </w:pPr>
            <w:bookmarkStart w:id="9" w:name="_27b61fb7_9cf8_40fb_9a4d_9a568a2d1fa2"/>
            <w:bookmarkStart w:id="10" w:name="_7926fb53_67db_4963_ab57_cb4a11fae0f0"/>
            <w:bookmarkEnd w:id="7"/>
            <w:bookmarkEnd w:id="9"/>
          </w:p>
        </w:tc>
        <w:tc>
          <w:tcPr>
            <w:tcW w:w="5532" w:type="dxa"/>
            <w:tcBorders>
              <w:top w:val="nil"/>
              <w:left w:val="nil"/>
              <w:bottom w:val="nil"/>
              <w:right w:val="nil"/>
            </w:tcBorders>
          </w:tcPr>
          <w:p w14:paraId="4B4EB0AE" w14:textId="77777777" w:rsidR="002D5027" w:rsidRPr="006E264B" w:rsidRDefault="002D5027" w:rsidP="00A64A7E">
            <w:pPr>
              <w:rPr>
                <w:sz w:val="22"/>
                <w:szCs w:val="22"/>
              </w:rPr>
            </w:pPr>
          </w:p>
        </w:tc>
        <w:tc>
          <w:tcPr>
            <w:tcW w:w="2046" w:type="dxa"/>
            <w:tcBorders>
              <w:top w:val="nil"/>
              <w:left w:val="nil"/>
              <w:bottom w:val="nil"/>
              <w:right w:val="nil"/>
            </w:tcBorders>
          </w:tcPr>
          <w:p w14:paraId="24DCD8DB" w14:textId="77777777" w:rsidR="002D5027" w:rsidRPr="006E264B" w:rsidRDefault="002D5027" w:rsidP="00A64A7E">
            <w:pPr>
              <w:rPr>
                <w:sz w:val="22"/>
                <w:szCs w:val="22"/>
              </w:rPr>
            </w:pPr>
          </w:p>
        </w:tc>
        <w:tc>
          <w:tcPr>
            <w:tcW w:w="1277" w:type="dxa"/>
            <w:tcBorders>
              <w:top w:val="nil"/>
              <w:left w:val="nil"/>
              <w:bottom w:val="nil"/>
              <w:right w:val="nil"/>
            </w:tcBorders>
          </w:tcPr>
          <w:p w14:paraId="477814A3" w14:textId="77777777" w:rsidR="002D5027" w:rsidRPr="006E264B" w:rsidRDefault="002D5027" w:rsidP="00A64A7E">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A64A7E">
            <w:pPr>
              <w:jc w:val="both"/>
              <w:rPr>
                <w:sz w:val="22"/>
                <w:szCs w:val="22"/>
              </w:rPr>
            </w:pPr>
          </w:p>
        </w:tc>
        <w:tc>
          <w:tcPr>
            <w:tcW w:w="5532" w:type="dxa"/>
          </w:tcPr>
          <w:p w14:paraId="231F25AA" w14:textId="2E6C07A6" w:rsidR="00E164BC" w:rsidRPr="00EC4AA6" w:rsidRDefault="00580646" w:rsidP="00A64A7E">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5E497B34" w:rsidR="00E164BC" w:rsidRPr="00EC4AA6" w:rsidRDefault="00B644BC" w:rsidP="00A64A7E">
            <w:pPr>
              <w:rPr>
                <w:sz w:val="22"/>
                <w:szCs w:val="22"/>
              </w:rPr>
            </w:pPr>
            <w:r>
              <w:rPr>
                <w:sz w:val="22"/>
                <w:szCs w:val="22"/>
              </w:rPr>
              <w:t>Suzy Clifton</w:t>
            </w:r>
          </w:p>
        </w:tc>
        <w:tc>
          <w:tcPr>
            <w:tcW w:w="1277" w:type="dxa"/>
          </w:tcPr>
          <w:p w14:paraId="50F6C37E" w14:textId="07991FA5" w:rsidR="00E164BC" w:rsidRPr="00EC4AA6" w:rsidRDefault="009B6F91" w:rsidP="00A64A7E">
            <w:pPr>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ED1285">
        <w:trPr>
          <w:trHeight w:val="360"/>
        </w:trPr>
        <w:tc>
          <w:tcPr>
            <w:tcW w:w="1062" w:type="dxa"/>
          </w:tcPr>
          <w:p w14:paraId="30352980" w14:textId="11046CB2" w:rsidR="002D5027" w:rsidRPr="00C91567" w:rsidRDefault="002D5027" w:rsidP="00A64A7E">
            <w:pPr>
              <w:jc w:val="both"/>
              <w:rPr>
                <w:sz w:val="22"/>
                <w:szCs w:val="22"/>
              </w:rPr>
            </w:pPr>
            <w:r w:rsidRPr="00C91567">
              <w:rPr>
                <w:sz w:val="22"/>
                <w:szCs w:val="22"/>
              </w:rPr>
              <w:t xml:space="preserve">          </w:t>
            </w:r>
            <w:bookmarkStart w:id="11" w:name="OLE_LINK1"/>
            <w:bookmarkStart w:id="12" w:name="OLE_LINK2"/>
            <w:bookmarkStart w:id="13" w:name="OLE_LINK3"/>
            <w:bookmarkStart w:id="14"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A64A7E">
            <w:pPr>
              <w:rPr>
                <w:sz w:val="22"/>
                <w:szCs w:val="22"/>
              </w:rPr>
            </w:pPr>
            <w:r w:rsidRPr="00C91567">
              <w:rPr>
                <w:sz w:val="22"/>
                <w:szCs w:val="22"/>
              </w:rPr>
              <w:t>Antitrust Admonition</w:t>
            </w:r>
          </w:p>
        </w:tc>
        <w:tc>
          <w:tcPr>
            <w:tcW w:w="2046" w:type="dxa"/>
          </w:tcPr>
          <w:p w14:paraId="65A18347" w14:textId="38C70114" w:rsidR="002D5027" w:rsidRPr="00C91567" w:rsidRDefault="004A615D" w:rsidP="00A64A7E">
            <w:pPr>
              <w:rPr>
                <w:sz w:val="22"/>
                <w:szCs w:val="22"/>
              </w:rPr>
            </w:pPr>
            <w:r>
              <w:rPr>
                <w:sz w:val="22"/>
                <w:szCs w:val="22"/>
              </w:rPr>
              <w:t>Katie Rich</w:t>
            </w:r>
            <w:r w:rsidR="00266554" w:rsidRPr="00C91567">
              <w:rPr>
                <w:sz w:val="22"/>
                <w:szCs w:val="22"/>
              </w:rPr>
              <w:t xml:space="preserve"> </w:t>
            </w:r>
          </w:p>
        </w:tc>
        <w:tc>
          <w:tcPr>
            <w:tcW w:w="1277" w:type="dxa"/>
          </w:tcPr>
          <w:p w14:paraId="003625DF" w14:textId="27973848" w:rsidR="002D5027" w:rsidRPr="00C91567" w:rsidRDefault="002D5027" w:rsidP="00A64A7E">
            <w:pPr>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1"/>
      <w:bookmarkEnd w:id="12"/>
      <w:bookmarkEnd w:id="13"/>
      <w:bookmarkEnd w:id="14"/>
      <w:tr w:rsidR="00AD76B9" w:rsidRPr="00C91567" w14:paraId="7097D968" w14:textId="77777777" w:rsidTr="00ED1285">
        <w:trPr>
          <w:trHeight w:val="360"/>
        </w:trPr>
        <w:tc>
          <w:tcPr>
            <w:tcW w:w="1062" w:type="dxa"/>
          </w:tcPr>
          <w:p w14:paraId="2A8CBE73" w14:textId="23EA53E5" w:rsidR="00AD76B9" w:rsidRPr="00C91567" w:rsidRDefault="00AD76B9"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2</w:t>
            </w:r>
            <w:r w:rsidRPr="00C91567">
              <w:rPr>
                <w:sz w:val="22"/>
                <w:szCs w:val="22"/>
              </w:rPr>
              <w:t xml:space="preserve">. </w:t>
            </w:r>
          </w:p>
        </w:tc>
        <w:tc>
          <w:tcPr>
            <w:tcW w:w="5532" w:type="dxa"/>
          </w:tcPr>
          <w:p w14:paraId="74731CF6" w14:textId="7272D7A6" w:rsidR="00AD76B9" w:rsidRPr="00C91567" w:rsidRDefault="00AD76B9" w:rsidP="00A64A7E">
            <w:pPr>
              <w:rPr>
                <w:sz w:val="22"/>
                <w:szCs w:val="22"/>
              </w:rPr>
            </w:pPr>
            <w:r w:rsidRPr="00C91567">
              <w:rPr>
                <w:sz w:val="22"/>
                <w:szCs w:val="22"/>
              </w:rPr>
              <w:t>Agenda Review</w:t>
            </w:r>
          </w:p>
        </w:tc>
        <w:tc>
          <w:tcPr>
            <w:tcW w:w="2046" w:type="dxa"/>
          </w:tcPr>
          <w:p w14:paraId="7F2B0BBD" w14:textId="03CB7EFD" w:rsidR="00AD76B9" w:rsidRPr="00C91567" w:rsidRDefault="00C26CC3" w:rsidP="00A64A7E">
            <w:pPr>
              <w:rPr>
                <w:sz w:val="22"/>
                <w:szCs w:val="22"/>
              </w:rPr>
            </w:pPr>
            <w:r w:rsidRPr="00C91567">
              <w:rPr>
                <w:sz w:val="22"/>
                <w:szCs w:val="22"/>
              </w:rPr>
              <w:t>Katie Rich</w:t>
            </w:r>
          </w:p>
        </w:tc>
        <w:tc>
          <w:tcPr>
            <w:tcW w:w="1277" w:type="dxa"/>
          </w:tcPr>
          <w:p w14:paraId="316E53F6" w14:textId="77777777" w:rsidR="00AD76B9" w:rsidRPr="00C91567" w:rsidRDefault="00AD76B9" w:rsidP="00A64A7E">
            <w:pPr>
              <w:ind w:left="-108"/>
              <w:rPr>
                <w:sz w:val="22"/>
                <w:szCs w:val="22"/>
              </w:rPr>
            </w:pPr>
          </w:p>
        </w:tc>
      </w:tr>
      <w:tr w:rsidR="008310FD" w:rsidRPr="00C91567" w14:paraId="4DB4D893" w14:textId="77777777" w:rsidTr="00ED1285">
        <w:trPr>
          <w:trHeight w:val="360"/>
        </w:trPr>
        <w:tc>
          <w:tcPr>
            <w:tcW w:w="1062" w:type="dxa"/>
          </w:tcPr>
          <w:p w14:paraId="12096A3C" w14:textId="17FAAF6E" w:rsidR="008310FD" w:rsidRPr="00C91567" w:rsidRDefault="00D61E37"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3</w:t>
            </w:r>
            <w:r w:rsidRPr="00C91567">
              <w:rPr>
                <w:sz w:val="22"/>
                <w:szCs w:val="22"/>
              </w:rPr>
              <w:t xml:space="preserve">. </w:t>
            </w:r>
          </w:p>
        </w:tc>
        <w:tc>
          <w:tcPr>
            <w:tcW w:w="5532" w:type="dxa"/>
          </w:tcPr>
          <w:p w14:paraId="0E3D43C3" w14:textId="5BEB2F46" w:rsidR="008310FD" w:rsidRPr="00C91567" w:rsidRDefault="008310FD" w:rsidP="00A64A7E">
            <w:pPr>
              <w:rPr>
                <w:sz w:val="22"/>
                <w:szCs w:val="22"/>
              </w:rPr>
            </w:pPr>
            <w:r w:rsidRPr="00C91567">
              <w:rPr>
                <w:sz w:val="22"/>
                <w:szCs w:val="22"/>
              </w:rPr>
              <w:t xml:space="preserve">Approval of ROS Meeting Minutes (Possible Vote) </w:t>
            </w:r>
          </w:p>
        </w:tc>
        <w:tc>
          <w:tcPr>
            <w:tcW w:w="2046" w:type="dxa"/>
          </w:tcPr>
          <w:p w14:paraId="5F5D39A6" w14:textId="72A08FE2" w:rsidR="008310FD" w:rsidRPr="00C91567" w:rsidRDefault="00C26CC3" w:rsidP="00A64A7E">
            <w:pPr>
              <w:rPr>
                <w:sz w:val="22"/>
                <w:szCs w:val="22"/>
                <w:highlight w:val="lightGray"/>
              </w:rPr>
            </w:pPr>
            <w:r w:rsidRPr="00C91567">
              <w:rPr>
                <w:sz w:val="22"/>
                <w:szCs w:val="22"/>
              </w:rPr>
              <w:t>Katie Rich</w:t>
            </w:r>
          </w:p>
        </w:tc>
        <w:tc>
          <w:tcPr>
            <w:tcW w:w="1277" w:type="dxa"/>
          </w:tcPr>
          <w:p w14:paraId="16797CC9" w14:textId="77777777" w:rsidR="008310FD" w:rsidRPr="00C91567" w:rsidRDefault="008310FD" w:rsidP="00A64A7E">
            <w:pPr>
              <w:rPr>
                <w:sz w:val="22"/>
                <w:szCs w:val="22"/>
                <w:highlight w:val="lightGray"/>
              </w:rPr>
            </w:pPr>
          </w:p>
        </w:tc>
      </w:tr>
      <w:tr w:rsidR="00862C6D" w:rsidRPr="00C91567" w14:paraId="5FCA4CF3" w14:textId="77777777" w:rsidTr="00ED1285">
        <w:trPr>
          <w:trHeight w:val="360"/>
        </w:trPr>
        <w:tc>
          <w:tcPr>
            <w:tcW w:w="1062" w:type="dxa"/>
          </w:tcPr>
          <w:p w14:paraId="36CB3B71" w14:textId="77777777" w:rsidR="00862C6D" w:rsidRPr="00C91567" w:rsidRDefault="00862C6D" w:rsidP="00A64A7E">
            <w:pPr>
              <w:jc w:val="both"/>
              <w:rPr>
                <w:sz w:val="22"/>
                <w:szCs w:val="22"/>
              </w:rPr>
            </w:pPr>
          </w:p>
        </w:tc>
        <w:tc>
          <w:tcPr>
            <w:tcW w:w="5532" w:type="dxa"/>
          </w:tcPr>
          <w:p w14:paraId="2DB42FB9" w14:textId="0FFD747C" w:rsidR="00862C6D" w:rsidRPr="00C91567" w:rsidRDefault="009D69CB" w:rsidP="00A64A7E">
            <w:pPr>
              <w:pStyle w:val="ListParagraph"/>
              <w:numPr>
                <w:ilvl w:val="0"/>
                <w:numId w:val="19"/>
              </w:numPr>
              <w:rPr>
                <w:sz w:val="22"/>
                <w:szCs w:val="22"/>
              </w:rPr>
            </w:pPr>
            <w:r>
              <w:rPr>
                <w:sz w:val="22"/>
                <w:szCs w:val="22"/>
              </w:rPr>
              <w:t xml:space="preserve">August </w:t>
            </w:r>
            <w:r w:rsidR="00FB0D05">
              <w:rPr>
                <w:sz w:val="22"/>
                <w:szCs w:val="22"/>
              </w:rPr>
              <w:t>1</w:t>
            </w:r>
            <w:r w:rsidR="009440F8" w:rsidRPr="00C91567">
              <w:rPr>
                <w:sz w:val="22"/>
                <w:szCs w:val="22"/>
              </w:rPr>
              <w:t>, 2024</w:t>
            </w:r>
            <w:r w:rsidR="00862C6D" w:rsidRPr="00C91567">
              <w:rPr>
                <w:sz w:val="22"/>
                <w:szCs w:val="22"/>
              </w:rPr>
              <w:t xml:space="preserve"> </w:t>
            </w:r>
          </w:p>
        </w:tc>
        <w:tc>
          <w:tcPr>
            <w:tcW w:w="2046" w:type="dxa"/>
          </w:tcPr>
          <w:p w14:paraId="7497A598" w14:textId="77777777" w:rsidR="00862C6D" w:rsidRPr="00C91567" w:rsidRDefault="00862C6D" w:rsidP="00A64A7E">
            <w:pPr>
              <w:rPr>
                <w:sz w:val="22"/>
                <w:szCs w:val="22"/>
                <w:highlight w:val="lightGray"/>
              </w:rPr>
            </w:pPr>
          </w:p>
        </w:tc>
        <w:tc>
          <w:tcPr>
            <w:tcW w:w="1277" w:type="dxa"/>
          </w:tcPr>
          <w:p w14:paraId="78B8ACCE" w14:textId="77777777" w:rsidR="00862C6D" w:rsidRPr="00C91567" w:rsidRDefault="00862C6D" w:rsidP="00A64A7E">
            <w:pPr>
              <w:rPr>
                <w:sz w:val="22"/>
                <w:szCs w:val="22"/>
                <w:highlight w:val="lightGray"/>
              </w:rPr>
            </w:pPr>
          </w:p>
        </w:tc>
      </w:tr>
      <w:tr w:rsidR="009440F8" w:rsidRPr="00C91567" w14:paraId="07807F50" w14:textId="77777777" w:rsidTr="00ED1285">
        <w:trPr>
          <w:trHeight w:val="360"/>
        </w:trPr>
        <w:tc>
          <w:tcPr>
            <w:tcW w:w="1062" w:type="dxa"/>
          </w:tcPr>
          <w:p w14:paraId="34D73BD0" w14:textId="434A8241" w:rsidR="009440F8" w:rsidRPr="00C91567" w:rsidRDefault="009440F8"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4</w:t>
            </w:r>
            <w:r w:rsidRPr="00C91567">
              <w:rPr>
                <w:sz w:val="22"/>
                <w:szCs w:val="22"/>
              </w:rPr>
              <w:t xml:space="preserve">. </w:t>
            </w:r>
          </w:p>
        </w:tc>
        <w:tc>
          <w:tcPr>
            <w:tcW w:w="5532" w:type="dxa"/>
          </w:tcPr>
          <w:p w14:paraId="401E7C6B" w14:textId="794E9885" w:rsidR="009440F8" w:rsidRPr="00C91567" w:rsidRDefault="009440F8" w:rsidP="009440F8">
            <w:pPr>
              <w:rPr>
                <w:sz w:val="22"/>
                <w:szCs w:val="22"/>
              </w:rPr>
            </w:pPr>
            <w:r w:rsidRPr="00C91567">
              <w:rPr>
                <w:sz w:val="22"/>
                <w:szCs w:val="22"/>
              </w:rPr>
              <w:t>Technical Advisory Committee (TAC) Update</w:t>
            </w:r>
          </w:p>
        </w:tc>
        <w:tc>
          <w:tcPr>
            <w:tcW w:w="2046" w:type="dxa"/>
          </w:tcPr>
          <w:p w14:paraId="6C97F740" w14:textId="40759094" w:rsidR="009440F8" w:rsidRPr="00C91567" w:rsidRDefault="00C26CC3" w:rsidP="00A64A7E">
            <w:pPr>
              <w:rPr>
                <w:sz w:val="22"/>
                <w:szCs w:val="22"/>
              </w:rPr>
            </w:pPr>
            <w:r w:rsidRPr="00C91567">
              <w:rPr>
                <w:sz w:val="22"/>
                <w:szCs w:val="22"/>
              </w:rPr>
              <w:t>Katie Rich</w:t>
            </w:r>
          </w:p>
        </w:tc>
        <w:tc>
          <w:tcPr>
            <w:tcW w:w="1277" w:type="dxa"/>
          </w:tcPr>
          <w:p w14:paraId="1CF53F0C" w14:textId="77777777" w:rsidR="009440F8" w:rsidRPr="00C91567" w:rsidRDefault="009440F8" w:rsidP="00A64A7E">
            <w:pPr>
              <w:rPr>
                <w:sz w:val="22"/>
                <w:szCs w:val="22"/>
              </w:rPr>
            </w:pPr>
          </w:p>
        </w:tc>
      </w:tr>
      <w:tr w:rsidR="002D5027" w:rsidRPr="00C91567" w14:paraId="6C914D04" w14:textId="77777777" w:rsidTr="00ED1285">
        <w:trPr>
          <w:trHeight w:val="360"/>
        </w:trPr>
        <w:tc>
          <w:tcPr>
            <w:tcW w:w="1062" w:type="dxa"/>
          </w:tcPr>
          <w:p w14:paraId="1B481159" w14:textId="1B760C8F" w:rsidR="002D5027" w:rsidRPr="00DE7C14" w:rsidRDefault="00C112C4" w:rsidP="00A64A7E">
            <w:pPr>
              <w:jc w:val="both"/>
              <w:rPr>
                <w:sz w:val="22"/>
                <w:szCs w:val="22"/>
              </w:rPr>
            </w:pPr>
            <w:r w:rsidRPr="00DE7C14">
              <w:rPr>
                <w:sz w:val="22"/>
                <w:szCs w:val="22"/>
              </w:rPr>
              <w:t xml:space="preserve">           </w:t>
            </w:r>
            <w:r w:rsidR="00A14177" w:rsidRPr="00DE7C14">
              <w:rPr>
                <w:sz w:val="22"/>
                <w:szCs w:val="22"/>
              </w:rPr>
              <w:t xml:space="preserve"> </w:t>
            </w:r>
            <w:r w:rsidR="0080306C" w:rsidRPr="00DE7C14">
              <w:rPr>
                <w:sz w:val="22"/>
                <w:szCs w:val="22"/>
              </w:rPr>
              <w:t>5</w:t>
            </w:r>
            <w:r w:rsidR="00112B4F" w:rsidRPr="00DE7C14">
              <w:rPr>
                <w:sz w:val="22"/>
                <w:szCs w:val="22"/>
              </w:rPr>
              <w:t>.</w:t>
            </w:r>
          </w:p>
        </w:tc>
        <w:tc>
          <w:tcPr>
            <w:tcW w:w="5532" w:type="dxa"/>
          </w:tcPr>
          <w:p w14:paraId="36CE512F" w14:textId="77777777" w:rsidR="002D5027" w:rsidRPr="00F95E80" w:rsidRDefault="002D5027" w:rsidP="00A64A7E">
            <w:pPr>
              <w:rPr>
                <w:sz w:val="22"/>
                <w:szCs w:val="22"/>
              </w:rPr>
            </w:pPr>
            <w:r w:rsidRPr="00F95E80">
              <w:rPr>
                <w:sz w:val="22"/>
                <w:szCs w:val="22"/>
              </w:rPr>
              <w:t>ERCOT Reports</w:t>
            </w:r>
          </w:p>
        </w:tc>
        <w:tc>
          <w:tcPr>
            <w:tcW w:w="2046" w:type="dxa"/>
          </w:tcPr>
          <w:p w14:paraId="240D475A" w14:textId="671D45BF" w:rsidR="002D5027" w:rsidRPr="00F95E80" w:rsidRDefault="002D5027" w:rsidP="00A64A7E">
            <w:pPr>
              <w:rPr>
                <w:sz w:val="22"/>
                <w:szCs w:val="22"/>
              </w:rPr>
            </w:pPr>
          </w:p>
        </w:tc>
        <w:tc>
          <w:tcPr>
            <w:tcW w:w="1277" w:type="dxa"/>
          </w:tcPr>
          <w:p w14:paraId="2C7701EB" w14:textId="79B378E8" w:rsidR="002D5027" w:rsidRPr="00C91567" w:rsidRDefault="004E2466" w:rsidP="00A64A7E">
            <w:pPr>
              <w:rPr>
                <w:sz w:val="22"/>
                <w:szCs w:val="22"/>
              </w:rPr>
            </w:pPr>
            <w:r w:rsidRPr="00C91567">
              <w:rPr>
                <w:sz w:val="22"/>
                <w:szCs w:val="22"/>
              </w:rPr>
              <w:t xml:space="preserve"> </w:t>
            </w:r>
            <w:r w:rsidR="00DF38EA" w:rsidRPr="00C91567">
              <w:rPr>
                <w:sz w:val="22"/>
                <w:szCs w:val="22"/>
              </w:rPr>
              <w:t xml:space="preserve"> </w:t>
            </w:r>
            <w:r w:rsidR="00AC4BED" w:rsidRPr="00C91567">
              <w:rPr>
                <w:sz w:val="22"/>
                <w:szCs w:val="22"/>
              </w:rPr>
              <w:t xml:space="preserve"> </w:t>
            </w:r>
            <w:r w:rsidR="00753C32">
              <w:rPr>
                <w:sz w:val="22"/>
                <w:szCs w:val="22"/>
              </w:rPr>
              <w:t xml:space="preserve"> </w:t>
            </w:r>
            <w:r w:rsidR="00AC4BED" w:rsidRPr="00C91567">
              <w:rPr>
                <w:sz w:val="22"/>
                <w:szCs w:val="22"/>
              </w:rPr>
              <w:t>9:</w:t>
            </w:r>
            <w:r w:rsidR="006B04CB" w:rsidRPr="00C91567">
              <w:rPr>
                <w:sz w:val="22"/>
                <w:szCs w:val="22"/>
              </w:rPr>
              <w:t>4</w:t>
            </w:r>
            <w:r w:rsidR="002E6153">
              <w:rPr>
                <w:sz w:val="22"/>
                <w:szCs w:val="22"/>
              </w:rPr>
              <w:t>0</w:t>
            </w:r>
            <w:r w:rsidR="00AC4BED" w:rsidRPr="00C91567">
              <w:rPr>
                <w:sz w:val="22"/>
                <w:szCs w:val="22"/>
              </w:rPr>
              <w:t xml:space="preserve"> </w:t>
            </w:r>
            <w:r w:rsidR="00C95E25" w:rsidRPr="00C91567">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DE7C14" w:rsidRDefault="002D5027" w:rsidP="00A64A7E">
            <w:pPr>
              <w:jc w:val="both"/>
              <w:rPr>
                <w:sz w:val="22"/>
                <w:szCs w:val="22"/>
              </w:rPr>
            </w:pPr>
          </w:p>
        </w:tc>
        <w:tc>
          <w:tcPr>
            <w:tcW w:w="5532" w:type="dxa"/>
          </w:tcPr>
          <w:p w14:paraId="66D2B5C8" w14:textId="07D527B3" w:rsidR="00722F91" w:rsidRPr="00F95E80" w:rsidRDefault="002D5027" w:rsidP="00A64A7E">
            <w:pPr>
              <w:pStyle w:val="ListParagraph"/>
              <w:numPr>
                <w:ilvl w:val="0"/>
                <w:numId w:val="4"/>
              </w:numPr>
              <w:rPr>
                <w:sz w:val="22"/>
                <w:szCs w:val="22"/>
              </w:rPr>
            </w:pPr>
            <w:r w:rsidRPr="00F95E80">
              <w:rPr>
                <w:sz w:val="22"/>
                <w:szCs w:val="22"/>
              </w:rPr>
              <w:t>Operations Report</w:t>
            </w:r>
            <w:r w:rsidR="00A52C10" w:rsidRPr="00F95E80">
              <w:rPr>
                <w:sz w:val="22"/>
                <w:szCs w:val="22"/>
              </w:rPr>
              <w:t xml:space="preserve"> </w:t>
            </w:r>
            <w:r w:rsidR="00E37587" w:rsidRPr="00F95E80">
              <w:rPr>
                <w:sz w:val="22"/>
                <w:szCs w:val="22"/>
              </w:rPr>
              <w:t xml:space="preserve"> </w:t>
            </w:r>
            <w:r w:rsidR="009F71BA" w:rsidRPr="00F95E80">
              <w:rPr>
                <w:i/>
                <w:iCs/>
                <w:sz w:val="22"/>
                <w:szCs w:val="22"/>
              </w:rPr>
              <w:t xml:space="preserve"> </w:t>
            </w:r>
          </w:p>
        </w:tc>
        <w:tc>
          <w:tcPr>
            <w:tcW w:w="2046" w:type="dxa"/>
          </w:tcPr>
          <w:p w14:paraId="3C94A8B3" w14:textId="73F0ECCC" w:rsidR="002D5027" w:rsidRPr="00F95E80" w:rsidRDefault="004E6028" w:rsidP="00A64A7E">
            <w:pPr>
              <w:rPr>
                <w:sz w:val="22"/>
                <w:szCs w:val="22"/>
              </w:rPr>
            </w:pPr>
            <w:r w:rsidRPr="00F95E80">
              <w:rPr>
                <w:sz w:val="22"/>
                <w:szCs w:val="22"/>
              </w:rPr>
              <w:t>Alex Lee</w:t>
            </w:r>
          </w:p>
        </w:tc>
        <w:tc>
          <w:tcPr>
            <w:tcW w:w="1277" w:type="dxa"/>
          </w:tcPr>
          <w:p w14:paraId="2E18BC36" w14:textId="5D8619D3" w:rsidR="002D5027" w:rsidRPr="00183DE9" w:rsidRDefault="002D5027" w:rsidP="00A64A7E">
            <w:pPr>
              <w:rPr>
                <w:sz w:val="22"/>
                <w:szCs w:val="22"/>
              </w:rPr>
            </w:pPr>
          </w:p>
        </w:tc>
      </w:tr>
      <w:tr w:rsidR="002D5027" w:rsidRPr="00DC3028" w14:paraId="3C78A110" w14:textId="77777777" w:rsidTr="00ED1285">
        <w:trPr>
          <w:trHeight w:val="360"/>
        </w:trPr>
        <w:tc>
          <w:tcPr>
            <w:tcW w:w="1062" w:type="dxa"/>
          </w:tcPr>
          <w:p w14:paraId="4358FE77" w14:textId="77777777" w:rsidR="002D5027" w:rsidRPr="00DE7C14" w:rsidRDefault="002D5027" w:rsidP="00A64A7E">
            <w:pPr>
              <w:jc w:val="both"/>
              <w:rPr>
                <w:sz w:val="22"/>
                <w:szCs w:val="22"/>
              </w:rPr>
            </w:pPr>
          </w:p>
        </w:tc>
        <w:tc>
          <w:tcPr>
            <w:tcW w:w="5532" w:type="dxa"/>
          </w:tcPr>
          <w:p w14:paraId="4826E7CF" w14:textId="5190132F" w:rsidR="002D5027" w:rsidRPr="00F95E80" w:rsidRDefault="002D5027" w:rsidP="00A64A7E">
            <w:pPr>
              <w:pStyle w:val="ListParagraph"/>
              <w:numPr>
                <w:ilvl w:val="0"/>
                <w:numId w:val="4"/>
              </w:numPr>
              <w:rPr>
                <w:sz w:val="22"/>
                <w:szCs w:val="22"/>
              </w:rPr>
            </w:pPr>
            <w:r w:rsidRPr="00F95E80">
              <w:rPr>
                <w:sz w:val="22"/>
                <w:szCs w:val="22"/>
              </w:rPr>
              <w:t>System Planning Report</w:t>
            </w:r>
            <w:r w:rsidR="00E37587" w:rsidRPr="00F95E80">
              <w:rPr>
                <w:sz w:val="22"/>
                <w:szCs w:val="22"/>
              </w:rPr>
              <w:t xml:space="preserve"> </w:t>
            </w:r>
            <w:r w:rsidR="009F71BA" w:rsidRPr="00F95E80">
              <w:rPr>
                <w:i/>
                <w:iCs/>
                <w:sz w:val="22"/>
                <w:szCs w:val="22"/>
              </w:rPr>
              <w:t xml:space="preserve"> </w:t>
            </w:r>
            <w:r w:rsidR="00A52C10" w:rsidRPr="00F95E80">
              <w:rPr>
                <w:sz w:val="22"/>
                <w:szCs w:val="22"/>
              </w:rPr>
              <w:t xml:space="preserve"> </w:t>
            </w:r>
          </w:p>
        </w:tc>
        <w:tc>
          <w:tcPr>
            <w:tcW w:w="2046" w:type="dxa"/>
          </w:tcPr>
          <w:p w14:paraId="1797BC1B" w14:textId="734D47CA" w:rsidR="002D5027" w:rsidRPr="00F95E80" w:rsidRDefault="00233612" w:rsidP="00A64A7E">
            <w:pPr>
              <w:rPr>
                <w:sz w:val="22"/>
                <w:szCs w:val="22"/>
              </w:rPr>
            </w:pPr>
            <w:r>
              <w:rPr>
                <w:sz w:val="22"/>
                <w:szCs w:val="22"/>
              </w:rPr>
              <w:t>Ping Yan</w:t>
            </w:r>
            <w:r w:rsidR="00A409B3">
              <w:rPr>
                <w:sz w:val="22"/>
                <w:szCs w:val="22"/>
              </w:rPr>
              <w:t xml:space="preserve"> </w:t>
            </w:r>
            <w:r w:rsidR="00081905" w:rsidRPr="00F95E80">
              <w:rPr>
                <w:sz w:val="22"/>
                <w:szCs w:val="22"/>
              </w:rPr>
              <w:t xml:space="preserve"> </w:t>
            </w:r>
          </w:p>
        </w:tc>
        <w:tc>
          <w:tcPr>
            <w:tcW w:w="1277" w:type="dxa"/>
          </w:tcPr>
          <w:p w14:paraId="33180B5C" w14:textId="7C998C24" w:rsidR="002D5027" w:rsidRPr="00183DE9" w:rsidRDefault="002D5027" w:rsidP="00A64A7E">
            <w:pPr>
              <w:rPr>
                <w:sz w:val="22"/>
                <w:szCs w:val="22"/>
              </w:rPr>
            </w:pPr>
          </w:p>
        </w:tc>
      </w:tr>
      <w:tr w:rsidR="004B2F9C" w:rsidRPr="00D7793A" w14:paraId="38C25F29" w14:textId="77777777" w:rsidTr="00B81701">
        <w:trPr>
          <w:trHeight w:val="603"/>
        </w:trPr>
        <w:tc>
          <w:tcPr>
            <w:tcW w:w="1062" w:type="dxa"/>
          </w:tcPr>
          <w:p w14:paraId="6E116CA3" w14:textId="77777777" w:rsidR="004B2F9C" w:rsidRPr="00DE7C14" w:rsidRDefault="004B2F9C" w:rsidP="00253B8F">
            <w:pPr>
              <w:jc w:val="both"/>
              <w:rPr>
                <w:sz w:val="22"/>
                <w:szCs w:val="22"/>
              </w:rPr>
            </w:pPr>
          </w:p>
        </w:tc>
        <w:tc>
          <w:tcPr>
            <w:tcW w:w="5532" w:type="dxa"/>
          </w:tcPr>
          <w:p w14:paraId="2D8198A2" w14:textId="4090CE86" w:rsidR="004B2F9C" w:rsidRPr="004B2F9C" w:rsidRDefault="004B2F9C" w:rsidP="0062659F">
            <w:pPr>
              <w:pStyle w:val="ListParagraph"/>
              <w:numPr>
                <w:ilvl w:val="0"/>
                <w:numId w:val="4"/>
              </w:numPr>
              <w:overflowPunct/>
              <w:autoSpaceDE/>
              <w:autoSpaceDN/>
              <w:adjustRightInd/>
              <w:textAlignment w:val="auto"/>
              <w:rPr>
                <w:sz w:val="22"/>
                <w:szCs w:val="22"/>
              </w:rPr>
            </w:pPr>
            <w:r w:rsidRPr="004B2F9C">
              <w:rPr>
                <w:sz w:val="22"/>
                <w:szCs w:val="22"/>
              </w:rPr>
              <w:t xml:space="preserve">2024 Annual </w:t>
            </w:r>
            <w:r w:rsidR="009653A6" w:rsidRPr="009653A6">
              <w:rPr>
                <w:sz w:val="22"/>
                <w:szCs w:val="22"/>
              </w:rPr>
              <w:t>Under-Frequency Load Shed (UFLS)</w:t>
            </w:r>
            <w:r w:rsidRPr="004B2F9C">
              <w:rPr>
                <w:sz w:val="22"/>
                <w:szCs w:val="22"/>
              </w:rPr>
              <w:t xml:space="preserve"> Survey Results</w:t>
            </w:r>
          </w:p>
        </w:tc>
        <w:tc>
          <w:tcPr>
            <w:tcW w:w="2046" w:type="dxa"/>
          </w:tcPr>
          <w:p w14:paraId="5FC95C96" w14:textId="5E480274" w:rsidR="004B2F9C" w:rsidRPr="004B2F9C" w:rsidRDefault="004B2F9C" w:rsidP="00253B8F">
            <w:pPr>
              <w:rPr>
                <w:sz w:val="22"/>
                <w:szCs w:val="22"/>
              </w:rPr>
            </w:pPr>
            <w:r w:rsidRPr="004B2F9C">
              <w:rPr>
                <w:sz w:val="22"/>
                <w:szCs w:val="22"/>
              </w:rPr>
              <w:t>Jake Pedigo</w:t>
            </w:r>
          </w:p>
        </w:tc>
        <w:tc>
          <w:tcPr>
            <w:tcW w:w="1277" w:type="dxa"/>
          </w:tcPr>
          <w:p w14:paraId="4AF1C93F" w14:textId="77DEBA05" w:rsidR="004B2F9C" w:rsidRPr="004B2F9C" w:rsidRDefault="004B2F9C" w:rsidP="00253B8F">
            <w:pPr>
              <w:jc w:val="center"/>
              <w:rPr>
                <w:sz w:val="22"/>
                <w:szCs w:val="22"/>
              </w:rPr>
            </w:pPr>
          </w:p>
        </w:tc>
      </w:tr>
      <w:tr w:rsidR="001A3AD7" w:rsidRPr="00D7793A" w14:paraId="47B93068" w14:textId="77777777" w:rsidTr="0062659F">
        <w:trPr>
          <w:trHeight w:val="324"/>
        </w:trPr>
        <w:tc>
          <w:tcPr>
            <w:tcW w:w="1062" w:type="dxa"/>
          </w:tcPr>
          <w:p w14:paraId="0C767E20" w14:textId="77777777" w:rsidR="001A3AD7" w:rsidRPr="00DE7C14" w:rsidRDefault="001A3AD7" w:rsidP="00253B8F">
            <w:pPr>
              <w:jc w:val="both"/>
              <w:rPr>
                <w:sz w:val="22"/>
                <w:szCs w:val="22"/>
              </w:rPr>
            </w:pPr>
          </w:p>
        </w:tc>
        <w:tc>
          <w:tcPr>
            <w:tcW w:w="5532" w:type="dxa"/>
          </w:tcPr>
          <w:p w14:paraId="38D1378A" w14:textId="68F55FAE" w:rsidR="001A3AD7" w:rsidRPr="001A3AD7" w:rsidRDefault="001A3AD7" w:rsidP="0062659F">
            <w:pPr>
              <w:pStyle w:val="ListParagraph"/>
              <w:numPr>
                <w:ilvl w:val="0"/>
                <w:numId w:val="4"/>
              </w:numPr>
              <w:overflowPunct/>
              <w:autoSpaceDE/>
              <w:autoSpaceDN/>
              <w:adjustRightInd/>
              <w:textAlignment w:val="auto"/>
              <w:rPr>
                <w:sz w:val="22"/>
                <w:szCs w:val="22"/>
              </w:rPr>
            </w:pPr>
            <w:r w:rsidRPr="001A3AD7">
              <w:rPr>
                <w:sz w:val="22"/>
                <w:szCs w:val="22"/>
              </w:rPr>
              <w:t>Generic Transmission Constraint (GTC) Update</w:t>
            </w:r>
          </w:p>
        </w:tc>
        <w:tc>
          <w:tcPr>
            <w:tcW w:w="2046" w:type="dxa"/>
          </w:tcPr>
          <w:p w14:paraId="4D4C7F86" w14:textId="75DCAA32" w:rsidR="001A3AD7" w:rsidRPr="001A3AD7" w:rsidRDefault="001A3AD7" w:rsidP="00253B8F">
            <w:pPr>
              <w:rPr>
                <w:sz w:val="22"/>
                <w:szCs w:val="22"/>
              </w:rPr>
            </w:pPr>
            <w:r w:rsidRPr="001A3AD7">
              <w:rPr>
                <w:sz w:val="22"/>
                <w:szCs w:val="22"/>
              </w:rPr>
              <w:t>Yunzhi Cheng</w:t>
            </w:r>
          </w:p>
        </w:tc>
        <w:tc>
          <w:tcPr>
            <w:tcW w:w="1277" w:type="dxa"/>
          </w:tcPr>
          <w:p w14:paraId="0AC52215" w14:textId="77777777" w:rsidR="001A3AD7" w:rsidRPr="004B2F9C" w:rsidRDefault="001A3AD7" w:rsidP="00253B8F">
            <w:pPr>
              <w:jc w:val="center"/>
              <w:rPr>
                <w:sz w:val="22"/>
                <w:szCs w:val="22"/>
              </w:rPr>
            </w:pPr>
          </w:p>
        </w:tc>
      </w:tr>
      <w:tr w:rsidR="001A3AD7" w:rsidRPr="00D7793A" w14:paraId="6AE5BD0E" w14:textId="77777777" w:rsidTr="00B81701">
        <w:trPr>
          <w:trHeight w:val="576"/>
        </w:trPr>
        <w:tc>
          <w:tcPr>
            <w:tcW w:w="1062" w:type="dxa"/>
          </w:tcPr>
          <w:p w14:paraId="0932747C" w14:textId="77777777" w:rsidR="001A3AD7" w:rsidRPr="00DE7C14" w:rsidRDefault="001A3AD7" w:rsidP="00253B8F">
            <w:pPr>
              <w:jc w:val="both"/>
              <w:rPr>
                <w:sz w:val="22"/>
                <w:szCs w:val="22"/>
              </w:rPr>
            </w:pPr>
          </w:p>
        </w:tc>
        <w:tc>
          <w:tcPr>
            <w:tcW w:w="5532" w:type="dxa"/>
          </w:tcPr>
          <w:p w14:paraId="6FAB7F67" w14:textId="2B9A79C7" w:rsidR="001A3AD7" w:rsidRPr="001A3AD7" w:rsidRDefault="001A3AD7" w:rsidP="0062659F">
            <w:pPr>
              <w:pStyle w:val="ListParagraph"/>
              <w:numPr>
                <w:ilvl w:val="0"/>
                <w:numId w:val="4"/>
              </w:numPr>
              <w:overflowPunct/>
              <w:autoSpaceDE/>
              <w:autoSpaceDN/>
              <w:adjustRightInd/>
              <w:textAlignment w:val="auto"/>
              <w:rPr>
                <w:sz w:val="22"/>
                <w:szCs w:val="22"/>
              </w:rPr>
            </w:pPr>
            <w:r w:rsidRPr="001A3AD7">
              <w:rPr>
                <w:sz w:val="22"/>
                <w:szCs w:val="22"/>
              </w:rPr>
              <w:t>Outage Coordination for Private Use Network (PUN) Resource Planned Outages Update</w:t>
            </w:r>
          </w:p>
        </w:tc>
        <w:tc>
          <w:tcPr>
            <w:tcW w:w="2046" w:type="dxa"/>
          </w:tcPr>
          <w:p w14:paraId="214381C3" w14:textId="7A633758" w:rsidR="001A3AD7" w:rsidRPr="001A3AD7" w:rsidRDefault="001A3AD7" w:rsidP="00253B8F">
            <w:pPr>
              <w:rPr>
                <w:sz w:val="22"/>
                <w:szCs w:val="22"/>
              </w:rPr>
            </w:pPr>
            <w:r>
              <w:rPr>
                <w:sz w:val="22"/>
                <w:szCs w:val="22"/>
              </w:rPr>
              <w:t xml:space="preserve">ERCOT Staff </w:t>
            </w:r>
          </w:p>
        </w:tc>
        <w:tc>
          <w:tcPr>
            <w:tcW w:w="1277" w:type="dxa"/>
          </w:tcPr>
          <w:p w14:paraId="35D5ECAF" w14:textId="77777777" w:rsidR="001A3AD7" w:rsidRPr="004B2F9C" w:rsidRDefault="001A3AD7" w:rsidP="00253B8F">
            <w:pPr>
              <w:jc w:val="center"/>
              <w:rPr>
                <w:sz w:val="22"/>
                <w:szCs w:val="22"/>
              </w:rPr>
            </w:pPr>
          </w:p>
        </w:tc>
      </w:tr>
      <w:tr w:rsidR="00A33BFC" w:rsidRPr="00D7793A" w14:paraId="4767888C" w14:textId="77777777" w:rsidTr="00B81701">
        <w:trPr>
          <w:trHeight w:val="630"/>
        </w:trPr>
        <w:tc>
          <w:tcPr>
            <w:tcW w:w="1062" w:type="dxa"/>
          </w:tcPr>
          <w:p w14:paraId="701554B5" w14:textId="77777777" w:rsidR="00A33BFC" w:rsidRPr="00DE7C14" w:rsidRDefault="00A33BFC" w:rsidP="00253B8F">
            <w:pPr>
              <w:jc w:val="both"/>
              <w:rPr>
                <w:sz w:val="22"/>
                <w:szCs w:val="22"/>
              </w:rPr>
            </w:pPr>
          </w:p>
        </w:tc>
        <w:tc>
          <w:tcPr>
            <w:tcW w:w="5532" w:type="dxa"/>
          </w:tcPr>
          <w:p w14:paraId="7D5F914C" w14:textId="78DBDC12" w:rsidR="00A33BFC" w:rsidRPr="0084174A" w:rsidRDefault="00A33BFC" w:rsidP="0062659F">
            <w:pPr>
              <w:pStyle w:val="ListParagraph"/>
              <w:numPr>
                <w:ilvl w:val="0"/>
                <w:numId w:val="4"/>
              </w:numPr>
              <w:overflowPunct/>
              <w:autoSpaceDE/>
              <w:autoSpaceDN/>
              <w:adjustRightInd/>
              <w:textAlignment w:val="auto"/>
              <w:rPr>
                <w:b/>
                <w:bCs/>
                <w:sz w:val="22"/>
                <w:szCs w:val="22"/>
              </w:rPr>
            </w:pPr>
            <w:r w:rsidRPr="0084174A">
              <w:rPr>
                <w:b/>
                <w:bCs/>
                <w:sz w:val="22"/>
                <w:szCs w:val="22"/>
              </w:rPr>
              <w:t>Proposed Changes to Ancillary Service Methodology for 2025 (Vote)</w:t>
            </w:r>
            <w:r w:rsidR="008B2A94" w:rsidRPr="0084174A">
              <w:rPr>
                <w:b/>
                <w:bCs/>
                <w:sz w:val="22"/>
                <w:szCs w:val="22"/>
              </w:rPr>
              <w:t xml:space="preserve"> </w:t>
            </w:r>
          </w:p>
        </w:tc>
        <w:tc>
          <w:tcPr>
            <w:tcW w:w="2046" w:type="dxa"/>
          </w:tcPr>
          <w:p w14:paraId="56560007" w14:textId="5DCEC566" w:rsidR="00A33BFC" w:rsidRPr="004B2F9C" w:rsidRDefault="00A33BFC" w:rsidP="00253B8F">
            <w:pPr>
              <w:rPr>
                <w:sz w:val="22"/>
                <w:szCs w:val="22"/>
              </w:rPr>
            </w:pPr>
            <w:r>
              <w:rPr>
                <w:sz w:val="22"/>
                <w:szCs w:val="22"/>
              </w:rPr>
              <w:t xml:space="preserve">Luis Hinojosa </w:t>
            </w:r>
          </w:p>
        </w:tc>
        <w:tc>
          <w:tcPr>
            <w:tcW w:w="1277" w:type="dxa"/>
          </w:tcPr>
          <w:p w14:paraId="3C4BEA47" w14:textId="36934043" w:rsidR="00A33BFC" w:rsidRPr="004B2F9C" w:rsidRDefault="00A33BFC" w:rsidP="00253B8F">
            <w:pPr>
              <w:jc w:val="center"/>
              <w:rPr>
                <w:sz w:val="22"/>
                <w:szCs w:val="22"/>
              </w:rPr>
            </w:pPr>
          </w:p>
        </w:tc>
      </w:tr>
      <w:tr w:rsidR="001C13AE" w:rsidRPr="0084174A" w14:paraId="460F886D" w14:textId="77777777" w:rsidTr="00082754">
        <w:trPr>
          <w:trHeight w:val="270"/>
        </w:trPr>
        <w:tc>
          <w:tcPr>
            <w:tcW w:w="1062" w:type="dxa"/>
          </w:tcPr>
          <w:p w14:paraId="052F96FE" w14:textId="4EDAEF36" w:rsidR="001C13AE" w:rsidRPr="00DE7C14" w:rsidRDefault="001E057A" w:rsidP="00A64A7E">
            <w:pPr>
              <w:jc w:val="both"/>
              <w:rPr>
                <w:sz w:val="22"/>
                <w:szCs w:val="22"/>
              </w:rPr>
            </w:pPr>
            <w:r w:rsidRPr="00DE7C14">
              <w:rPr>
                <w:sz w:val="22"/>
                <w:szCs w:val="22"/>
              </w:rPr>
              <w:t xml:space="preserve">            </w:t>
            </w:r>
            <w:r w:rsidR="00D7793A">
              <w:rPr>
                <w:sz w:val="22"/>
                <w:szCs w:val="22"/>
              </w:rPr>
              <w:t>6</w:t>
            </w:r>
            <w:r w:rsidRPr="00DE7C14">
              <w:rPr>
                <w:sz w:val="22"/>
                <w:szCs w:val="22"/>
              </w:rPr>
              <w:t>.</w:t>
            </w:r>
          </w:p>
        </w:tc>
        <w:tc>
          <w:tcPr>
            <w:tcW w:w="5532" w:type="dxa"/>
          </w:tcPr>
          <w:p w14:paraId="0DC0492C" w14:textId="44813A40" w:rsidR="001C13AE" w:rsidRPr="008E389D" w:rsidRDefault="001C13AE" w:rsidP="00A64A7E">
            <w:pPr>
              <w:overflowPunct/>
              <w:autoSpaceDE/>
              <w:autoSpaceDN/>
              <w:adjustRightInd/>
              <w:textAlignment w:val="auto"/>
              <w:rPr>
                <w:b/>
                <w:bCs/>
                <w:sz w:val="22"/>
                <w:szCs w:val="22"/>
              </w:rPr>
            </w:pPr>
            <w:r w:rsidRPr="008E389D">
              <w:rPr>
                <w:b/>
                <w:bCs/>
                <w:sz w:val="22"/>
                <w:szCs w:val="22"/>
              </w:rPr>
              <w:t>ROS Revision Requests (Vote)</w:t>
            </w:r>
          </w:p>
        </w:tc>
        <w:tc>
          <w:tcPr>
            <w:tcW w:w="2046" w:type="dxa"/>
          </w:tcPr>
          <w:p w14:paraId="24C3C79F" w14:textId="09006FE7" w:rsidR="001C13AE" w:rsidRPr="0084174A" w:rsidRDefault="00C26CC3" w:rsidP="00A64A7E">
            <w:pPr>
              <w:rPr>
                <w:sz w:val="22"/>
                <w:szCs w:val="22"/>
              </w:rPr>
            </w:pPr>
            <w:r w:rsidRPr="0084174A">
              <w:rPr>
                <w:sz w:val="22"/>
                <w:szCs w:val="22"/>
              </w:rPr>
              <w:t>Katie Rich</w:t>
            </w:r>
          </w:p>
        </w:tc>
        <w:tc>
          <w:tcPr>
            <w:tcW w:w="1277" w:type="dxa"/>
          </w:tcPr>
          <w:p w14:paraId="05CDDFCE" w14:textId="33BFD0C5" w:rsidR="001C13AE" w:rsidRPr="0084174A" w:rsidRDefault="0065478D" w:rsidP="00183DE9">
            <w:pPr>
              <w:jc w:val="center"/>
              <w:rPr>
                <w:sz w:val="22"/>
                <w:szCs w:val="22"/>
              </w:rPr>
            </w:pPr>
            <w:r w:rsidRPr="0084174A">
              <w:rPr>
                <w:sz w:val="22"/>
                <w:szCs w:val="22"/>
              </w:rPr>
              <w:t xml:space="preserve">  </w:t>
            </w:r>
            <w:r w:rsidR="00183DE9" w:rsidRPr="0084174A">
              <w:rPr>
                <w:sz w:val="22"/>
                <w:szCs w:val="22"/>
              </w:rPr>
              <w:t>10:</w:t>
            </w:r>
            <w:r w:rsidR="001A3AD7">
              <w:rPr>
                <w:sz w:val="22"/>
                <w:szCs w:val="22"/>
              </w:rPr>
              <w:t>4</w:t>
            </w:r>
            <w:r w:rsidR="00412A35" w:rsidRPr="0084174A">
              <w:rPr>
                <w:sz w:val="22"/>
                <w:szCs w:val="22"/>
              </w:rPr>
              <w:t xml:space="preserve">0 </w:t>
            </w:r>
            <w:r w:rsidR="001E057A" w:rsidRPr="0084174A">
              <w:rPr>
                <w:sz w:val="22"/>
                <w:szCs w:val="22"/>
              </w:rPr>
              <w:t>a.m.</w:t>
            </w:r>
          </w:p>
        </w:tc>
      </w:tr>
      <w:tr w:rsidR="00A5414F" w:rsidRPr="00D7793A" w14:paraId="4F51923E" w14:textId="77777777" w:rsidTr="00ED1285">
        <w:trPr>
          <w:trHeight w:val="315"/>
        </w:trPr>
        <w:tc>
          <w:tcPr>
            <w:tcW w:w="1062" w:type="dxa"/>
          </w:tcPr>
          <w:p w14:paraId="2E3E4884" w14:textId="77777777" w:rsidR="00A5414F" w:rsidRPr="00DE7C14" w:rsidRDefault="00A5414F" w:rsidP="00A64A7E">
            <w:pPr>
              <w:jc w:val="both"/>
              <w:rPr>
                <w:sz w:val="22"/>
                <w:szCs w:val="22"/>
              </w:rPr>
            </w:pPr>
          </w:p>
        </w:tc>
        <w:tc>
          <w:tcPr>
            <w:tcW w:w="5532" w:type="dxa"/>
          </w:tcPr>
          <w:p w14:paraId="2670AB60" w14:textId="07545908" w:rsidR="00A5414F" w:rsidRPr="00A0457E" w:rsidRDefault="00A5414F" w:rsidP="00A64A7E">
            <w:pPr>
              <w:overflowPunct/>
              <w:autoSpaceDE/>
              <w:autoSpaceDN/>
              <w:adjustRightInd/>
              <w:textAlignment w:val="auto"/>
              <w:rPr>
                <w:b/>
                <w:bCs/>
                <w:i/>
                <w:iCs/>
                <w:sz w:val="22"/>
                <w:szCs w:val="22"/>
              </w:rPr>
            </w:pPr>
            <w:r w:rsidRPr="00A0457E">
              <w:rPr>
                <w:b/>
                <w:bCs/>
                <w:i/>
                <w:iCs/>
                <w:sz w:val="22"/>
                <w:szCs w:val="22"/>
              </w:rPr>
              <w:t xml:space="preserve">Impact Analysis </w:t>
            </w:r>
          </w:p>
        </w:tc>
        <w:tc>
          <w:tcPr>
            <w:tcW w:w="2046" w:type="dxa"/>
          </w:tcPr>
          <w:p w14:paraId="4B6B36ED" w14:textId="77777777" w:rsidR="00A5414F" w:rsidRPr="008E389D" w:rsidRDefault="00A5414F" w:rsidP="00A64A7E">
            <w:pPr>
              <w:rPr>
                <w:sz w:val="22"/>
                <w:szCs w:val="22"/>
              </w:rPr>
            </w:pPr>
          </w:p>
        </w:tc>
        <w:tc>
          <w:tcPr>
            <w:tcW w:w="1277" w:type="dxa"/>
          </w:tcPr>
          <w:p w14:paraId="6B26ECA6" w14:textId="77777777" w:rsidR="00A5414F" w:rsidRPr="009D69CB" w:rsidRDefault="00A5414F" w:rsidP="00A64A7E">
            <w:pPr>
              <w:jc w:val="right"/>
              <w:rPr>
                <w:sz w:val="22"/>
                <w:szCs w:val="22"/>
                <w:highlight w:val="lightGray"/>
              </w:rPr>
            </w:pPr>
          </w:p>
        </w:tc>
      </w:tr>
      <w:tr w:rsidR="008E389D" w:rsidRPr="00071609" w14:paraId="1EA7ABBB" w14:textId="77777777" w:rsidTr="00ED1285">
        <w:trPr>
          <w:trHeight w:val="315"/>
        </w:trPr>
        <w:tc>
          <w:tcPr>
            <w:tcW w:w="1062" w:type="dxa"/>
          </w:tcPr>
          <w:p w14:paraId="62EDA66E" w14:textId="77777777" w:rsidR="008E389D" w:rsidRPr="00DE7C14" w:rsidRDefault="008E389D" w:rsidP="008E389D">
            <w:pPr>
              <w:jc w:val="both"/>
              <w:rPr>
                <w:sz w:val="22"/>
                <w:szCs w:val="22"/>
              </w:rPr>
            </w:pPr>
          </w:p>
        </w:tc>
        <w:tc>
          <w:tcPr>
            <w:tcW w:w="5532" w:type="dxa"/>
          </w:tcPr>
          <w:p w14:paraId="5216B76E" w14:textId="01D21D88" w:rsidR="008E389D" w:rsidRPr="00A0457E" w:rsidRDefault="008E389D" w:rsidP="008E389D">
            <w:pPr>
              <w:pStyle w:val="ListParagraph"/>
              <w:numPr>
                <w:ilvl w:val="0"/>
                <w:numId w:val="33"/>
              </w:numPr>
              <w:overflowPunct/>
              <w:autoSpaceDE/>
              <w:autoSpaceDN/>
              <w:adjustRightInd/>
              <w:textAlignment w:val="auto"/>
              <w:rPr>
                <w:b/>
                <w:bCs/>
                <w:sz w:val="22"/>
                <w:szCs w:val="22"/>
              </w:rPr>
            </w:pPr>
            <w:r w:rsidRPr="00A0457E">
              <w:rPr>
                <w:b/>
                <w:bCs/>
                <w:sz w:val="22"/>
                <w:szCs w:val="22"/>
              </w:rPr>
              <w:t xml:space="preserve">NOGRR263, Clarification of Controllable Load Resource Primary Frequency Response Responsibilities </w:t>
            </w:r>
          </w:p>
        </w:tc>
        <w:tc>
          <w:tcPr>
            <w:tcW w:w="2046" w:type="dxa"/>
          </w:tcPr>
          <w:p w14:paraId="4C87DF43" w14:textId="77777777" w:rsidR="008E389D" w:rsidRPr="008E389D" w:rsidRDefault="008E389D" w:rsidP="008E389D">
            <w:pPr>
              <w:rPr>
                <w:sz w:val="22"/>
                <w:szCs w:val="22"/>
              </w:rPr>
            </w:pPr>
          </w:p>
        </w:tc>
        <w:tc>
          <w:tcPr>
            <w:tcW w:w="1277" w:type="dxa"/>
          </w:tcPr>
          <w:p w14:paraId="138CE130" w14:textId="77777777" w:rsidR="008E389D" w:rsidRPr="009D69CB" w:rsidRDefault="008E389D" w:rsidP="008E389D">
            <w:pPr>
              <w:jc w:val="right"/>
              <w:rPr>
                <w:sz w:val="22"/>
                <w:szCs w:val="22"/>
                <w:highlight w:val="lightGray"/>
              </w:rPr>
            </w:pPr>
          </w:p>
        </w:tc>
      </w:tr>
      <w:tr w:rsidR="008E389D" w:rsidRPr="00071609" w14:paraId="5336E4CF" w14:textId="77777777" w:rsidTr="00ED1285">
        <w:trPr>
          <w:trHeight w:val="315"/>
        </w:trPr>
        <w:tc>
          <w:tcPr>
            <w:tcW w:w="1062" w:type="dxa"/>
          </w:tcPr>
          <w:p w14:paraId="13E9F315" w14:textId="77777777" w:rsidR="008E389D" w:rsidRPr="00DE7C14" w:rsidRDefault="008E389D" w:rsidP="008E389D">
            <w:pPr>
              <w:jc w:val="both"/>
              <w:rPr>
                <w:sz w:val="22"/>
                <w:szCs w:val="22"/>
              </w:rPr>
            </w:pPr>
          </w:p>
        </w:tc>
        <w:tc>
          <w:tcPr>
            <w:tcW w:w="5532" w:type="dxa"/>
          </w:tcPr>
          <w:p w14:paraId="111F3803" w14:textId="74C39F61" w:rsidR="008E389D" w:rsidRPr="00A0457E" w:rsidRDefault="008E389D" w:rsidP="008E389D">
            <w:pPr>
              <w:pStyle w:val="ListParagraph"/>
              <w:numPr>
                <w:ilvl w:val="0"/>
                <w:numId w:val="33"/>
              </w:numPr>
              <w:overflowPunct/>
              <w:autoSpaceDE/>
              <w:autoSpaceDN/>
              <w:adjustRightInd/>
              <w:textAlignment w:val="auto"/>
              <w:rPr>
                <w:b/>
                <w:bCs/>
                <w:sz w:val="22"/>
                <w:szCs w:val="22"/>
              </w:rPr>
            </w:pPr>
            <w:r w:rsidRPr="00A0457E">
              <w:rPr>
                <w:b/>
                <w:bCs/>
                <w:sz w:val="22"/>
                <w:szCs w:val="22"/>
              </w:rPr>
              <w:t xml:space="preserve">NOGRR264, Related to NPRR1235, Dispatchable Reliability Reserve Service as a Stand-Alone Ancillary Service </w:t>
            </w:r>
          </w:p>
        </w:tc>
        <w:tc>
          <w:tcPr>
            <w:tcW w:w="2046" w:type="dxa"/>
          </w:tcPr>
          <w:p w14:paraId="75B47439" w14:textId="77777777" w:rsidR="008E389D" w:rsidRPr="009D69CB" w:rsidRDefault="008E389D" w:rsidP="008E389D">
            <w:pPr>
              <w:rPr>
                <w:sz w:val="22"/>
                <w:szCs w:val="22"/>
                <w:highlight w:val="lightGray"/>
              </w:rPr>
            </w:pPr>
          </w:p>
        </w:tc>
        <w:tc>
          <w:tcPr>
            <w:tcW w:w="1277" w:type="dxa"/>
          </w:tcPr>
          <w:p w14:paraId="26DBA432" w14:textId="77777777" w:rsidR="008E389D" w:rsidRPr="009D69CB" w:rsidRDefault="008E389D" w:rsidP="008E389D">
            <w:pPr>
              <w:jc w:val="right"/>
              <w:rPr>
                <w:sz w:val="22"/>
                <w:szCs w:val="22"/>
                <w:highlight w:val="lightGray"/>
              </w:rPr>
            </w:pPr>
          </w:p>
        </w:tc>
      </w:tr>
      <w:tr w:rsidR="00B41A9C" w:rsidRPr="00071609" w14:paraId="5E6CA8E6" w14:textId="77777777" w:rsidTr="00ED1285">
        <w:trPr>
          <w:trHeight w:val="315"/>
        </w:trPr>
        <w:tc>
          <w:tcPr>
            <w:tcW w:w="1062" w:type="dxa"/>
          </w:tcPr>
          <w:p w14:paraId="6D33502E" w14:textId="3695537A" w:rsidR="00B41A9C" w:rsidRPr="00DE7C14" w:rsidRDefault="00B41A9C" w:rsidP="00A64A7E">
            <w:pPr>
              <w:jc w:val="both"/>
              <w:rPr>
                <w:sz w:val="22"/>
                <w:szCs w:val="22"/>
              </w:rPr>
            </w:pPr>
          </w:p>
        </w:tc>
        <w:tc>
          <w:tcPr>
            <w:tcW w:w="5532" w:type="dxa"/>
          </w:tcPr>
          <w:p w14:paraId="6497D571" w14:textId="43B5583A" w:rsidR="00B41A9C" w:rsidRPr="00A0457E" w:rsidRDefault="00071609" w:rsidP="00A64A7E">
            <w:pPr>
              <w:overflowPunct/>
              <w:autoSpaceDE/>
              <w:autoSpaceDN/>
              <w:adjustRightInd/>
              <w:textAlignment w:val="auto"/>
              <w:rPr>
                <w:b/>
                <w:bCs/>
                <w:i/>
                <w:iCs/>
                <w:sz w:val="22"/>
                <w:szCs w:val="22"/>
              </w:rPr>
            </w:pPr>
            <w:r w:rsidRPr="00A0457E">
              <w:rPr>
                <w:b/>
                <w:bCs/>
                <w:i/>
                <w:iCs/>
                <w:sz w:val="22"/>
                <w:szCs w:val="22"/>
              </w:rPr>
              <w:t xml:space="preserve">Language Review </w:t>
            </w:r>
            <w:r w:rsidR="00B41A9C" w:rsidRPr="00A0457E">
              <w:rPr>
                <w:b/>
                <w:bCs/>
                <w:i/>
                <w:iCs/>
                <w:sz w:val="22"/>
                <w:szCs w:val="22"/>
              </w:rPr>
              <w:t xml:space="preserve"> </w:t>
            </w:r>
          </w:p>
        </w:tc>
        <w:tc>
          <w:tcPr>
            <w:tcW w:w="2046" w:type="dxa"/>
          </w:tcPr>
          <w:p w14:paraId="2FE43D13" w14:textId="77777777" w:rsidR="00B41A9C" w:rsidRPr="009D69CB" w:rsidRDefault="00B41A9C" w:rsidP="00A64A7E">
            <w:pPr>
              <w:rPr>
                <w:sz w:val="22"/>
                <w:szCs w:val="22"/>
                <w:highlight w:val="lightGray"/>
              </w:rPr>
            </w:pPr>
          </w:p>
        </w:tc>
        <w:tc>
          <w:tcPr>
            <w:tcW w:w="1277" w:type="dxa"/>
          </w:tcPr>
          <w:p w14:paraId="6207C064" w14:textId="31765DF9" w:rsidR="00B41A9C" w:rsidRPr="009D69CB" w:rsidRDefault="008E09C5" w:rsidP="00A64A7E">
            <w:pPr>
              <w:jc w:val="right"/>
              <w:rPr>
                <w:sz w:val="22"/>
                <w:szCs w:val="22"/>
                <w:highlight w:val="lightGray"/>
              </w:rPr>
            </w:pPr>
            <w:r w:rsidRPr="009D69CB">
              <w:rPr>
                <w:sz w:val="22"/>
                <w:szCs w:val="22"/>
                <w:highlight w:val="lightGray"/>
              </w:rPr>
              <w:t xml:space="preserve"> </w:t>
            </w:r>
          </w:p>
        </w:tc>
      </w:tr>
      <w:tr w:rsidR="00071609" w:rsidRPr="00071609" w14:paraId="7E15DF01" w14:textId="77777777" w:rsidTr="00ED1285">
        <w:trPr>
          <w:trHeight w:val="315"/>
        </w:trPr>
        <w:tc>
          <w:tcPr>
            <w:tcW w:w="1062" w:type="dxa"/>
          </w:tcPr>
          <w:p w14:paraId="3664F765" w14:textId="77777777" w:rsidR="00071609" w:rsidRPr="00DE7C14" w:rsidRDefault="00071609" w:rsidP="00A64A7E">
            <w:pPr>
              <w:jc w:val="both"/>
              <w:rPr>
                <w:sz w:val="22"/>
                <w:szCs w:val="22"/>
              </w:rPr>
            </w:pPr>
          </w:p>
        </w:tc>
        <w:tc>
          <w:tcPr>
            <w:tcW w:w="5532" w:type="dxa"/>
          </w:tcPr>
          <w:p w14:paraId="5A73B0C9" w14:textId="01C07724" w:rsidR="00071609" w:rsidRPr="00A0457E" w:rsidRDefault="008E389D" w:rsidP="00CE2E46">
            <w:pPr>
              <w:pStyle w:val="ListParagraph"/>
              <w:numPr>
                <w:ilvl w:val="0"/>
                <w:numId w:val="4"/>
              </w:numPr>
              <w:rPr>
                <w:b/>
                <w:bCs/>
                <w:sz w:val="22"/>
                <w:szCs w:val="22"/>
              </w:rPr>
            </w:pPr>
            <w:r w:rsidRPr="00A0457E">
              <w:rPr>
                <w:b/>
                <w:bCs/>
                <w:sz w:val="22"/>
                <w:szCs w:val="22"/>
              </w:rPr>
              <w:t>NOGRR268, Related to NPRR1246, Energy Storage Resource Terminology Alignment for the Single-Model Era</w:t>
            </w:r>
          </w:p>
        </w:tc>
        <w:tc>
          <w:tcPr>
            <w:tcW w:w="2046" w:type="dxa"/>
          </w:tcPr>
          <w:p w14:paraId="2351F9B8" w14:textId="77777777" w:rsidR="00071609" w:rsidRPr="009D69CB" w:rsidRDefault="00071609" w:rsidP="00A64A7E">
            <w:pPr>
              <w:rPr>
                <w:sz w:val="22"/>
                <w:szCs w:val="22"/>
                <w:highlight w:val="lightGray"/>
              </w:rPr>
            </w:pPr>
          </w:p>
        </w:tc>
        <w:tc>
          <w:tcPr>
            <w:tcW w:w="1277" w:type="dxa"/>
          </w:tcPr>
          <w:p w14:paraId="1AE5D47F" w14:textId="77777777" w:rsidR="00071609" w:rsidRPr="009D69CB" w:rsidRDefault="00071609" w:rsidP="00A64A7E">
            <w:pPr>
              <w:jc w:val="right"/>
              <w:rPr>
                <w:sz w:val="22"/>
                <w:szCs w:val="22"/>
                <w:highlight w:val="lightGray"/>
              </w:rPr>
            </w:pPr>
          </w:p>
        </w:tc>
      </w:tr>
      <w:tr w:rsidR="00BB0D10" w:rsidRPr="00071609" w14:paraId="6D4C71BF" w14:textId="77777777" w:rsidTr="001A3AD7">
        <w:trPr>
          <w:trHeight w:val="828"/>
        </w:trPr>
        <w:tc>
          <w:tcPr>
            <w:tcW w:w="1062" w:type="dxa"/>
          </w:tcPr>
          <w:p w14:paraId="39485504" w14:textId="77777777" w:rsidR="00BB0D10" w:rsidRPr="00DE7C14" w:rsidRDefault="00BB0D10" w:rsidP="00A64A7E">
            <w:pPr>
              <w:jc w:val="both"/>
              <w:rPr>
                <w:sz w:val="22"/>
                <w:szCs w:val="22"/>
              </w:rPr>
            </w:pPr>
          </w:p>
        </w:tc>
        <w:tc>
          <w:tcPr>
            <w:tcW w:w="5532" w:type="dxa"/>
          </w:tcPr>
          <w:p w14:paraId="26F24BAD" w14:textId="1A7EA47B" w:rsidR="00BB0D10" w:rsidRPr="00A0457E" w:rsidRDefault="008E389D" w:rsidP="00BB0D10">
            <w:pPr>
              <w:pStyle w:val="ListParagraph"/>
              <w:numPr>
                <w:ilvl w:val="0"/>
                <w:numId w:val="4"/>
              </w:numPr>
              <w:tabs>
                <w:tab w:val="left" w:pos="4065"/>
              </w:tabs>
              <w:rPr>
                <w:b/>
                <w:bCs/>
                <w:sz w:val="22"/>
                <w:szCs w:val="22"/>
              </w:rPr>
            </w:pPr>
            <w:r w:rsidRPr="00A0457E">
              <w:rPr>
                <w:b/>
                <w:bCs/>
                <w:sz w:val="22"/>
                <w:szCs w:val="22"/>
              </w:rPr>
              <w:t>PGRR118, Related to NPRR1246, Energy Storage Resource Terminology Alignment for the Single-Model Era</w:t>
            </w:r>
          </w:p>
        </w:tc>
        <w:tc>
          <w:tcPr>
            <w:tcW w:w="2046" w:type="dxa"/>
          </w:tcPr>
          <w:p w14:paraId="384E01CB" w14:textId="77777777" w:rsidR="00BB0D10" w:rsidRPr="009D69CB" w:rsidRDefault="00BB0D10" w:rsidP="00A64A7E">
            <w:pPr>
              <w:rPr>
                <w:sz w:val="22"/>
                <w:szCs w:val="22"/>
                <w:highlight w:val="lightGray"/>
              </w:rPr>
            </w:pPr>
          </w:p>
        </w:tc>
        <w:tc>
          <w:tcPr>
            <w:tcW w:w="1277" w:type="dxa"/>
          </w:tcPr>
          <w:p w14:paraId="23A78956" w14:textId="77777777" w:rsidR="00BB0D10" w:rsidRPr="009D69CB" w:rsidRDefault="00BB0D10" w:rsidP="00A64A7E">
            <w:pPr>
              <w:rPr>
                <w:sz w:val="22"/>
                <w:szCs w:val="22"/>
                <w:highlight w:val="lightGray"/>
              </w:rPr>
            </w:pPr>
          </w:p>
        </w:tc>
      </w:tr>
      <w:tr w:rsidR="0054128A" w:rsidRPr="00071609" w14:paraId="471E8C85" w14:textId="77777777" w:rsidTr="001A3AD7">
        <w:trPr>
          <w:trHeight w:val="531"/>
        </w:trPr>
        <w:tc>
          <w:tcPr>
            <w:tcW w:w="1062" w:type="dxa"/>
          </w:tcPr>
          <w:p w14:paraId="1E5825BC" w14:textId="203540B7" w:rsidR="0054128A" w:rsidRDefault="0054128A" w:rsidP="00A64A7E">
            <w:pPr>
              <w:jc w:val="both"/>
              <w:rPr>
                <w:sz w:val="22"/>
                <w:szCs w:val="22"/>
              </w:rPr>
            </w:pPr>
            <w:r>
              <w:rPr>
                <w:sz w:val="22"/>
                <w:szCs w:val="22"/>
              </w:rPr>
              <w:t xml:space="preserve">            7. </w:t>
            </w:r>
          </w:p>
        </w:tc>
        <w:tc>
          <w:tcPr>
            <w:tcW w:w="5532" w:type="dxa"/>
          </w:tcPr>
          <w:p w14:paraId="36AC6D3F" w14:textId="33300ED9" w:rsidR="0054128A" w:rsidRPr="0084174A" w:rsidRDefault="008E389D" w:rsidP="00A64A7E">
            <w:pPr>
              <w:tabs>
                <w:tab w:val="left" w:pos="4065"/>
              </w:tabs>
              <w:rPr>
                <w:sz w:val="22"/>
                <w:szCs w:val="22"/>
              </w:rPr>
            </w:pPr>
            <w:r w:rsidRPr="0084174A">
              <w:rPr>
                <w:sz w:val="22"/>
                <w:szCs w:val="22"/>
              </w:rPr>
              <w:t xml:space="preserve">NPRR1246, Energy Storage Resource Terminology Alignment for the Single-Model Era (Possible Vote) </w:t>
            </w:r>
          </w:p>
        </w:tc>
        <w:tc>
          <w:tcPr>
            <w:tcW w:w="2046" w:type="dxa"/>
          </w:tcPr>
          <w:p w14:paraId="0FE7DC76" w14:textId="58ACF8D1" w:rsidR="0054128A" w:rsidRPr="0084174A" w:rsidRDefault="0054128A" w:rsidP="00A64A7E">
            <w:pPr>
              <w:rPr>
                <w:sz w:val="22"/>
                <w:szCs w:val="22"/>
              </w:rPr>
            </w:pPr>
            <w:r w:rsidRPr="0084174A">
              <w:rPr>
                <w:sz w:val="22"/>
                <w:szCs w:val="22"/>
              </w:rPr>
              <w:t>Katie Rich</w:t>
            </w:r>
          </w:p>
        </w:tc>
        <w:tc>
          <w:tcPr>
            <w:tcW w:w="1277" w:type="dxa"/>
          </w:tcPr>
          <w:p w14:paraId="4D0154C9" w14:textId="67162962" w:rsidR="0054128A" w:rsidRPr="0084174A" w:rsidRDefault="002863D8" w:rsidP="00A64A7E">
            <w:pPr>
              <w:rPr>
                <w:sz w:val="22"/>
                <w:szCs w:val="22"/>
              </w:rPr>
            </w:pPr>
            <w:r w:rsidRPr="0084174A">
              <w:rPr>
                <w:sz w:val="22"/>
                <w:szCs w:val="22"/>
              </w:rPr>
              <w:t xml:space="preserve">  1</w:t>
            </w:r>
            <w:r w:rsidR="001A3AD7">
              <w:rPr>
                <w:sz w:val="22"/>
                <w:szCs w:val="22"/>
              </w:rPr>
              <w:t>1</w:t>
            </w:r>
            <w:r w:rsidRPr="0084174A">
              <w:rPr>
                <w:sz w:val="22"/>
                <w:szCs w:val="22"/>
              </w:rPr>
              <w:t>:</w:t>
            </w:r>
            <w:r w:rsidR="001A3AD7">
              <w:rPr>
                <w:sz w:val="22"/>
                <w:szCs w:val="22"/>
              </w:rPr>
              <w:t>0</w:t>
            </w:r>
            <w:r w:rsidR="00412A35" w:rsidRPr="0084174A">
              <w:rPr>
                <w:sz w:val="22"/>
                <w:szCs w:val="22"/>
              </w:rPr>
              <w:t xml:space="preserve">5 </w:t>
            </w:r>
            <w:r w:rsidRPr="0084174A">
              <w:rPr>
                <w:sz w:val="22"/>
                <w:szCs w:val="22"/>
              </w:rPr>
              <w:t>a.m.</w:t>
            </w:r>
          </w:p>
        </w:tc>
      </w:tr>
      <w:tr w:rsidR="0054128A" w:rsidRPr="00071609" w14:paraId="380AD2BA" w14:textId="77777777" w:rsidTr="003E34B0">
        <w:trPr>
          <w:trHeight w:val="810"/>
        </w:trPr>
        <w:tc>
          <w:tcPr>
            <w:tcW w:w="1062" w:type="dxa"/>
          </w:tcPr>
          <w:p w14:paraId="59AD6B13" w14:textId="7FD6272C" w:rsidR="0054128A" w:rsidRDefault="0054128A" w:rsidP="00A64A7E">
            <w:pPr>
              <w:jc w:val="both"/>
              <w:rPr>
                <w:sz w:val="22"/>
                <w:szCs w:val="22"/>
              </w:rPr>
            </w:pPr>
            <w:r>
              <w:rPr>
                <w:sz w:val="22"/>
                <w:szCs w:val="22"/>
              </w:rPr>
              <w:lastRenderedPageBreak/>
              <w:t xml:space="preserve">            8. </w:t>
            </w:r>
          </w:p>
        </w:tc>
        <w:tc>
          <w:tcPr>
            <w:tcW w:w="5532" w:type="dxa"/>
          </w:tcPr>
          <w:p w14:paraId="6CF1AED0" w14:textId="5B84CE0F" w:rsidR="0054128A" w:rsidRPr="0084174A" w:rsidRDefault="00A0457E" w:rsidP="00A64A7E">
            <w:pPr>
              <w:tabs>
                <w:tab w:val="left" w:pos="4065"/>
              </w:tabs>
              <w:rPr>
                <w:sz w:val="22"/>
                <w:szCs w:val="22"/>
              </w:rPr>
            </w:pPr>
            <w:r w:rsidRPr="0084174A">
              <w:rPr>
                <w:sz w:val="22"/>
                <w:szCs w:val="22"/>
              </w:rPr>
              <w:t xml:space="preserve">OBDRR052, Related to NPRR1246, Energy Storage Resource Terminology Alignment for the Single-Model Era (Possible Vote) </w:t>
            </w:r>
          </w:p>
        </w:tc>
        <w:tc>
          <w:tcPr>
            <w:tcW w:w="2046" w:type="dxa"/>
          </w:tcPr>
          <w:p w14:paraId="0ECC4585" w14:textId="64FF6301" w:rsidR="0054128A" w:rsidRPr="0084174A" w:rsidRDefault="0054128A" w:rsidP="00A64A7E">
            <w:pPr>
              <w:rPr>
                <w:sz w:val="22"/>
                <w:szCs w:val="22"/>
              </w:rPr>
            </w:pPr>
            <w:r w:rsidRPr="0084174A">
              <w:rPr>
                <w:sz w:val="22"/>
                <w:szCs w:val="22"/>
              </w:rPr>
              <w:t>Katie Rich</w:t>
            </w:r>
          </w:p>
        </w:tc>
        <w:tc>
          <w:tcPr>
            <w:tcW w:w="1277" w:type="dxa"/>
          </w:tcPr>
          <w:p w14:paraId="4D93BEC8" w14:textId="73FF1315" w:rsidR="0054128A" w:rsidRPr="0084174A" w:rsidRDefault="002863D8" w:rsidP="00A64A7E">
            <w:pPr>
              <w:rPr>
                <w:sz w:val="22"/>
                <w:szCs w:val="22"/>
              </w:rPr>
            </w:pPr>
            <w:r w:rsidRPr="0084174A">
              <w:rPr>
                <w:sz w:val="22"/>
                <w:szCs w:val="22"/>
              </w:rPr>
              <w:t xml:space="preserve">  </w:t>
            </w:r>
            <w:r w:rsidR="00412A35" w:rsidRPr="0084174A">
              <w:rPr>
                <w:sz w:val="22"/>
                <w:szCs w:val="22"/>
              </w:rPr>
              <w:t>11:</w:t>
            </w:r>
            <w:r w:rsidR="001A3AD7">
              <w:rPr>
                <w:sz w:val="22"/>
                <w:szCs w:val="22"/>
              </w:rPr>
              <w:t>1</w:t>
            </w:r>
            <w:r w:rsidR="00412A35" w:rsidRPr="0084174A">
              <w:rPr>
                <w:sz w:val="22"/>
                <w:szCs w:val="22"/>
              </w:rPr>
              <w:t>5</w:t>
            </w:r>
            <w:r w:rsidRPr="0084174A">
              <w:rPr>
                <w:sz w:val="22"/>
                <w:szCs w:val="22"/>
              </w:rPr>
              <w:t xml:space="preserve"> a.m. </w:t>
            </w:r>
          </w:p>
        </w:tc>
      </w:tr>
      <w:tr w:rsidR="00D7793A" w:rsidRPr="00071609" w14:paraId="13CF3FF4" w14:textId="77777777" w:rsidTr="00ED1285">
        <w:trPr>
          <w:trHeight w:val="315"/>
        </w:trPr>
        <w:tc>
          <w:tcPr>
            <w:tcW w:w="1062" w:type="dxa"/>
          </w:tcPr>
          <w:p w14:paraId="7B26C773" w14:textId="11863F4D" w:rsidR="00D7793A" w:rsidRPr="00DE7C14" w:rsidRDefault="00D7793A" w:rsidP="00A64A7E">
            <w:pPr>
              <w:jc w:val="both"/>
              <w:rPr>
                <w:sz w:val="22"/>
                <w:szCs w:val="22"/>
              </w:rPr>
            </w:pPr>
            <w:r>
              <w:rPr>
                <w:sz w:val="22"/>
                <w:szCs w:val="22"/>
              </w:rPr>
              <w:t xml:space="preserve">          </w:t>
            </w:r>
            <w:r w:rsidR="0084174A">
              <w:rPr>
                <w:sz w:val="22"/>
                <w:szCs w:val="22"/>
              </w:rPr>
              <w:t xml:space="preserve">  </w:t>
            </w:r>
            <w:r w:rsidR="00A0457E">
              <w:rPr>
                <w:sz w:val="22"/>
                <w:szCs w:val="22"/>
              </w:rPr>
              <w:t>9</w:t>
            </w:r>
            <w:r>
              <w:rPr>
                <w:sz w:val="22"/>
                <w:szCs w:val="22"/>
              </w:rPr>
              <w:t>.</w:t>
            </w:r>
          </w:p>
        </w:tc>
        <w:tc>
          <w:tcPr>
            <w:tcW w:w="5532" w:type="dxa"/>
          </w:tcPr>
          <w:p w14:paraId="19BE7AFE" w14:textId="04016175" w:rsidR="00D7793A" w:rsidRPr="0084174A" w:rsidRDefault="00D7793A" w:rsidP="00A64A7E">
            <w:pPr>
              <w:tabs>
                <w:tab w:val="left" w:pos="4065"/>
              </w:tabs>
              <w:rPr>
                <w:sz w:val="22"/>
                <w:szCs w:val="22"/>
              </w:rPr>
            </w:pPr>
            <w:r w:rsidRPr="0084174A">
              <w:rPr>
                <w:sz w:val="22"/>
                <w:szCs w:val="22"/>
              </w:rPr>
              <w:t>Revision Requests Tabled at PRS and Referred to ROS (Possible Vote)</w:t>
            </w:r>
          </w:p>
        </w:tc>
        <w:tc>
          <w:tcPr>
            <w:tcW w:w="2046" w:type="dxa"/>
          </w:tcPr>
          <w:p w14:paraId="3B8131A0" w14:textId="34B86046" w:rsidR="00D7793A" w:rsidRPr="0084174A" w:rsidRDefault="00D7793A" w:rsidP="00A64A7E">
            <w:pPr>
              <w:rPr>
                <w:sz w:val="22"/>
                <w:szCs w:val="22"/>
              </w:rPr>
            </w:pPr>
            <w:r w:rsidRPr="0084174A">
              <w:rPr>
                <w:sz w:val="22"/>
                <w:szCs w:val="22"/>
              </w:rPr>
              <w:t>Katie Rich</w:t>
            </w:r>
          </w:p>
        </w:tc>
        <w:tc>
          <w:tcPr>
            <w:tcW w:w="1277" w:type="dxa"/>
          </w:tcPr>
          <w:p w14:paraId="66598850" w14:textId="65B885DA" w:rsidR="00D7793A" w:rsidRPr="0084174A" w:rsidRDefault="00D7793A" w:rsidP="00A64A7E">
            <w:pPr>
              <w:rPr>
                <w:sz w:val="22"/>
                <w:szCs w:val="22"/>
              </w:rPr>
            </w:pPr>
            <w:r w:rsidRPr="0084174A">
              <w:rPr>
                <w:sz w:val="22"/>
                <w:szCs w:val="22"/>
              </w:rPr>
              <w:t xml:space="preserve">  </w:t>
            </w:r>
            <w:r w:rsidR="00412A35" w:rsidRPr="0084174A">
              <w:rPr>
                <w:sz w:val="22"/>
                <w:szCs w:val="22"/>
              </w:rPr>
              <w:t>11:</w:t>
            </w:r>
            <w:r w:rsidR="001A3AD7">
              <w:rPr>
                <w:sz w:val="22"/>
                <w:szCs w:val="22"/>
              </w:rPr>
              <w:t>2</w:t>
            </w:r>
            <w:r w:rsidR="00412A35" w:rsidRPr="0084174A">
              <w:rPr>
                <w:sz w:val="22"/>
                <w:szCs w:val="22"/>
              </w:rPr>
              <w:t>5</w:t>
            </w:r>
            <w:r w:rsidRPr="0084174A">
              <w:rPr>
                <w:sz w:val="22"/>
                <w:szCs w:val="22"/>
              </w:rPr>
              <w:t xml:space="preserve"> a.m. </w:t>
            </w:r>
          </w:p>
        </w:tc>
      </w:tr>
      <w:tr w:rsidR="00D7793A" w:rsidRPr="00071609" w14:paraId="24B02D0F" w14:textId="77777777" w:rsidTr="00ED1285">
        <w:trPr>
          <w:trHeight w:val="315"/>
        </w:trPr>
        <w:tc>
          <w:tcPr>
            <w:tcW w:w="1062" w:type="dxa"/>
          </w:tcPr>
          <w:p w14:paraId="347F195E" w14:textId="77777777" w:rsidR="00D7793A" w:rsidRPr="00DE7C14" w:rsidRDefault="00D7793A" w:rsidP="00A64A7E">
            <w:pPr>
              <w:jc w:val="both"/>
              <w:rPr>
                <w:sz w:val="22"/>
                <w:szCs w:val="22"/>
              </w:rPr>
            </w:pPr>
          </w:p>
        </w:tc>
        <w:tc>
          <w:tcPr>
            <w:tcW w:w="5532" w:type="dxa"/>
          </w:tcPr>
          <w:p w14:paraId="0AFCE79E" w14:textId="59734422" w:rsidR="00D7793A" w:rsidRPr="0084174A" w:rsidRDefault="00D7793A" w:rsidP="00D7793A">
            <w:pPr>
              <w:pStyle w:val="ListParagraph"/>
              <w:numPr>
                <w:ilvl w:val="0"/>
                <w:numId w:val="35"/>
              </w:numPr>
              <w:tabs>
                <w:tab w:val="left" w:pos="4065"/>
              </w:tabs>
              <w:rPr>
                <w:sz w:val="22"/>
                <w:szCs w:val="22"/>
              </w:rPr>
            </w:pPr>
            <w:r w:rsidRPr="0084174A">
              <w:rPr>
                <w:sz w:val="22"/>
                <w:szCs w:val="22"/>
              </w:rPr>
              <w:t>NPRR1229, Real-Time Constraint Management Plan Energy Payment</w:t>
            </w:r>
          </w:p>
        </w:tc>
        <w:tc>
          <w:tcPr>
            <w:tcW w:w="2046" w:type="dxa"/>
          </w:tcPr>
          <w:p w14:paraId="234E6248" w14:textId="77777777" w:rsidR="00D7793A" w:rsidRPr="0084174A" w:rsidRDefault="00D7793A" w:rsidP="00A64A7E">
            <w:pPr>
              <w:rPr>
                <w:sz w:val="22"/>
                <w:szCs w:val="22"/>
              </w:rPr>
            </w:pPr>
          </w:p>
        </w:tc>
        <w:tc>
          <w:tcPr>
            <w:tcW w:w="1277" w:type="dxa"/>
          </w:tcPr>
          <w:p w14:paraId="111D1B62" w14:textId="77777777" w:rsidR="00D7793A" w:rsidRPr="0084174A" w:rsidRDefault="00D7793A" w:rsidP="00A64A7E">
            <w:pPr>
              <w:rPr>
                <w:sz w:val="22"/>
                <w:szCs w:val="22"/>
              </w:rPr>
            </w:pPr>
          </w:p>
        </w:tc>
      </w:tr>
      <w:tr w:rsidR="00C4418C" w:rsidRPr="00071609" w14:paraId="76D9DAD3" w14:textId="77777777" w:rsidTr="00ED1285">
        <w:trPr>
          <w:trHeight w:val="315"/>
        </w:trPr>
        <w:tc>
          <w:tcPr>
            <w:tcW w:w="1062" w:type="dxa"/>
          </w:tcPr>
          <w:p w14:paraId="0BFB6785" w14:textId="77777777" w:rsidR="00C4418C" w:rsidRPr="00DE7C14" w:rsidRDefault="00C4418C" w:rsidP="00C4418C">
            <w:pPr>
              <w:jc w:val="both"/>
              <w:rPr>
                <w:sz w:val="22"/>
                <w:szCs w:val="22"/>
              </w:rPr>
            </w:pPr>
          </w:p>
        </w:tc>
        <w:tc>
          <w:tcPr>
            <w:tcW w:w="5532" w:type="dxa"/>
          </w:tcPr>
          <w:p w14:paraId="46BF03A7" w14:textId="0CB9B18A" w:rsidR="00C4418C" w:rsidRPr="0084174A" w:rsidRDefault="00C4418C" w:rsidP="00C4418C">
            <w:pPr>
              <w:pStyle w:val="ListParagraph"/>
              <w:numPr>
                <w:ilvl w:val="0"/>
                <w:numId w:val="35"/>
              </w:numPr>
              <w:tabs>
                <w:tab w:val="left" w:pos="4065"/>
              </w:tabs>
              <w:rPr>
                <w:sz w:val="22"/>
                <w:szCs w:val="22"/>
              </w:rPr>
            </w:pPr>
            <w:r w:rsidRPr="0084174A">
              <w:rPr>
                <w:sz w:val="22"/>
                <w:szCs w:val="22"/>
              </w:rPr>
              <w:t xml:space="preserve">NPRR1239, Access to Market Information </w:t>
            </w:r>
          </w:p>
        </w:tc>
        <w:tc>
          <w:tcPr>
            <w:tcW w:w="2046" w:type="dxa"/>
          </w:tcPr>
          <w:p w14:paraId="28FBE933" w14:textId="77777777" w:rsidR="00C4418C" w:rsidRPr="0084174A" w:rsidRDefault="00C4418C" w:rsidP="00C4418C">
            <w:pPr>
              <w:rPr>
                <w:sz w:val="22"/>
                <w:szCs w:val="22"/>
              </w:rPr>
            </w:pPr>
          </w:p>
        </w:tc>
        <w:tc>
          <w:tcPr>
            <w:tcW w:w="1277" w:type="dxa"/>
          </w:tcPr>
          <w:p w14:paraId="632E0099" w14:textId="77777777" w:rsidR="00C4418C" w:rsidRPr="0084174A" w:rsidRDefault="00C4418C" w:rsidP="00C4418C">
            <w:pPr>
              <w:rPr>
                <w:sz w:val="22"/>
                <w:szCs w:val="22"/>
              </w:rPr>
            </w:pPr>
          </w:p>
        </w:tc>
      </w:tr>
      <w:tr w:rsidR="00C4418C" w:rsidRPr="00071609" w14:paraId="45F06077" w14:textId="77777777" w:rsidTr="003E34B0">
        <w:trPr>
          <w:trHeight w:val="549"/>
        </w:trPr>
        <w:tc>
          <w:tcPr>
            <w:tcW w:w="1062" w:type="dxa"/>
          </w:tcPr>
          <w:p w14:paraId="0D96E4F7" w14:textId="77777777" w:rsidR="00C4418C" w:rsidRPr="00DE7C14" w:rsidRDefault="00C4418C" w:rsidP="00C4418C">
            <w:pPr>
              <w:jc w:val="both"/>
              <w:rPr>
                <w:sz w:val="22"/>
                <w:szCs w:val="22"/>
              </w:rPr>
            </w:pPr>
          </w:p>
        </w:tc>
        <w:tc>
          <w:tcPr>
            <w:tcW w:w="5532" w:type="dxa"/>
          </w:tcPr>
          <w:p w14:paraId="70DA812A" w14:textId="4ADCAB3D" w:rsidR="00C4418C" w:rsidRPr="0084174A" w:rsidRDefault="00C4418C" w:rsidP="00C4418C">
            <w:pPr>
              <w:pStyle w:val="ListParagraph"/>
              <w:numPr>
                <w:ilvl w:val="0"/>
                <w:numId w:val="35"/>
              </w:numPr>
              <w:tabs>
                <w:tab w:val="left" w:pos="4065"/>
              </w:tabs>
              <w:rPr>
                <w:sz w:val="22"/>
                <w:szCs w:val="22"/>
              </w:rPr>
            </w:pPr>
            <w:r w:rsidRPr="0084174A">
              <w:rPr>
                <w:sz w:val="22"/>
                <w:szCs w:val="22"/>
              </w:rPr>
              <w:t xml:space="preserve">NPRR1240, Access to Transmission Planning Information </w:t>
            </w:r>
          </w:p>
        </w:tc>
        <w:tc>
          <w:tcPr>
            <w:tcW w:w="2046" w:type="dxa"/>
          </w:tcPr>
          <w:p w14:paraId="099A1342" w14:textId="77777777" w:rsidR="00C4418C" w:rsidRPr="0084174A" w:rsidRDefault="00C4418C" w:rsidP="00C4418C">
            <w:pPr>
              <w:rPr>
                <w:sz w:val="22"/>
                <w:szCs w:val="22"/>
              </w:rPr>
            </w:pPr>
          </w:p>
        </w:tc>
        <w:tc>
          <w:tcPr>
            <w:tcW w:w="1277" w:type="dxa"/>
          </w:tcPr>
          <w:p w14:paraId="76E18D23" w14:textId="77777777" w:rsidR="00C4418C" w:rsidRPr="0084174A" w:rsidRDefault="00C4418C" w:rsidP="00C4418C">
            <w:pPr>
              <w:rPr>
                <w:sz w:val="22"/>
                <w:szCs w:val="22"/>
              </w:rPr>
            </w:pPr>
          </w:p>
        </w:tc>
      </w:tr>
      <w:tr w:rsidR="00230914" w:rsidRPr="00071609" w14:paraId="4E4020A7" w14:textId="77777777" w:rsidTr="00ED1285">
        <w:trPr>
          <w:trHeight w:val="315"/>
        </w:trPr>
        <w:tc>
          <w:tcPr>
            <w:tcW w:w="1062" w:type="dxa"/>
          </w:tcPr>
          <w:p w14:paraId="5D259BCE" w14:textId="6EFB29E2" w:rsidR="00230914" w:rsidRPr="00DE7C14" w:rsidRDefault="00816AAA" w:rsidP="00A64A7E">
            <w:pPr>
              <w:jc w:val="both"/>
              <w:rPr>
                <w:sz w:val="22"/>
                <w:szCs w:val="22"/>
              </w:rPr>
            </w:pPr>
            <w:r w:rsidRPr="00DE7C14">
              <w:rPr>
                <w:sz w:val="22"/>
                <w:szCs w:val="22"/>
              </w:rPr>
              <w:t xml:space="preserve">     </w:t>
            </w:r>
            <w:r w:rsidR="00AE3289" w:rsidRPr="00DE7C14">
              <w:rPr>
                <w:sz w:val="22"/>
                <w:szCs w:val="22"/>
              </w:rPr>
              <w:t xml:space="preserve">  </w:t>
            </w:r>
            <w:r w:rsidR="0065478D" w:rsidRPr="00DE7C14">
              <w:rPr>
                <w:sz w:val="22"/>
                <w:szCs w:val="22"/>
              </w:rPr>
              <w:t xml:space="preserve">  </w:t>
            </w:r>
            <w:r w:rsidR="00AA4DA7">
              <w:rPr>
                <w:sz w:val="22"/>
                <w:szCs w:val="22"/>
              </w:rPr>
              <w:t xml:space="preserve"> </w:t>
            </w:r>
            <w:r w:rsidR="0062659F">
              <w:rPr>
                <w:sz w:val="22"/>
                <w:szCs w:val="22"/>
              </w:rPr>
              <w:t>1</w:t>
            </w:r>
            <w:r w:rsidR="00A0457E">
              <w:rPr>
                <w:sz w:val="22"/>
                <w:szCs w:val="22"/>
              </w:rPr>
              <w:t>0</w:t>
            </w:r>
            <w:r w:rsidRPr="00DE7C14">
              <w:rPr>
                <w:sz w:val="22"/>
                <w:szCs w:val="22"/>
              </w:rPr>
              <w:t>.</w:t>
            </w:r>
          </w:p>
        </w:tc>
        <w:tc>
          <w:tcPr>
            <w:tcW w:w="5532" w:type="dxa"/>
          </w:tcPr>
          <w:p w14:paraId="06D7043B" w14:textId="01ED19F7" w:rsidR="00230914" w:rsidRPr="0084174A" w:rsidRDefault="00230914" w:rsidP="00A64A7E">
            <w:pPr>
              <w:tabs>
                <w:tab w:val="left" w:pos="4065"/>
              </w:tabs>
              <w:rPr>
                <w:sz w:val="22"/>
                <w:szCs w:val="22"/>
              </w:rPr>
            </w:pPr>
            <w:r w:rsidRPr="0084174A">
              <w:rPr>
                <w:sz w:val="22"/>
                <w:szCs w:val="22"/>
              </w:rPr>
              <w:t>Revision Requests Tabled at ROS (Possible Vote)</w:t>
            </w:r>
          </w:p>
        </w:tc>
        <w:tc>
          <w:tcPr>
            <w:tcW w:w="2046" w:type="dxa"/>
          </w:tcPr>
          <w:p w14:paraId="01CA0F79" w14:textId="4936A6A3" w:rsidR="00230914" w:rsidRPr="0084174A" w:rsidRDefault="00C26CC3" w:rsidP="00A64A7E">
            <w:pPr>
              <w:rPr>
                <w:sz w:val="22"/>
                <w:szCs w:val="22"/>
              </w:rPr>
            </w:pPr>
            <w:r w:rsidRPr="0084174A">
              <w:rPr>
                <w:sz w:val="22"/>
                <w:szCs w:val="22"/>
              </w:rPr>
              <w:t>Katie Rich</w:t>
            </w:r>
          </w:p>
        </w:tc>
        <w:tc>
          <w:tcPr>
            <w:tcW w:w="1277" w:type="dxa"/>
          </w:tcPr>
          <w:p w14:paraId="3FC045BC" w14:textId="12FBDFB1" w:rsidR="00230914" w:rsidRPr="0084174A" w:rsidRDefault="00BD4C51" w:rsidP="00A64A7E">
            <w:pPr>
              <w:rPr>
                <w:sz w:val="22"/>
                <w:szCs w:val="22"/>
              </w:rPr>
            </w:pPr>
            <w:r w:rsidRPr="0084174A">
              <w:rPr>
                <w:sz w:val="22"/>
                <w:szCs w:val="22"/>
              </w:rPr>
              <w:t xml:space="preserve">  </w:t>
            </w:r>
            <w:r w:rsidR="00183DE9" w:rsidRPr="0084174A">
              <w:rPr>
                <w:sz w:val="22"/>
                <w:szCs w:val="22"/>
              </w:rPr>
              <w:t>1</w:t>
            </w:r>
            <w:r w:rsidR="00412A35" w:rsidRPr="0084174A">
              <w:rPr>
                <w:sz w:val="22"/>
                <w:szCs w:val="22"/>
              </w:rPr>
              <w:t>1</w:t>
            </w:r>
            <w:r w:rsidR="00183DE9" w:rsidRPr="0084174A">
              <w:rPr>
                <w:sz w:val="22"/>
                <w:szCs w:val="22"/>
              </w:rPr>
              <w:t>:</w:t>
            </w:r>
            <w:r w:rsidR="001A3AD7">
              <w:rPr>
                <w:sz w:val="22"/>
                <w:szCs w:val="22"/>
              </w:rPr>
              <w:t>3</w:t>
            </w:r>
            <w:r w:rsidR="004A29FB" w:rsidRPr="0084174A">
              <w:rPr>
                <w:sz w:val="22"/>
                <w:szCs w:val="22"/>
              </w:rPr>
              <w:t>5</w:t>
            </w:r>
            <w:r w:rsidR="008E09C5" w:rsidRPr="0084174A">
              <w:rPr>
                <w:sz w:val="22"/>
                <w:szCs w:val="22"/>
              </w:rPr>
              <w:t xml:space="preserve"> a.</w:t>
            </w:r>
            <w:r w:rsidR="00812CF8" w:rsidRPr="0084174A">
              <w:rPr>
                <w:sz w:val="22"/>
                <w:szCs w:val="22"/>
              </w:rPr>
              <w:t xml:space="preserve">m. </w:t>
            </w:r>
          </w:p>
        </w:tc>
      </w:tr>
      <w:tr w:rsidR="00230914" w:rsidRPr="00071609" w14:paraId="4E07B55D" w14:textId="77777777" w:rsidTr="00ED1285">
        <w:trPr>
          <w:trHeight w:val="315"/>
        </w:trPr>
        <w:tc>
          <w:tcPr>
            <w:tcW w:w="1062" w:type="dxa"/>
          </w:tcPr>
          <w:p w14:paraId="648DDCD8" w14:textId="77777777" w:rsidR="00230914" w:rsidRPr="0080306C" w:rsidRDefault="00230914" w:rsidP="00A64A7E">
            <w:pPr>
              <w:jc w:val="both"/>
              <w:rPr>
                <w:sz w:val="22"/>
                <w:szCs w:val="22"/>
                <w:highlight w:val="lightGray"/>
              </w:rPr>
            </w:pPr>
          </w:p>
        </w:tc>
        <w:tc>
          <w:tcPr>
            <w:tcW w:w="5532" w:type="dxa"/>
          </w:tcPr>
          <w:p w14:paraId="315E3A90" w14:textId="1273245D" w:rsidR="00230914" w:rsidRPr="0084174A" w:rsidRDefault="00230914" w:rsidP="00A64A7E">
            <w:pPr>
              <w:pStyle w:val="ListParagraph"/>
              <w:numPr>
                <w:ilvl w:val="0"/>
                <w:numId w:val="11"/>
              </w:numPr>
              <w:tabs>
                <w:tab w:val="left" w:pos="4065"/>
              </w:tabs>
              <w:rPr>
                <w:sz w:val="22"/>
                <w:szCs w:val="22"/>
              </w:rPr>
            </w:pPr>
            <w:r w:rsidRPr="0084174A">
              <w:rPr>
                <w:sz w:val="22"/>
                <w:szCs w:val="22"/>
              </w:rPr>
              <w:t xml:space="preserve">PGRR073, Related to NPRR956, Designation of Providers of Transmission Additions  </w:t>
            </w:r>
          </w:p>
        </w:tc>
        <w:tc>
          <w:tcPr>
            <w:tcW w:w="2046" w:type="dxa"/>
          </w:tcPr>
          <w:p w14:paraId="06F975F7" w14:textId="77777777" w:rsidR="00230914" w:rsidRPr="0084174A" w:rsidRDefault="00230914" w:rsidP="00A64A7E">
            <w:pPr>
              <w:rPr>
                <w:sz w:val="22"/>
                <w:szCs w:val="22"/>
              </w:rPr>
            </w:pPr>
          </w:p>
        </w:tc>
        <w:tc>
          <w:tcPr>
            <w:tcW w:w="1277" w:type="dxa"/>
          </w:tcPr>
          <w:p w14:paraId="2B2F3B6E" w14:textId="77777777" w:rsidR="00230914" w:rsidRPr="0084174A" w:rsidRDefault="00230914" w:rsidP="00A64A7E">
            <w:pPr>
              <w:rPr>
                <w:sz w:val="22"/>
                <w:szCs w:val="22"/>
              </w:rPr>
            </w:pPr>
          </w:p>
        </w:tc>
      </w:tr>
      <w:tr w:rsidR="00BC0BAA" w:rsidRPr="00071609" w14:paraId="1D15FB59" w14:textId="77777777" w:rsidTr="00ED1285">
        <w:trPr>
          <w:trHeight w:val="315"/>
        </w:trPr>
        <w:tc>
          <w:tcPr>
            <w:tcW w:w="1062" w:type="dxa"/>
          </w:tcPr>
          <w:p w14:paraId="7BD51231" w14:textId="77777777" w:rsidR="00BC0BAA" w:rsidRPr="0080306C" w:rsidRDefault="00BC0BAA" w:rsidP="00BC0BAA">
            <w:pPr>
              <w:jc w:val="both"/>
              <w:rPr>
                <w:sz w:val="22"/>
                <w:szCs w:val="22"/>
                <w:highlight w:val="lightGray"/>
              </w:rPr>
            </w:pPr>
          </w:p>
        </w:tc>
        <w:tc>
          <w:tcPr>
            <w:tcW w:w="5532" w:type="dxa"/>
          </w:tcPr>
          <w:p w14:paraId="3827EF31" w14:textId="4CE2E39B" w:rsidR="00BC0BAA" w:rsidRPr="0084174A" w:rsidRDefault="00BC0BAA" w:rsidP="00BC0BAA">
            <w:pPr>
              <w:pStyle w:val="ListParagraph"/>
              <w:numPr>
                <w:ilvl w:val="0"/>
                <w:numId w:val="11"/>
              </w:numPr>
              <w:tabs>
                <w:tab w:val="left" w:pos="4065"/>
              </w:tabs>
              <w:rPr>
                <w:sz w:val="22"/>
                <w:szCs w:val="22"/>
              </w:rPr>
            </w:pPr>
            <w:r w:rsidRPr="0084174A">
              <w:rPr>
                <w:sz w:val="22"/>
                <w:szCs w:val="22"/>
              </w:rPr>
              <w:t xml:space="preserve">NOGRR266, Related to NPRR1239, Access to Market Information </w:t>
            </w:r>
          </w:p>
        </w:tc>
        <w:tc>
          <w:tcPr>
            <w:tcW w:w="2046" w:type="dxa"/>
          </w:tcPr>
          <w:p w14:paraId="6F0FFB59" w14:textId="77777777" w:rsidR="00BC0BAA" w:rsidRPr="0084174A" w:rsidRDefault="00BC0BAA" w:rsidP="00BC0BAA">
            <w:pPr>
              <w:rPr>
                <w:sz w:val="22"/>
                <w:szCs w:val="22"/>
              </w:rPr>
            </w:pPr>
          </w:p>
        </w:tc>
        <w:tc>
          <w:tcPr>
            <w:tcW w:w="1277" w:type="dxa"/>
          </w:tcPr>
          <w:p w14:paraId="532A6949" w14:textId="77777777" w:rsidR="00BC0BAA" w:rsidRPr="0084174A" w:rsidRDefault="00BC0BAA" w:rsidP="00BC0BAA">
            <w:pPr>
              <w:rPr>
                <w:sz w:val="22"/>
                <w:szCs w:val="22"/>
              </w:rPr>
            </w:pPr>
          </w:p>
        </w:tc>
      </w:tr>
      <w:tr w:rsidR="00BC0BAA" w:rsidRPr="00071609" w14:paraId="165E40B1" w14:textId="77777777" w:rsidTr="00ED1285">
        <w:trPr>
          <w:trHeight w:val="315"/>
        </w:trPr>
        <w:tc>
          <w:tcPr>
            <w:tcW w:w="1062" w:type="dxa"/>
          </w:tcPr>
          <w:p w14:paraId="212A581A" w14:textId="77777777" w:rsidR="00BC0BAA" w:rsidRPr="0080306C" w:rsidRDefault="00BC0BAA" w:rsidP="00BC0BAA">
            <w:pPr>
              <w:jc w:val="both"/>
              <w:rPr>
                <w:sz w:val="22"/>
                <w:szCs w:val="22"/>
                <w:highlight w:val="lightGray"/>
              </w:rPr>
            </w:pPr>
          </w:p>
        </w:tc>
        <w:tc>
          <w:tcPr>
            <w:tcW w:w="5532" w:type="dxa"/>
          </w:tcPr>
          <w:p w14:paraId="70829125" w14:textId="3742939E" w:rsidR="00BC0BAA" w:rsidRPr="0084174A" w:rsidRDefault="00BC0BAA" w:rsidP="00BC0BAA">
            <w:pPr>
              <w:pStyle w:val="ListParagraph"/>
              <w:numPr>
                <w:ilvl w:val="0"/>
                <w:numId w:val="11"/>
              </w:numPr>
              <w:tabs>
                <w:tab w:val="left" w:pos="4065"/>
              </w:tabs>
              <w:rPr>
                <w:sz w:val="22"/>
                <w:szCs w:val="22"/>
              </w:rPr>
            </w:pPr>
            <w:r w:rsidRPr="0084174A">
              <w:rPr>
                <w:sz w:val="22"/>
                <w:szCs w:val="22"/>
              </w:rPr>
              <w:t>NOGRR267, Related to NPRR1240, Access to Transmission Planning Information</w:t>
            </w:r>
          </w:p>
        </w:tc>
        <w:tc>
          <w:tcPr>
            <w:tcW w:w="2046" w:type="dxa"/>
          </w:tcPr>
          <w:p w14:paraId="5C071F04" w14:textId="77777777" w:rsidR="00BC0BAA" w:rsidRPr="0084174A" w:rsidRDefault="00BC0BAA" w:rsidP="00BC0BAA">
            <w:pPr>
              <w:rPr>
                <w:sz w:val="22"/>
                <w:szCs w:val="22"/>
              </w:rPr>
            </w:pPr>
          </w:p>
        </w:tc>
        <w:tc>
          <w:tcPr>
            <w:tcW w:w="1277" w:type="dxa"/>
          </w:tcPr>
          <w:p w14:paraId="183DCFEC" w14:textId="77777777" w:rsidR="00BC0BAA" w:rsidRPr="0084174A" w:rsidRDefault="00BC0BAA" w:rsidP="00BC0BAA">
            <w:pPr>
              <w:rPr>
                <w:sz w:val="22"/>
                <w:szCs w:val="22"/>
              </w:rPr>
            </w:pPr>
          </w:p>
        </w:tc>
      </w:tr>
      <w:tr w:rsidR="00BC0BAA" w:rsidRPr="00071609" w14:paraId="1A1D28B4" w14:textId="77777777" w:rsidTr="00ED1285">
        <w:trPr>
          <w:trHeight w:val="315"/>
        </w:trPr>
        <w:tc>
          <w:tcPr>
            <w:tcW w:w="1062" w:type="dxa"/>
          </w:tcPr>
          <w:p w14:paraId="14A67A66" w14:textId="77777777" w:rsidR="00BC0BAA" w:rsidRPr="0080306C" w:rsidRDefault="00BC0BAA" w:rsidP="00BC0BAA">
            <w:pPr>
              <w:jc w:val="both"/>
              <w:rPr>
                <w:sz w:val="22"/>
                <w:szCs w:val="22"/>
                <w:highlight w:val="lightGray"/>
              </w:rPr>
            </w:pPr>
          </w:p>
        </w:tc>
        <w:tc>
          <w:tcPr>
            <w:tcW w:w="5532" w:type="dxa"/>
          </w:tcPr>
          <w:p w14:paraId="51B24A42" w14:textId="1025D3DE" w:rsidR="00BC0BAA" w:rsidRPr="0084174A" w:rsidRDefault="00BC0BAA" w:rsidP="00BC0BAA">
            <w:pPr>
              <w:pStyle w:val="ListParagraph"/>
              <w:numPr>
                <w:ilvl w:val="0"/>
                <w:numId w:val="11"/>
              </w:numPr>
              <w:tabs>
                <w:tab w:val="left" w:pos="4065"/>
              </w:tabs>
              <w:rPr>
                <w:sz w:val="22"/>
                <w:szCs w:val="22"/>
              </w:rPr>
            </w:pPr>
            <w:r w:rsidRPr="0084174A">
              <w:rPr>
                <w:sz w:val="22"/>
                <w:szCs w:val="22"/>
              </w:rPr>
              <w:t>PGRR116, Related to NPRR1240, Access to Transmission Planning Information</w:t>
            </w:r>
          </w:p>
        </w:tc>
        <w:tc>
          <w:tcPr>
            <w:tcW w:w="2046" w:type="dxa"/>
          </w:tcPr>
          <w:p w14:paraId="3FD7B073" w14:textId="77777777" w:rsidR="00BC0BAA" w:rsidRPr="0084174A" w:rsidRDefault="00BC0BAA" w:rsidP="00BC0BAA">
            <w:pPr>
              <w:rPr>
                <w:sz w:val="22"/>
                <w:szCs w:val="22"/>
              </w:rPr>
            </w:pPr>
          </w:p>
        </w:tc>
        <w:tc>
          <w:tcPr>
            <w:tcW w:w="1277" w:type="dxa"/>
          </w:tcPr>
          <w:p w14:paraId="509909E3" w14:textId="77777777" w:rsidR="00BC0BAA" w:rsidRPr="0084174A" w:rsidRDefault="00BC0BAA" w:rsidP="00BC0BAA">
            <w:pPr>
              <w:rPr>
                <w:sz w:val="22"/>
                <w:szCs w:val="22"/>
              </w:rPr>
            </w:pPr>
          </w:p>
        </w:tc>
      </w:tr>
      <w:tr w:rsidR="004A29FB" w:rsidRPr="00E6682B" w14:paraId="2AF1A196" w14:textId="77777777" w:rsidTr="0062659F">
        <w:trPr>
          <w:trHeight w:val="288"/>
        </w:trPr>
        <w:tc>
          <w:tcPr>
            <w:tcW w:w="1062" w:type="dxa"/>
          </w:tcPr>
          <w:p w14:paraId="7F25C591" w14:textId="77777777" w:rsidR="004A29FB" w:rsidRDefault="004A29FB" w:rsidP="00AA4DA7">
            <w:pPr>
              <w:jc w:val="both"/>
              <w:rPr>
                <w:sz w:val="22"/>
                <w:szCs w:val="22"/>
              </w:rPr>
            </w:pPr>
          </w:p>
        </w:tc>
        <w:tc>
          <w:tcPr>
            <w:tcW w:w="5532" w:type="dxa"/>
          </w:tcPr>
          <w:p w14:paraId="6719492E" w14:textId="21D5685F" w:rsidR="004A29FB" w:rsidRPr="0084174A" w:rsidRDefault="004A29FB" w:rsidP="00AA4DA7">
            <w:pPr>
              <w:tabs>
                <w:tab w:val="left" w:pos="4065"/>
              </w:tabs>
              <w:rPr>
                <w:bCs/>
                <w:sz w:val="22"/>
                <w:szCs w:val="22"/>
              </w:rPr>
            </w:pPr>
            <w:r w:rsidRPr="0084174A">
              <w:rPr>
                <w:bCs/>
                <w:sz w:val="22"/>
                <w:szCs w:val="22"/>
              </w:rPr>
              <w:t>Break</w:t>
            </w:r>
          </w:p>
        </w:tc>
        <w:tc>
          <w:tcPr>
            <w:tcW w:w="2046" w:type="dxa"/>
          </w:tcPr>
          <w:p w14:paraId="50194D24" w14:textId="77777777" w:rsidR="004A29FB" w:rsidRPr="0084174A" w:rsidRDefault="004A29FB" w:rsidP="00AA4DA7">
            <w:pPr>
              <w:rPr>
                <w:sz w:val="22"/>
                <w:szCs w:val="22"/>
              </w:rPr>
            </w:pPr>
          </w:p>
        </w:tc>
        <w:tc>
          <w:tcPr>
            <w:tcW w:w="1277" w:type="dxa"/>
          </w:tcPr>
          <w:p w14:paraId="75B13956" w14:textId="05AD4255" w:rsidR="004A29FB" w:rsidRPr="0084174A" w:rsidRDefault="004A29FB" w:rsidP="00AA4DA7">
            <w:pPr>
              <w:rPr>
                <w:sz w:val="22"/>
                <w:szCs w:val="22"/>
              </w:rPr>
            </w:pPr>
            <w:r w:rsidRPr="0084174A">
              <w:rPr>
                <w:sz w:val="22"/>
                <w:szCs w:val="22"/>
              </w:rPr>
              <w:t xml:space="preserve">  11:</w:t>
            </w:r>
            <w:r w:rsidR="001A3AD7">
              <w:rPr>
                <w:sz w:val="22"/>
                <w:szCs w:val="22"/>
              </w:rPr>
              <w:t>4</w:t>
            </w:r>
            <w:r w:rsidRPr="0084174A">
              <w:rPr>
                <w:sz w:val="22"/>
                <w:szCs w:val="22"/>
              </w:rPr>
              <w:t xml:space="preserve">5 a.m. </w:t>
            </w:r>
          </w:p>
        </w:tc>
      </w:tr>
      <w:tr w:rsidR="00AA4DA7" w:rsidRPr="00E6682B" w14:paraId="72977519" w14:textId="77777777" w:rsidTr="0062659F">
        <w:trPr>
          <w:trHeight w:val="288"/>
        </w:trPr>
        <w:tc>
          <w:tcPr>
            <w:tcW w:w="1062" w:type="dxa"/>
          </w:tcPr>
          <w:p w14:paraId="4A78CBA5" w14:textId="02245625" w:rsidR="00AA4DA7" w:rsidRPr="00846A27" w:rsidRDefault="00AA4DA7" w:rsidP="00AA4DA7">
            <w:pPr>
              <w:jc w:val="both"/>
              <w:rPr>
                <w:sz w:val="22"/>
                <w:szCs w:val="22"/>
              </w:rPr>
            </w:pPr>
            <w:r>
              <w:rPr>
                <w:sz w:val="22"/>
                <w:szCs w:val="22"/>
              </w:rPr>
              <w:t xml:space="preserve">          </w:t>
            </w:r>
            <w:r w:rsidR="00360006">
              <w:rPr>
                <w:sz w:val="22"/>
                <w:szCs w:val="22"/>
              </w:rPr>
              <w:t>1</w:t>
            </w:r>
            <w:r w:rsidR="00A0457E">
              <w:rPr>
                <w:sz w:val="22"/>
                <w:szCs w:val="22"/>
              </w:rPr>
              <w:t>1</w:t>
            </w:r>
            <w:r>
              <w:rPr>
                <w:sz w:val="22"/>
                <w:szCs w:val="22"/>
              </w:rPr>
              <w:t>.</w:t>
            </w:r>
          </w:p>
        </w:tc>
        <w:tc>
          <w:tcPr>
            <w:tcW w:w="5532" w:type="dxa"/>
          </w:tcPr>
          <w:p w14:paraId="172962E5" w14:textId="2DE21630" w:rsidR="00AA4DA7" w:rsidRPr="0084174A" w:rsidRDefault="00AA4DA7" w:rsidP="00AA4DA7">
            <w:pPr>
              <w:tabs>
                <w:tab w:val="left" w:pos="4065"/>
              </w:tabs>
              <w:rPr>
                <w:sz w:val="22"/>
                <w:szCs w:val="22"/>
              </w:rPr>
            </w:pPr>
            <w:r w:rsidRPr="0084174A">
              <w:rPr>
                <w:bCs/>
                <w:sz w:val="22"/>
                <w:szCs w:val="22"/>
              </w:rPr>
              <w:t xml:space="preserve">Operations Working Group (OWG)  </w:t>
            </w:r>
          </w:p>
        </w:tc>
        <w:tc>
          <w:tcPr>
            <w:tcW w:w="2046" w:type="dxa"/>
          </w:tcPr>
          <w:p w14:paraId="29C39886" w14:textId="52DD11CF" w:rsidR="00AA4DA7" w:rsidRPr="0084174A" w:rsidRDefault="00A5414F" w:rsidP="00AA4DA7">
            <w:pPr>
              <w:rPr>
                <w:sz w:val="22"/>
                <w:szCs w:val="22"/>
              </w:rPr>
            </w:pPr>
            <w:r w:rsidRPr="0084174A">
              <w:rPr>
                <w:sz w:val="22"/>
                <w:szCs w:val="22"/>
              </w:rPr>
              <w:t>Rickey Floyd</w:t>
            </w:r>
            <w:r w:rsidR="002A7218" w:rsidRPr="0084174A">
              <w:rPr>
                <w:sz w:val="22"/>
                <w:szCs w:val="22"/>
              </w:rPr>
              <w:t xml:space="preserve"> </w:t>
            </w:r>
          </w:p>
        </w:tc>
        <w:tc>
          <w:tcPr>
            <w:tcW w:w="1277" w:type="dxa"/>
          </w:tcPr>
          <w:p w14:paraId="4FBF2266" w14:textId="581F66B1" w:rsidR="00AA4DA7" w:rsidRPr="0084174A" w:rsidRDefault="003B0168" w:rsidP="00AA4DA7">
            <w:pPr>
              <w:rPr>
                <w:sz w:val="22"/>
                <w:szCs w:val="22"/>
              </w:rPr>
            </w:pPr>
            <w:r w:rsidRPr="0084174A">
              <w:rPr>
                <w:sz w:val="22"/>
                <w:szCs w:val="22"/>
              </w:rPr>
              <w:t xml:space="preserve">  1</w:t>
            </w:r>
            <w:r w:rsidR="002863D8" w:rsidRPr="0084174A">
              <w:rPr>
                <w:sz w:val="22"/>
                <w:szCs w:val="22"/>
              </w:rPr>
              <w:t>1</w:t>
            </w:r>
            <w:r w:rsidRPr="0084174A">
              <w:rPr>
                <w:sz w:val="22"/>
                <w:szCs w:val="22"/>
              </w:rPr>
              <w:t>:</w:t>
            </w:r>
            <w:r w:rsidR="001A3AD7">
              <w:rPr>
                <w:sz w:val="22"/>
                <w:szCs w:val="22"/>
              </w:rPr>
              <w:t>5</w:t>
            </w:r>
            <w:r w:rsidR="004A29FB" w:rsidRPr="0084174A">
              <w:rPr>
                <w:sz w:val="22"/>
                <w:szCs w:val="22"/>
              </w:rPr>
              <w:t>5</w:t>
            </w:r>
            <w:r w:rsidRPr="0084174A">
              <w:rPr>
                <w:sz w:val="22"/>
                <w:szCs w:val="22"/>
              </w:rPr>
              <w:t xml:space="preserve"> a.m. </w:t>
            </w:r>
          </w:p>
        </w:tc>
      </w:tr>
      <w:tr w:rsidR="009653A6" w:rsidRPr="00E6682B" w14:paraId="7A0D6174" w14:textId="77777777" w:rsidTr="0062659F">
        <w:trPr>
          <w:trHeight w:val="288"/>
        </w:trPr>
        <w:tc>
          <w:tcPr>
            <w:tcW w:w="1062" w:type="dxa"/>
          </w:tcPr>
          <w:p w14:paraId="789CE88B" w14:textId="77777777" w:rsidR="009653A6" w:rsidRDefault="009653A6" w:rsidP="00AA4DA7">
            <w:pPr>
              <w:jc w:val="both"/>
              <w:rPr>
                <w:sz w:val="22"/>
                <w:szCs w:val="22"/>
              </w:rPr>
            </w:pPr>
          </w:p>
        </w:tc>
        <w:tc>
          <w:tcPr>
            <w:tcW w:w="5532" w:type="dxa"/>
          </w:tcPr>
          <w:p w14:paraId="3692162E" w14:textId="1B8C0123" w:rsidR="009653A6" w:rsidRPr="0084174A" w:rsidRDefault="009653A6" w:rsidP="009653A6">
            <w:pPr>
              <w:pStyle w:val="ListParagraph"/>
              <w:numPr>
                <w:ilvl w:val="0"/>
                <w:numId w:val="11"/>
              </w:numPr>
              <w:tabs>
                <w:tab w:val="left" w:pos="4065"/>
              </w:tabs>
              <w:rPr>
                <w:b/>
                <w:sz w:val="22"/>
                <w:szCs w:val="22"/>
              </w:rPr>
            </w:pPr>
            <w:r w:rsidRPr="0084174A">
              <w:rPr>
                <w:b/>
                <w:sz w:val="22"/>
                <w:szCs w:val="22"/>
              </w:rPr>
              <w:t>Major Transmission Elements (MTE) list (Vote)</w:t>
            </w:r>
          </w:p>
        </w:tc>
        <w:tc>
          <w:tcPr>
            <w:tcW w:w="2046" w:type="dxa"/>
          </w:tcPr>
          <w:p w14:paraId="1D69BBF4" w14:textId="56A33F10" w:rsidR="009653A6" w:rsidRPr="0084174A" w:rsidRDefault="009653A6" w:rsidP="00AA4DA7">
            <w:pPr>
              <w:rPr>
                <w:sz w:val="22"/>
                <w:szCs w:val="22"/>
              </w:rPr>
            </w:pPr>
            <w:r w:rsidRPr="0084174A">
              <w:rPr>
                <w:sz w:val="22"/>
                <w:szCs w:val="22"/>
              </w:rPr>
              <w:t>Pushkar Chhajed</w:t>
            </w:r>
          </w:p>
        </w:tc>
        <w:tc>
          <w:tcPr>
            <w:tcW w:w="1277" w:type="dxa"/>
          </w:tcPr>
          <w:p w14:paraId="7C5C3FED" w14:textId="77777777" w:rsidR="009653A6" w:rsidRPr="0084174A" w:rsidRDefault="009653A6" w:rsidP="00AA4DA7">
            <w:pPr>
              <w:rPr>
                <w:sz w:val="22"/>
                <w:szCs w:val="22"/>
              </w:rPr>
            </w:pPr>
          </w:p>
        </w:tc>
      </w:tr>
      <w:tr w:rsidR="00AA4DA7" w:rsidRPr="00E6682B" w14:paraId="573905F7" w14:textId="77777777" w:rsidTr="000D39BD">
        <w:trPr>
          <w:trHeight w:val="360"/>
        </w:trPr>
        <w:tc>
          <w:tcPr>
            <w:tcW w:w="1062" w:type="dxa"/>
          </w:tcPr>
          <w:p w14:paraId="09696135" w14:textId="23890E93" w:rsidR="00AA4DA7" w:rsidRPr="00846A27" w:rsidRDefault="00AA4DA7" w:rsidP="00AA4DA7">
            <w:pPr>
              <w:jc w:val="both"/>
              <w:rPr>
                <w:sz w:val="22"/>
                <w:szCs w:val="22"/>
              </w:rPr>
            </w:pPr>
          </w:p>
        </w:tc>
        <w:tc>
          <w:tcPr>
            <w:tcW w:w="5532" w:type="dxa"/>
          </w:tcPr>
          <w:p w14:paraId="2AC2DF69" w14:textId="766FB554" w:rsidR="00AA4DA7" w:rsidRPr="0084174A" w:rsidRDefault="00AA4DA7" w:rsidP="00AA4DA7">
            <w:pPr>
              <w:pStyle w:val="ListParagraph"/>
              <w:numPr>
                <w:ilvl w:val="0"/>
                <w:numId w:val="31"/>
              </w:numPr>
              <w:tabs>
                <w:tab w:val="left" w:pos="4065"/>
              </w:tabs>
              <w:rPr>
                <w:bCs/>
                <w:sz w:val="22"/>
                <w:szCs w:val="22"/>
              </w:rPr>
            </w:pPr>
            <w:r w:rsidRPr="0084174A">
              <w:rPr>
                <w:bCs/>
                <w:sz w:val="22"/>
                <w:szCs w:val="22"/>
              </w:rPr>
              <w:t xml:space="preserve">NPRR1070, Planning Criteria for GTC Exit Solutions (OWG, PLWG) (Possible Vote)  </w:t>
            </w:r>
          </w:p>
        </w:tc>
        <w:tc>
          <w:tcPr>
            <w:tcW w:w="2046" w:type="dxa"/>
          </w:tcPr>
          <w:p w14:paraId="1101789E" w14:textId="77777777" w:rsidR="00AA4DA7" w:rsidRPr="0084174A" w:rsidRDefault="00AA4DA7" w:rsidP="00AA4DA7">
            <w:pPr>
              <w:rPr>
                <w:sz w:val="22"/>
                <w:szCs w:val="22"/>
              </w:rPr>
            </w:pPr>
          </w:p>
        </w:tc>
        <w:tc>
          <w:tcPr>
            <w:tcW w:w="1277" w:type="dxa"/>
          </w:tcPr>
          <w:p w14:paraId="007D0517" w14:textId="657736F0" w:rsidR="00AA4DA7" w:rsidRPr="0084174A" w:rsidRDefault="00AA4DA7" w:rsidP="00AA4DA7">
            <w:pPr>
              <w:rPr>
                <w:sz w:val="22"/>
                <w:szCs w:val="22"/>
              </w:rPr>
            </w:pPr>
          </w:p>
        </w:tc>
      </w:tr>
      <w:tr w:rsidR="00C4418C" w:rsidRPr="00E6682B" w14:paraId="7001059E" w14:textId="77777777" w:rsidTr="00D6200E">
        <w:trPr>
          <w:trHeight w:val="576"/>
        </w:trPr>
        <w:tc>
          <w:tcPr>
            <w:tcW w:w="1062" w:type="dxa"/>
          </w:tcPr>
          <w:p w14:paraId="33778EDE" w14:textId="77777777" w:rsidR="00C4418C" w:rsidRPr="00846A27" w:rsidRDefault="00C4418C" w:rsidP="00B1556B">
            <w:pPr>
              <w:jc w:val="both"/>
              <w:rPr>
                <w:sz w:val="22"/>
                <w:szCs w:val="22"/>
              </w:rPr>
            </w:pPr>
          </w:p>
        </w:tc>
        <w:tc>
          <w:tcPr>
            <w:tcW w:w="5532" w:type="dxa"/>
          </w:tcPr>
          <w:p w14:paraId="0CB0A701" w14:textId="4622FDC8" w:rsidR="00C4418C" w:rsidRPr="0084174A" w:rsidRDefault="00C4418C" w:rsidP="00AA4DA7">
            <w:pPr>
              <w:pStyle w:val="ListParagraph"/>
              <w:numPr>
                <w:ilvl w:val="0"/>
                <w:numId w:val="31"/>
              </w:numPr>
              <w:tabs>
                <w:tab w:val="left" w:pos="4065"/>
              </w:tabs>
              <w:rPr>
                <w:sz w:val="22"/>
                <w:szCs w:val="22"/>
              </w:rPr>
            </w:pPr>
            <w:r w:rsidRPr="0084174A">
              <w:rPr>
                <w:sz w:val="22"/>
                <w:szCs w:val="22"/>
              </w:rPr>
              <w:t>NPRR1238, Voluntary Registration of Loads with Curtailable Load Capabilities (OWG) (Possible Vote)</w:t>
            </w:r>
          </w:p>
        </w:tc>
        <w:tc>
          <w:tcPr>
            <w:tcW w:w="2046" w:type="dxa"/>
          </w:tcPr>
          <w:p w14:paraId="7003885C" w14:textId="77777777" w:rsidR="00C4418C" w:rsidRPr="0084174A" w:rsidRDefault="00C4418C" w:rsidP="00B1556B">
            <w:pPr>
              <w:rPr>
                <w:sz w:val="22"/>
                <w:szCs w:val="22"/>
              </w:rPr>
            </w:pPr>
          </w:p>
        </w:tc>
        <w:tc>
          <w:tcPr>
            <w:tcW w:w="1277" w:type="dxa"/>
          </w:tcPr>
          <w:p w14:paraId="529317B3" w14:textId="77777777" w:rsidR="00C4418C" w:rsidRPr="0084174A" w:rsidRDefault="00C4418C" w:rsidP="00B1556B">
            <w:pPr>
              <w:rPr>
                <w:sz w:val="22"/>
                <w:szCs w:val="22"/>
              </w:rPr>
            </w:pPr>
          </w:p>
        </w:tc>
      </w:tr>
      <w:tr w:rsidR="00E50747" w:rsidRPr="00E6682B" w14:paraId="1197CB55" w14:textId="77777777" w:rsidTr="00D6200E">
        <w:trPr>
          <w:trHeight w:val="576"/>
        </w:trPr>
        <w:tc>
          <w:tcPr>
            <w:tcW w:w="1062" w:type="dxa"/>
          </w:tcPr>
          <w:p w14:paraId="224509FA" w14:textId="77777777" w:rsidR="00E50747" w:rsidRPr="00846A27" w:rsidRDefault="00E50747" w:rsidP="00B1556B">
            <w:pPr>
              <w:jc w:val="both"/>
              <w:rPr>
                <w:sz w:val="22"/>
                <w:szCs w:val="22"/>
              </w:rPr>
            </w:pPr>
          </w:p>
        </w:tc>
        <w:tc>
          <w:tcPr>
            <w:tcW w:w="5532" w:type="dxa"/>
          </w:tcPr>
          <w:p w14:paraId="4D9C707F" w14:textId="2962D74A" w:rsidR="00E50747" w:rsidRPr="0084174A" w:rsidRDefault="00E50747" w:rsidP="00AA4DA7">
            <w:pPr>
              <w:pStyle w:val="ListParagraph"/>
              <w:numPr>
                <w:ilvl w:val="0"/>
                <w:numId w:val="31"/>
              </w:numPr>
              <w:tabs>
                <w:tab w:val="left" w:pos="4065"/>
              </w:tabs>
              <w:rPr>
                <w:sz w:val="22"/>
                <w:szCs w:val="22"/>
              </w:rPr>
            </w:pPr>
            <w:r w:rsidRPr="0084174A">
              <w:rPr>
                <w:sz w:val="22"/>
                <w:szCs w:val="22"/>
              </w:rPr>
              <w:t xml:space="preserve">NOGRR265, Related to NPRR1238, Voluntary Registration of Loads with Curtailable Load Capabilities </w:t>
            </w:r>
            <w:r w:rsidR="00CD7862" w:rsidRPr="0084174A">
              <w:rPr>
                <w:sz w:val="22"/>
                <w:szCs w:val="22"/>
              </w:rPr>
              <w:t xml:space="preserve">(OWG) </w:t>
            </w:r>
            <w:r w:rsidRPr="0084174A">
              <w:rPr>
                <w:sz w:val="22"/>
                <w:szCs w:val="22"/>
              </w:rPr>
              <w:t xml:space="preserve">(Possible Vote) </w:t>
            </w:r>
          </w:p>
        </w:tc>
        <w:tc>
          <w:tcPr>
            <w:tcW w:w="2046" w:type="dxa"/>
          </w:tcPr>
          <w:p w14:paraId="05948637" w14:textId="77777777" w:rsidR="00E50747" w:rsidRPr="0084174A" w:rsidRDefault="00E50747" w:rsidP="00B1556B">
            <w:pPr>
              <w:rPr>
                <w:sz w:val="22"/>
                <w:szCs w:val="22"/>
              </w:rPr>
            </w:pPr>
          </w:p>
        </w:tc>
        <w:tc>
          <w:tcPr>
            <w:tcW w:w="1277" w:type="dxa"/>
          </w:tcPr>
          <w:p w14:paraId="2DEDA9CC" w14:textId="77777777" w:rsidR="00E50747" w:rsidRPr="0084174A" w:rsidRDefault="00E50747" w:rsidP="00B1556B">
            <w:pPr>
              <w:rPr>
                <w:sz w:val="22"/>
                <w:szCs w:val="22"/>
              </w:rPr>
            </w:pPr>
          </w:p>
        </w:tc>
      </w:tr>
      <w:tr w:rsidR="00E50747" w:rsidRPr="00E6682B" w14:paraId="790AA74E" w14:textId="77777777" w:rsidTr="008E389D">
        <w:trPr>
          <w:trHeight w:val="288"/>
        </w:trPr>
        <w:tc>
          <w:tcPr>
            <w:tcW w:w="1062" w:type="dxa"/>
          </w:tcPr>
          <w:p w14:paraId="276D5835" w14:textId="512F9EE0" w:rsidR="00E50747" w:rsidRDefault="00E50747" w:rsidP="007A3118">
            <w:pPr>
              <w:jc w:val="both"/>
              <w:rPr>
                <w:sz w:val="22"/>
                <w:szCs w:val="22"/>
              </w:rPr>
            </w:pPr>
            <w:r>
              <w:rPr>
                <w:sz w:val="22"/>
                <w:szCs w:val="22"/>
              </w:rPr>
              <w:t xml:space="preserve">          </w:t>
            </w:r>
            <w:r w:rsidR="007601BD">
              <w:rPr>
                <w:sz w:val="22"/>
                <w:szCs w:val="22"/>
              </w:rPr>
              <w:t>1</w:t>
            </w:r>
            <w:r w:rsidR="00A0457E">
              <w:rPr>
                <w:sz w:val="22"/>
                <w:szCs w:val="22"/>
              </w:rPr>
              <w:t>2</w:t>
            </w:r>
            <w:r>
              <w:rPr>
                <w:sz w:val="22"/>
                <w:szCs w:val="22"/>
              </w:rPr>
              <w:t xml:space="preserve">. </w:t>
            </w:r>
          </w:p>
        </w:tc>
        <w:tc>
          <w:tcPr>
            <w:tcW w:w="5532" w:type="dxa"/>
          </w:tcPr>
          <w:p w14:paraId="28DD9E3B" w14:textId="5B5E18AE" w:rsidR="00E50747" w:rsidRPr="0084174A" w:rsidRDefault="00E50747" w:rsidP="007A3118">
            <w:pPr>
              <w:tabs>
                <w:tab w:val="left" w:pos="4065"/>
              </w:tabs>
              <w:rPr>
                <w:sz w:val="22"/>
                <w:szCs w:val="22"/>
              </w:rPr>
            </w:pPr>
            <w:r w:rsidRPr="0084174A">
              <w:rPr>
                <w:sz w:val="22"/>
                <w:szCs w:val="22"/>
              </w:rPr>
              <w:t>Planning Working Group (PLWG)</w:t>
            </w:r>
          </w:p>
        </w:tc>
        <w:tc>
          <w:tcPr>
            <w:tcW w:w="2046" w:type="dxa"/>
          </w:tcPr>
          <w:p w14:paraId="590C0105" w14:textId="757BCE84" w:rsidR="00E50747" w:rsidRPr="0084174A" w:rsidRDefault="00E50747" w:rsidP="007A3118">
            <w:pPr>
              <w:rPr>
                <w:sz w:val="22"/>
                <w:szCs w:val="22"/>
              </w:rPr>
            </w:pPr>
            <w:r w:rsidRPr="0084174A">
              <w:rPr>
                <w:sz w:val="22"/>
                <w:szCs w:val="22"/>
              </w:rPr>
              <w:t>Dylan Preas</w:t>
            </w:r>
            <w:r w:rsidR="002A7218" w:rsidRPr="0084174A">
              <w:rPr>
                <w:sz w:val="22"/>
                <w:szCs w:val="22"/>
              </w:rPr>
              <w:t xml:space="preserve"> </w:t>
            </w:r>
          </w:p>
        </w:tc>
        <w:tc>
          <w:tcPr>
            <w:tcW w:w="1277" w:type="dxa"/>
          </w:tcPr>
          <w:p w14:paraId="3C8FF083" w14:textId="73BC4D22" w:rsidR="00432407" w:rsidRPr="0084174A" w:rsidRDefault="007601BD" w:rsidP="007A3118">
            <w:pPr>
              <w:rPr>
                <w:sz w:val="22"/>
                <w:szCs w:val="22"/>
              </w:rPr>
            </w:pPr>
            <w:r w:rsidRPr="0084174A">
              <w:rPr>
                <w:sz w:val="22"/>
                <w:szCs w:val="22"/>
              </w:rPr>
              <w:t xml:space="preserve"> </w:t>
            </w:r>
            <w:r w:rsidR="001A3AD7">
              <w:rPr>
                <w:sz w:val="22"/>
                <w:szCs w:val="22"/>
              </w:rPr>
              <w:t xml:space="preserve"> </w:t>
            </w:r>
            <w:r w:rsidR="00412A35" w:rsidRPr="0084174A">
              <w:rPr>
                <w:sz w:val="22"/>
                <w:szCs w:val="22"/>
              </w:rPr>
              <w:t>12:</w:t>
            </w:r>
            <w:r w:rsidR="001A3AD7">
              <w:rPr>
                <w:sz w:val="22"/>
                <w:szCs w:val="22"/>
              </w:rPr>
              <w:t>1</w:t>
            </w:r>
            <w:r w:rsidR="00412A35" w:rsidRPr="0084174A">
              <w:rPr>
                <w:sz w:val="22"/>
                <w:szCs w:val="22"/>
              </w:rPr>
              <w:t>5 p.</w:t>
            </w:r>
            <w:r w:rsidRPr="0084174A">
              <w:rPr>
                <w:sz w:val="22"/>
                <w:szCs w:val="22"/>
              </w:rPr>
              <w:t xml:space="preserve">m. </w:t>
            </w:r>
          </w:p>
        </w:tc>
      </w:tr>
      <w:tr w:rsidR="00E50747" w:rsidRPr="00E6682B" w14:paraId="5202C35F" w14:textId="77777777" w:rsidTr="000D39BD">
        <w:trPr>
          <w:trHeight w:val="360"/>
        </w:trPr>
        <w:tc>
          <w:tcPr>
            <w:tcW w:w="1062" w:type="dxa"/>
          </w:tcPr>
          <w:p w14:paraId="1CF9E441" w14:textId="77777777" w:rsidR="00E50747" w:rsidRDefault="00E50747" w:rsidP="007A3118">
            <w:pPr>
              <w:jc w:val="both"/>
              <w:rPr>
                <w:sz w:val="22"/>
                <w:szCs w:val="22"/>
              </w:rPr>
            </w:pPr>
          </w:p>
        </w:tc>
        <w:tc>
          <w:tcPr>
            <w:tcW w:w="5532" w:type="dxa"/>
          </w:tcPr>
          <w:p w14:paraId="39B65340" w14:textId="3CA67FB4" w:rsidR="00E50747" w:rsidRPr="00C22AE1" w:rsidRDefault="00E50747" w:rsidP="00B05D0E">
            <w:pPr>
              <w:pStyle w:val="ListParagraph"/>
              <w:numPr>
                <w:ilvl w:val="0"/>
                <w:numId w:val="36"/>
              </w:numPr>
              <w:tabs>
                <w:tab w:val="left" w:pos="4065"/>
              </w:tabs>
              <w:rPr>
                <w:sz w:val="22"/>
                <w:szCs w:val="22"/>
              </w:rPr>
            </w:pPr>
            <w:r w:rsidRPr="00C22AE1">
              <w:rPr>
                <w:sz w:val="22"/>
                <w:szCs w:val="22"/>
              </w:rPr>
              <w:t>PGRR107, Related to NPRR1180, Inclusion of Forecasted Load in Planning Analyses (PLWG) (Possible Vote)</w:t>
            </w:r>
          </w:p>
        </w:tc>
        <w:tc>
          <w:tcPr>
            <w:tcW w:w="2046" w:type="dxa"/>
          </w:tcPr>
          <w:p w14:paraId="22A49C96" w14:textId="77777777" w:rsidR="00E50747" w:rsidRPr="009D69CB" w:rsidRDefault="00E50747" w:rsidP="007A3118">
            <w:pPr>
              <w:rPr>
                <w:sz w:val="22"/>
                <w:szCs w:val="22"/>
                <w:highlight w:val="lightGray"/>
              </w:rPr>
            </w:pPr>
          </w:p>
        </w:tc>
        <w:tc>
          <w:tcPr>
            <w:tcW w:w="1277" w:type="dxa"/>
          </w:tcPr>
          <w:p w14:paraId="2017F445" w14:textId="77777777" w:rsidR="00E50747" w:rsidRPr="0084174A" w:rsidRDefault="00E50747" w:rsidP="007A3118">
            <w:pPr>
              <w:rPr>
                <w:sz w:val="22"/>
                <w:szCs w:val="22"/>
                <w:highlight w:val="yellow"/>
              </w:rPr>
            </w:pPr>
          </w:p>
        </w:tc>
      </w:tr>
      <w:tr w:rsidR="00E50747" w:rsidRPr="00E6682B" w14:paraId="36629D66" w14:textId="77777777" w:rsidTr="0062659F">
        <w:trPr>
          <w:trHeight w:val="1080"/>
        </w:trPr>
        <w:tc>
          <w:tcPr>
            <w:tcW w:w="1062" w:type="dxa"/>
          </w:tcPr>
          <w:p w14:paraId="23A7BC8A" w14:textId="77777777" w:rsidR="00E50747" w:rsidRDefault="00E50747" w:rsidP="007A3118">
            <w:pPr>
              <w:jc w:val="both"/>
              <w:rPr>
                <w:sz w:val="22"/>
                <w:szCs w:val="22"/>
              </w:rPr>
            </w:pPr>
          </w:p>
        </w:tc>
        <w:tc>
          <w:tcPr>
            <w:tcW w:w="5532" w:type="dxa"/>
          </w:tcPr>
          <w:p w14:paraId="74F8B8B2" w14:textId="0987A281" w:rsidR="00E50747" w:rsidRPr="00C22AE1" w:rsidRDefault="00E50747" w:rsidP="00B05D0E">
            <w:pPr>
              <w:pStyle w:val="ListParagraph"/>
              <w:numPr>
                <w:ilvl w:val="0"/>
                <w:numId w:val="36"/>
              </w:numPr>
              <w:tabs>
                <w:tab w:val="left" w:pos="4065"/>
              </w:tabs>
              <w:rPr>
                <w:sz w:val="22"/>
                <w:szCs w:val="22"/>
              </w:rPr>
            </w:pPr>
            <w:r w:rsidRPr="00C22AE1">
              <w:rPr>
                <w:sz w:val="22"/>
                <w:szCs w:val="22"/>
              </w:rPr>
              <w:t xml:space="preserve">PGRR115, Related to NPRR1234, Interconnection Requirements for Large Loads and Modeling Standards for Loads 25 MW or Greater </w:t>
            </w:r>
            <w:r w:rsidR="00CD7862" w:rsidRPr="00C22AE1">
              <w:rPr>
                <w:sz w:val="22"/>
                <w:szCs w:val="22"/>
              </w:rPr>
              <w:t xml:space="preserve">(PLWG) </w:t>
            </w:r>
            <w:r w:rsidRPr="00C22AE1">
              <w:rPr>
                <w:sz w:val="22"/>
                <w:szCs w:val="22"/>
              </w:rPr>
              <w:t xml:space="preserve">(Possible Vote) </w:t>
            </w:r>
          </w:p>
        </w:tc>
        <w:tc>
          <w:tcPr>
            <w:tcW w:w="2046" w:type="dxa"/>
          </w:tcPr>
          <w:p w14:paraId="04D27835" w14:textId="77777777" w:rsidR="00E50747" w:rsidRPr="009D69CB" w:rsidRDefault="00E50747" w:rsidP="007A3118">
            <w:pPr>
              <w:rPr>
                <w:sz w:val="22"/>
                <w:szCs w:val="22"/>
                <w:highlight w:val="lightGray"/>
              </w:rPr>
            </w:pPr>
          </w:p>
        </w:tc>
        <w:tc>
          <w:tcPr>
            <w:tcW w:w="1277" w:type="dxa"/>
          </w:tcPr>
          <w:p w14:paraId="195A4054" w14:textId="77777777" w:rsidR="00E50747" w:rsidRPr="009D69CB" w:rsidRDefault="00E50747" w:rsidP="007A3118">
            <w:pPr>
              <w:rPr>
                <w:sz w:val="22"/>
                <w:szCs w:val="22"/>
                <w:highlight w:val="lightGray"/>
              </w:rPr>
            </w:pPr>
          </w:p>
        </w:tc>
      </w:tr>
      <w:tr w:rsidR="00BC0BAA" w:rsidRPr="00E6682B" w14:paraId="0597E9A6" w14:textId="77777777" w:rsidTr="00BC0BAA">
        <w:trPr>
          <w:trHeight w:val="819"/>
        </w:trPr>
        <w:tc>
          <w:tcPr>
            <w:tcW w:w="1062" w:type="dxa"/>
          </w:tcPr>
          <w:p w14:paraId="7DCA305D" w14:textId="77777777" w:rsidR="00BC0BAA" w:rsidRDefault="00BC0BAA" w:rsidP="007A3118">
            <w:pPr>
              <w:jc w:val="both"/>
              <w:rPr>
                <w:sz w:val="22"/>
                <w:szCs w:val="22"/>
              </w:rPr>
            </w:pPr>
          </w:p>
        </w:tc>
        <w:tc>
          <w:tcPr>
            <w:tcW w:w="5532" w:type="dxa"/>
          </w:tcPr>
          <w:p w14:paraId="50AE6827" w14:textId="39CF8681" w:rsidR="00BC0BAA" w:rsidRPr="00C22AE1" w:rsidRDefault="00BC0BAA" w:rsidP="00B05D0E">
            <w:pPr>
              <w:pStyle w:val="ListParagraph"/>
              <w:numPr>
                <w:ilvl w:val="0"/>
                <w:numId w:val="36"/>
              </w:numPr>
              <w:tabs>
                <w:tab w:val="left" w:pos="4065"/>
              </w:tabs>
              <w:rPr>
                <w:sz w:val="22"/>
                <w:szCs w:val="22"/>
              </w:rPr>
            </w:pPr>
            <w:r w:rsidRPr="00C22AE1">
              <w:rPr>
                <w:sz w:val="22"/>
                <w:szCs w:val="22"/>
              </w:rPr>
              <w:t xml:space="preserve">PGRR117, Addition of Resiliency Assessment and Criteria to Reflect PUCT Rule Changes (PLWG) (Possible Vote) </w:t>
            </w:r>
          </w:p>
        </w:tc>
        <w:tc>
          <w:tcPr>
            <w:tcW w:w="2046" w:type="dxa"/>
          </w:tcPr>
          <w:p w14:paraId="4DDE907C" w14:textId="77777777" w:rsidR="00BC0BAA" w:rsidRPr="009D69CB" w:rsidRDefault="00BC0BAA" w:rsidP="007A3118">
            <w:pPr>
              <w:rPr>
                <w:sz w:val="22"/>
                <w:szCs w:val="22"/>
                <w:highlight w:val="lightGray"/>
              </w:rPr>
            </w:pPr>
          </w:p>
        </w:tc>
        <w:tc>
          <w:tcPr>
            <w:tcW w:w="1277" w:type="dxa"/>
          </w:tcPr>
          <w:p w14:paraId="6E59C999" w14:textId="77777777" w:rsidR="00BC0BAA" w:rsidRPr="009D69CB" w:rsidRDefault="00BC0BAA" w:rsidP="007A3118">
            <w:pPr>
              <w:rPr>
                <w:sz w:val="22"/>
                <w:szCs w:val="22"/>
                <w:highlight w:val="lightGray"/>
              </w:rPr>
            </w:pPr>
          </w:p>
        </w:tc>
      </w:tr>
      <w:tr w:rsidR="00CD7862" w:rsidRPr="004A29FB" w14:paraId="27F5DDEB" w14:textId="77777777" w:rsidTr="000D39BD">
        <w:trPr>
          <w:trHeight w:val="360"/>
        </w:trPr>
        <w:tc>
          <w:tcPr>
            <w:tcW w:w="1062" w:type="dxa"/>
          </w:tcPr>
          <w:p w14:paraId="32F94071" w14:textId="79A542F0" w:rsidR="00CD7862" w:rsidRDefault="00C22AE1" w:rsidP="00CD7862">
            <w:pPr>
              <w:jc w:val="both"/>
              <w:rPr>
                <w:sz w:val="22"/>
                <w:szCs w:val="22"/>
              </w:rPr>
            </w:pPr>
            <w:r>
              <w:rPr>
                <w:sz w:val="22"/>
                <w:szCs w:val="22"/>
              </w:rPr>
              <w:t xml:space="preserve">          13.</w:t>
            </w:r>
          </w:p>
        </w:tc>
        <w:tc>
          <w:tcPr>
            <w:tcW w:w="5532" w:type="dxa"/>
          </w:tcPr>
          <w:p w14:paraId="1F2A0525" w14:textId="2145A4D8" w:rsidR="00CD7862" w:rsidRPr="00CD7862" w:rsidRDefault="00CD7862" w:rsidP="00CD7862">
            <w:pPr>
              <w:tabs>
                <w:tab w:val="left" w:pos="4065"/>
              </w:tabs>
              <w:rPr>
                <w:sz w:val="22"/>
                <w:szCs w:val="22"/>
              </w:rPr>
            </w:pPr>
            <w:r w:rsidRPr="00CD7862">
              <w:rPr>
                <w:sz w:val="22"/>
                <w:szCs w:val="22"/>
              </w:rPr>
              <w:t>Network Data Support Working Group (NDSWG)</w:t>
            </w:r>
          </w:p>
        </w:tc>
        <w:tc>
          <w:tcPr>
            <w:tcW w:w="2046" w:type="dxa"/>
          </w:tcPr>
          <w:p w14:paraId="2A142AF8" w14:textId="07D1BDB3" w:rsidR="00CD7862" w:rsidRPr="004A29FB" w:rsidRDefault="00CD7862" w:rsidP="00CD7862">
            <w:pPr>
              <w:rPr>
                <w:sz w:val="22"/>
                <w:szCs w:val="22"/>
              </w:rPr>
            </w:pPr>
            <w:r w:rsidRPr="004A29FB">
              <w:rPr>
                <w:sz w:val="22"/>
                <w:szCs w:val="22"/>
              </w:rPr>
              <w:t>Gerardo Escamilla</w:t>
            </w:r>
          </w:p>
        </w:tc>
        <w:tc>
          <w:tcPr>
            <w:tcW w:w="1277" w:type="dxa"/>
          </w:tcPr>
          <w:p w14:paraId="62C12D5B" w14:textId="19E7FBE7" w:rsidR="00CD7862" w:rsidRPr="004A29FB" w:rsidRDefault="004A29FB" w:rsidP="00CD7862">
            <w:pPr>
              <w:rPr>
                <w:sz w:val="22"/>
                <w:szCs w:val="22"/>
              </w:rPr>
            </w:pPr>
            <w:r w:rsidRPr="004A29FB">
              <w:rPr>
                <w:sz w:val="22"/>
                <w:szCs w:val="22"/>
              </w:rPr>
              <w:t xml:space="preserve"> </w:t>
            </w:r>
            <w:r w:rsidR="001A3AD7">
              <w:rPr>
                <w:sz w:val="22"/>
                <w:szCs w:val="22"/>
              </w:rPr>
              <w:t xml:space="preserve"> </w:t>
            </w:r>
            <w:r w:rsidRPr="004A29FB">
              <w:rPr>
                <w:sz w:val="22"/>
                <w:szCs w:val="22"/>
              </w:rPr>
              <w:t>1</w:t>
            </w:r>
            <w:r>
              <w:rPr>
                <w:sz w:val="22"/>
                <w:szCs w:val="22"/>
              </w:rPr>
              <w:t>2</w:t>
            </w:r>
            <w:r w:rsidRPr="004A29FB">
              <w:rPr>
                <w:sz w:val="22"/>
                <w:szCs w:val="22"/>
              </w:rPr>
              <w:t>:</w:t>
            </w:r>
            <w:r w:rsidR="001A3AD7">
              <w:rPr>
                <w:sz w:val="22"/>
                <w:szCs w:val="22"/>
              </w:rPr>
              <w:t>3</w:t>
            </w:r>
            <w:r>
              <w:rPr>
                <w:sz w:val="22"/>
                <w:szCs w:val="22"/>
              </w:rPr>
              <w:t>0</w:t>
            </w:r>
            <w:r w:rsidRPr="004A29FB">
              <w:rPr>
                <w:sz w:val="22"/>
                <w:szCs w:val="22"/>
              </w:rPr>
              <w:t xml:space="preserve"> </w:t>
            </w:r>
            <w:r>
              <w:rPr>
                <w:sz w:val="22"/>
                <w:szCs w:val="22"/>
              </w:rPr>
              <w:t>p</w:t>
            </w:r>
            <w:r w:rsidRPr="004A29FB">
              <w:rPr>
                <w:sz w:val="22"/>
                <w:szCs w:val="22"/>
              </w:rPr>
              <w:t xml:space="preserve">.m. </w:t>
            </w:r>
          </w:p>
        </w:tc>
      </w:tr>
      <w:tr w:rsidR="00CD7862" w:rsidRPr="00E6682B" w14:paraId="7868CCD9" w14:textId="77777777" w:rsidTr="000D39BD">
        <w:trPr>
          <w:trHeight w:val="360"/>
        </w:trPr>
        <w:tc>
          <w:tcPr>
            <w:tcW w:w="1062" w:type="dxa"/>
          </w:tcPr>
          <w:p w14:paraId="7019D9EC" w14:textId="77777777" w:rsidR="00CD7862" w:rsidRDefault="00CD7862" w:rsidP="00CD7862">
            <w:pPr>
              <w:jc w:val="both"/>
              <w:rPr>
                <w:sz w:val="22"/>
                <w:szCs w:val="22"/>
              </w:rPr>
            </w:pPr>
          </w:p>
        </w:tc>
        <w:tc>
          <w:tcPr>
            <w:tcW w:w="5532" w:type="dxa"/>
          </w:tcPr>
          <w:p w14:paraId="2ACA1C3C" w14:textId="7E96F575" w:rsidR="00CD7862" w:rsidRPr="00CD7862" w:rsidRDefault="00CD7862" w:rsidP="00CD7862">
            <w:pPr>
              <w:pStyle w:val="ListParagraph"/>
              <w:numPr>
                <w:ilvl w:val="0"/>
                <w:numId w:val="40"/>
              </w:numPr>
              <w:tabs>
                <w:tab w:val="left" w:pos="4065"/>
              </w:tabs>
              <w:rPr>
                <w:sz w:val="22"/>
                <w:szCs w:val="22"/>
              </w:rPr>
            </w:pPr>
            <w:r w:rsidRPr="00CD7862">
              <w:rPr>
                <w:sz w:val="22"/>
                <w:szCs w:val="22"/>
              </w:rPr>
              <w:t>NPRR1234, Interconnection Requirements for Large Loads and Modeling Standards for Loads 25 MW or Greater (NDSWG) (Possible Vote)</w:t>
            </w:r>
            <w:r w:rsidR="00432407">
              <w:rPr>
                <w:sz w:val="22"/>
                <w:szCs w:val="22"/>
              </w:rPr>
              <w:t xml:space="preserve"> still reviewing </w:t>
            </w:r>
          </w:p>
        </w:tc>
        <w:tc>
          <w:tcPr>
            <w:tcW w:w="2046" w:type="dxa"/>
          </w:tcPr>
          <w:p w14:paraId="26A9FA0C" w14:textId="77777777" w:rsidR="00CD7862" w:rsidRPr="009D69CB" w:rsidRDefault="00CD7862" w:rsidP="00CD7862">
            <w:pPr>
              <w:rPr>
                <w:sz w:val="22"/>
                <w:szCs w:val="22"/>
                <w:highlight w:val="lightGray"/>
              </w:rPr>
            </w:pPr>
          </w:p>
        </w:tc>
        <w:tc>
          <w:tcPr>
            <w:tcW w:w="1277" w:type="dxa"/>
          </w:tcPr>
          <w:p w14:paraId="61EA6670" w14:textId="11755141" w:rsidR="00CD7862" w:rsidRPr="009D69CB" w:rsidRDefault="0084174A" w:rsidP="00CD7862">
            <w:pPr>
              <w:rPr>
                <w:sz w:val="22"/>
                <w:szCs w:val="22"/>
                <w:highlight w:val="lightGray"/>
              </w:rPr>
            </w:pPr>
            <w:r>
              <w:rPr>
                <w:sz w:val="22"/>
                <w:szCs w:val="22"/>
                <w:highlight w:val="lightGray"/>
              </w:rPr>
              <w:t xml:space="preserve"> </w:t>
            </w:r>
          </w:p>
        </w:tc>
      </w:tr>
      <w:tr w:rsidR="00FF7B7E" w:rsidRPr="00E6682B" w14:paraId="067D348C" w14:textId="77777777" w:rsidTr="000601F2">
        <w:trPr>
          <w:trHeight w:val="279"/>
        </w:trPr>
        <w:tc>
          <w:tcPr>
            <w:tcW w:w="1062" w:type="dxa"/>
          </w:tcPr>
          <w:p w14:paraId="6A474303" w14:textId="001C1CE8" w:rsidR="00FF7B7E" w:rsidRDefault="00FF7B7E" w:rsidP="007A3118">
            <w:pPr>
              <w:jc w:val="both"/>
              <w:rPr>
                <w:sz w:val="22"/>
                <w:szCs w:val="22"/>
              </w:rPr>
            </w:pPr>
            <w:r>
              <w:rPr>
                <w:sz w:val="22"/>
                <w:szCs w:val="22"/>
              </w:rPr>
              <w:t xml:space="preserve">          1</w:t>
            </w:r>
            <w:r w:rsidR="00C22AE1">
              <w:rPr>
                <w:sz w:val="22"/>
                <w:szCs w:val="22"/>
              </w:rPr>
              <w:t>4</w:t>
            </w:r>
            <w:r>
              <w:rPr>
                <w:sz w:val="22"/>
                <w:szCs w:val="22"/>
              </w:rPr>
              <w:t>.</w:t>
            </w:r>
          </w:p>
        </w:tc>
        <w:tc>
          <w:tcPr>
            <w:tcW w:w="5532" w:type="dxa"/>
          </w:tcPr>
          <w:p w14:paraId="4AE2BD7B" w14:textId="2987976B" w:rsidR="00FF7B7E" w:rsidRPr="00AE2751" w:rsidRDefault="00FF7B7E" w:rsidP="007A3118">
            <w:pPr>
              <w:tabs>
                <w:tab w:val="left" w:pos="4065"/>
              </w:tabs>
              <w:rPr>
                <w:sz w:val="22"/>
                <w:szCs w:val="22"/>
              </w:rPr>
            </w:pPr>
            <w:r w:rsidRPr="00AE2751">
              <w:rPr>
                <w:sz w:val="22"/>
                <w:szCs w:val="22"/>
              </w:rPr>
              <w:t>Dynamics Working Group (DWG)</w:t>
            </w:r>
            <w:r w:rsidR="00C6068B" w:rsidRPr="00AE2751">
              <w:rPr>
                <w:sz w:val="22"/>
                <w:szCs w:val="22"/>
              </w:rPr>
              <w:t xml:space="preserve"> </w:t>
            </w:r>
          </w:p>
        </w:tc>
        <w:tc>
          <w:tcPr>
            <w:tcW w:w="2046" w:type="dxa"/>
          </w:tcPr>
          <w:p w14:paraId="778BE708" w14:textId="37B24B87" w:rsidR="00FF7B7E" w:rsidRPr="004A29FB" w:rsidRDefault="00FF7B7E" w:rsidP="007A3118">
            <w:pPr>
              <w:rPr>
                <w:sz w:val="22"/>
                <w:szCs w:val="22"/>
              </w:rPr>
            </w:pPr>
            <w:r w:rsidRPr="004A29FB">
              <w:rPr>
                <w:sz w:val="22"/>
                <w:szCs w:val="22"/>
              </w:rPr>
              <w:t>Paul Koberlein</w:t>
            </w:r>
            <w:r w:rsidR="002A7218" w:rsidRPr="004A29FB">
              <w:rPr>
                <w:sz w:val="22"/>
                <w:szCs w:val="22"/>
              </w:rPr>
              <w:t xml:space="preserve"> </w:t>
            </w:r>
          </w:p>
        </w:tc>
        <w:tc>
          <w:tcPr>
            <w:tcW w:w="1277" w:type="dxa"/>
          </w:tcPr>
          <w:p w14:paraId="4D2B0575" w14:textId="637A60B4" w:rsidR="00FF7B7E" w:rsidRPr="004A29FB" w:rsidRDefault="00FF7B7E" w:rsidP="007A3118">
            <w:pPr>
              <w:rPr>
                <w:sz w:val="22"/>
                <w:szCs w:val="22"/>
              </w:rPr>
            </w:pPr>
            <w:r w:rsidRPr="004A29FB">
              <w:rPr>
                <w:sz w:val="22"/>
                <w:szCs w:val="22"/>
              </w:rPr>
              <w:t xml:space="preserve">  12:</w:t>
            </w:r>
            <w:r w:rsidR="001A3AD7">
              <w:rPr>
                <w:sz w:val="22"/>
                <w:szCs w:val="22"/>
              </w:rPr>
              <w:t>4</w:t>
            </w:r>
            <w:r w:rsidR="0084174A">
              <w:rPr>
                <w:sz w:val="22"/>
                <w:szCs w:val="22"/>
              </w:rPr>
              <w:t xml:space="preserve">0 </w:t>
            </w:r>
            <w:r w:rsidRPr="004A29FB">
              <w:rPr>
                <w:sz w:val="22"/>
                <w:szCs w:val="22"/>
              </w:rPr>
              <w:t xml:space="preserve">p.m. </w:t>
            </w:r>
          </w:p>
        </w:tc>
      </w:tr>
      <w:tr w:rsidR="00FF7B7E" w:rsidRPr="00E6682B" w14:paraId="4252717A" w14:textId="77777777" w:rsidTr="000D39BD">
        <w:trPr>
          <w:trHeight w:val="360"/>
        </w:trPr>
        <w:tc>
          <w:tcPr>
            <w:tcW w:w="1062" w:type="dxa"/>
          </w:tcPr>
          <w:p w14:paraId="4263F813" w14:textId="77777777" w:rsidR="00FF7B7E" w:rsidRDefault="00FF7B7E" w:rsidP="007A3118">
            <w:pPr>
              <w:jc w:val="both"/>
              <w:rPr>
                <w:sz w:val="22"/>
                <w:szCs w:val="22"/>
              </w:rPr>
            </w:pPr>
          </w:p>
        </w:tc>
        <w:tc>
          <w:tcPr>
            <w:tcW w:w="5532" w:type="dxa"/>
          </w:tcPr>
          <w:p w14:paraId="1030BEFB" w14:textId="6DCCDC4E" w:rsidR="00432407" w:rsidRPr="00AE2751" w:rsidRDefault="00FF7B7E" w:rsidP="00AE2751">
            <w:pPr>
              <w:pStyle w:val="ListParagraph"/>
              <w:numPr>
                <w:ilvl w:val="0"/>
                <w:numId w:val="38"/>
              </w:numPr>
              <w:tabs>
                <w:tab w:val="left" w:pos="4065"/>
              </w:tabs>
              <w:rPr>
                <w:sz w:val="22"/>
                <w:szCs w:val="22"/>
              </w:rPr>
            </w:pPr>
            <w:r w:rsidRPr="00AE2751">
              <w:rPr>
                <w:sz w:val="22"/>
                <w:szCs w:val="22"/>
              </w:rPr>
              <w:t xml:space="preserve">DWG Procedure Manual </w:t>
            </w:r>
          </w:p>
        </w:tc>
        <w:tc>
          <w:tcPr>
            <w:tcW w:w="2046" w:type="dxa"/>
          </w:tcPr>
          <w:p w14:paraId="391B6100" w14:textId="77777777" w:rsidR="00FF7B7E" w:rsidRPr="004A29FB" w:rsidRDefault="00FF7B7E" w:rsidP="007A3118">
            <w:pPr>
              <w:rPr>
                <w:sz w:val="22"/>
                <w:szCs w:val="22"/>
              </w:rPr>
            </w:pPr>
          </w:p>
        </w:tc>
        <w:tc>
          <w:tcPr>
            <w:tcW w:w="1277" w:type="dxa"/>
          </w:tcPr>
          <w:p w14:paraId="6A651138" w14:textId="77777777" w:rsidR="00FF7B7E" w:rsidRPr="004A29FB" w:rsidRDefault="00FF7B7E" w:rsidP="007A3118">
            <w:pPr>
              <w:rPr>
                <w:sz w:val="22"/>
                <w:szCs w:val="22"/>
              </w:rPr>
            </w:pPr>
          </w:p>
        </w:tc>
      </w:tr>
      <w:tr w:rsidR="007A3118" w:rsidRPr="00E6682B" w14:paraId="0ECFA63B" w14:textId="77777777" w:rsidTr="00A0457E">
        <w:trPr>
          <w:trHeight w:val="270"/>
        </w:trPr>
        <w:tc>
          <w:tcPr>
            <w:tcW w:w="1062" w:type="dxa"/>
          </w:tcPr>
          <w:p w14:paraId="545B2633" w14:textId="440C216A" w:rsidR="007A3118" w:rsidRPr="00846A27" w:rsidRDefault="007A3118" w:rsidP="007A3118">
            <w:pPr>
              <w:jc w:val="both"/>
              <w:rPr>
                <w:sz w:val="22"/>
                <w:szCs w:val="22"/>
              </w:rPr>
            </w:pPr>
            <w:r>
              <w:rPr>
                <w:sz w:val="22"/>
                <w:szCs w:val="22"/>
              </w:rPr>
              <w:lastRenderedPageBreak/>
              <w:t xml:space="preserve">          1</w:t>
            </w:r>
            <w:r w:rsidR="00C22AE1">
              <w:rPr>
                <w:sz w:val="22"/>
                <w:szCs w:val="22"/>
              </w:rPr>
              <w:t>5</w:t>
            </w:r>
            <w:r>
              <w:rPr>
                <w:sz w:val="22"/>
                <w:szCs w:val="22"/>
              </w:rPr>
              <w:t xml:space="preserve">. </w:t>
            </w:r>
          </w:p>
        </w:tc>
        <w:tc>
          <w:tcPr>
            <w:tcW w:w="5532" w:type="dxa"/>
          </w:tcPr>
          <w:p w14:paraId="47D55702" w14:textId="40386148" w:rsidR="007A3118" w:rsidRPr="004A29FB" w:rsidRDefault="007A3118" w:rsidP="007A3118">
            <w:pPr>
              <w:tabs>
                <w:tab w:val="left" w:pos="4065"/>
              </w:tabs>
              <w:rPr>
                <w:sz w:val="22"/>
                <w:szCs w:val="22"/>
              </w:rPr>
            </w:pPr>
            <w:r w:rsidRPr="004A29FB">
              <w:rPr>
                <w:b/>
                <w:bCs/>
                <w:sz w:val="22"/>
                <w:szCs w:val="22"/>
              </w:rPr>
              <w:t>Combo Ballot (Vote)</w:t>
            </w:r>
          </w:p>
        </w:tc>
        <w:tc>
          <w:tcPr>
            <w:tcW w:w="2046" w:type="dxa"/>
          </w:tcPr>
          <w:p w14:paraId="5E77B174" w14:textId="4DF8CCB0" w:rsidR="007A3118" w:rsidRPr="004A29FB" w:rsidRDefault="007A3118" w:rsidP="007A3118">
            <w:pPr>
              <w:rPr>
                <w:sz w:val="22"/>
                <w:szCs w:val="22"/>
              </w:rPr>
            </w:pPr>
            <w:r w:rsidRPr="004A29FB">
              <w:rPr>
                <w:sz w:val="22"/>
                <w:szCs w:val="22"/>
              </w:rPr>
              <w:t>Katie Rich</w:t>
            </w:r>
          </w:p>
        </w:tc>
        <w:tc>
          <w:tcPr>
            <w:tcW w:w="1277" w:type="dxa"/>
          </w:tcPr>
          <w:p w14:paraId="30DFA527" w14:textId="79A60422" w:rsidR="007A3118" w:rsidRPr="004A29FB" w:rsidRDefault="007A3118" w:rsidP="007A3118">
            <w:pPr>
              <w:rPr>
                <w:sz w:val="22"/>
                <w:szCs w:val="22"/>
              </w:rPr>
            </w:pPr>
            <w:r w:rsidRPr="004A29FB">
              <w:rPr>
                <w:sz w:val="22"/>
                <w:szCs w:val="22"/>
              </w:rPr>
              <w:t xml:space="preserve">  </w:t>
            </w:r>
            <w:r w:rsidR="0084174A">
              <w:rPr>
                <w:sz w:val="22"/>
                <w:szCs w:val="22"/>
              </w:rPr>
              <w:t>12:</w:t>
            </w:r>
            <w:r w:rsidR="001A3AD7">
              <w:rPr>
                <w:sz w:val="22"/>
                <w:szCs w:val="22"/>
              </w:rPr>
              <w:t>5</w:t>
            </w:r>
            <w:r w:rsidR="0084174A">
              <w:rPr>
                <w:sz w:val="22"/>
                <w:szCs w:val="22"/>
              </w:rPr>
              <w:t xml:space="preserve">5 p.m. </w:t>
            </w:r>
            <w:r w:rsidRPr="004A29FB">
              <w:rPr>
                <w:sz w:val="22"/>
                <w:szCs w:val="22"/>
              </w:rPr>
              <w:t xml:space="preserve"> </w:t>
            </w:r>
          </w:p>
        </w:tc>
      </w:tr>
      <w:tr w:rsidR="003011D2" w:rsidRPr="00E6682B" w14:paraId="40227875" w14:textId="77777777" w:rsidTr="00A0457E">
        <w:trPr>
          <w:trHeight w:val="270"/>
        </w:trPr>
        <w:tc>
          <w:tcPr>
            <w:tcW w:w="1062" w:type="dxa"/>
          </w:tcPr>
          <w:p w14:paraId="610FE3F3" w14:textId="39413DE9" w:rsidR="003011D2" w:rsidRDefault="003011D2" w:rsidP="007142FC">
            <w:pPr>
              <w:jc w:val="both"/>
              <w:rPr>
                <w:sz w:val="22"/>
                <w:szCs w:val="22"/>
              </w:rPr>
            </w:pPr>
            <w:r>
              <w:rPr>
                <w:sz w:val="22"/>
                <w:szCs w:val="22"/>
              </w:rPr>
              <w:t xml:space="preserve">          1</w:t>
            </w:r>
            <w:r w:rsidR="00C22AE1">
              <w:rPr>
                <w:sz w:val="22"/>
                <w:szCs w:val="22"/>
              </w:rPr>
              <w:t>6</w:t>
            </w:r>
            <w:r>
              <w:rPr>
                <w:sz w:val="22"/>
                <w:szCs w:val="22"/>
              </w:rPr>
              <w:t>.</w:t>
            </w:r>
          </w:p>
        </w:tc>
        <w:tc>
          <w:tcPr>
            <w:tcW w:w="5532" w:type="dxa"/>
          </w:tcPr>
          <w:p w14:paraId="39A8BD11" w14:textId="765A758B" w:rsidR="003011D2" w:rsidRPr="004A29FB" w:rsidRDefault="003011D2" w:rsidP="00AA4DA7">
            <w:pPr>
              <w:tabs>
                <w:tab w:val="left" w:pos="4065"/>
              </w:tabs>
              <w:rPr>
                <w:bCs/>
                <w:sz w:val="22"/>
                <w:szCs w:val="22"/>
              </w:rPr>
            </w:pPr>
            <w:r w:rsidRPr="004A29FB">
              <w:rPr>
                <w:bCs/>
                <w:sz w:val="22"/>
                <w:szCs w:val="22"/>
              </w:rPr>
              <w:t>Inverter Based Resources Working Group (IBRWG)</w:t>
            </w:r>
          </w:p>
        </w:tc>
        <w:tc>
          <w:tcPr>
            <w:tcW w:w="2046" w:type="dxa"/>
          </w:tcPr>
          <w:p w14:paraId="1969FC36" w14:textId="44CAD732" w:rsidR="003011D2" w:rsidRPr="004A29FB" w:rsidRDefault="003011D2" w:rsidP="007142FC">
            <w:pPr>
              <w:rPr>
                <w:sz w:val="22"/>
                <w:szCs w:val="22"/>
              </w:rPr>
            </w:pPr>
            <w:r w:rsidRPr="004A29FB">
              <w:rPr>
                <w:sz w:val="22"/>
                <w:szCs w:val="22"/>
              </w:rPr>
              <w:t>Julia Matevosyan</w:t>
            </w:r>
            <w:r w:rsidR="002A7218" w:rsidRPr="004A29FB">
              <w:rPr>
                <w:sz w:val="22"/>
                <w:szCs w:val="22"/>
              </w:rPr>
              <w:t xml:space="preserve"> </w:t>
            </w:r>
          </w:p>
        </w:tc>
        <w:tc>
          <w:tcPr>
            <w:tcW w:w="1277" w:type="dxa"/>
          </w:tcPr>
          <w:p w14:paraId="11FD5E97" w14:textId="45C9679E" w:rsidR="003011D2" w:rsidRPr="004A29FB" w:rsidRDefault="003011D2" w:rsidP="007142FC">
            <w:pPr>
              <w:rPr>
                <w:sz w:val="22"/>
                <w:szCs w:val="22"/>
              </w:rPr>
            </w:pPr>
            <w:r w:rsidRPr="004A29FB">
              <w:rPr>
                <w:sz w:val="22"/>
                <w:szCs w:val="22"/>
              </w:rPr>
              <w:t xml:space="preserve">  </w:t>
            </w:r>
            <w:r w:rsidR="001A3AD7">
              <w:rPr>
                <w:sz w:val="22"/>
                <w:szCs w:val="22"/>
              </w:rPr>
              <w:t xml:space="preserve">  </w:t>
            </w:r>
            <w:r w:rsidRPr="004A29FB">
              <w:rPr>
                <w:sz w:val="22"/>
                <w:szCs w:val="22"/>
              </w:rPr>
              <w:t>1</w:t>
            </w:r>
            <w:r w:rsidR="0084174A">
              <w:rPr>
                <w:sz w:val="22"/>
                <w:szCs w:val="22"/>
              </w:rPr>
              <w:t>:</w:t>
            </w:r>
            <w:r w:rsidR="001A3AD7">
              <w:rPr>
                <w:sz w:val="22"/>
                <w:szCs w:val="22"/>
              </w:rPr>
              <w:t>0</w:t>
            </w:r>
            <w:r w:rsidR="0084174A">
              <w:rPr>
                <w:sz w:val="22"/>
                <w:szCs w:val="22"/>
              </w:rPr>
              <w:t>0</w:t>
            </w:r>
            <w:r w:rsidR="002863D8" w:rsidRPr="004A29FB">
              <w:rPr>
                <w:sz w:val="22"/>
                <w:szCs w:val="22"/>
              </w:rPr>
              <w:t xml:space="preserve"> </w:t>
            </w:r>
            <w:r w:rsidR="00767674" w:rsidRPr="004A29FB">
              <w:rPr>
                <w:sz w:val="22"/>
                <w:szCs w:val="22"/>
              </w:rPr>
              <w:t>p</w:t>
            </w:r>
            <w:r w:rsidRPr="004A29FB">
              <w:rPr>
                <w:sz w:val="22"/>
                <w:szCs w:val="22"/>
              </w:rPr>
              <w:t xml:space="preserve">.m. </w:t>
            </w:r>
          </w:p>
        </w:tc>
      </w:tr>
      <w:tr w:rsidR="00A0457E" w:rsidRPr="00E6682B" w14:paraId="521FCD9D" w14:textId="77777777" w:rsidTr="00A0457E">
        <w:trPr>
          <w:trHeight w:val="531"/>
        </w:trPr>
        <w:tc>
          <w:tcPr>
            <w:tcW w:w="1062" w:type="dxa"/>
          </w:tcPr>
          <w:p w14:paraId="13EB9080" w14:textId="23B187D6" w:rsidR="00A0457E" w:rsidRDefault="004A29FB" w:rsidP="00A0457E">
            <w:pPr>
              <w:jc w:val="both"/>
              <w:rPr>
                <w:sz w:val="22"/>
                <w:szCs w:val="22"/>
              </w:rPr>
            </w:pPr>
            <w:r>
              <w:rPr>
                <w:sz w:val="22"/>
                <w:szCs w:val="22"/>
              </w:rPr>
              <w:t xml:space="preserve">          17. </w:t>
            </w:r>
          </w:p>
        </w:tc>
        <w:tc>
          <w:tcPr>
            <w:tcW w:w="5532" w:type="dxa"/>
          </w:tcPr>
          <w:p w14:paraId="4F133AE4" w14:textId="71BAB436" w:rsidR="00A0457E" w:rsidRPr="00A0457E" w:rsidRDefault="00A0457E" w:rsidP="00A0457E">
            <w:pPr>
              <w:tabs>
                <w:tab w:val="left" w:pos="4065"/>
              </w:tabs>
              <w:rPr>
                <w:bCs/>
                <w:sz w:val="22"/>
                <w:szCs w:val="22"/>
              </w:rPr>
            </w:pPr>
            <w:r w:rsidRPr="00A0457E">
              <w:rPr>
                <w:sz w:val="22"/>
                <w:szCs w:val="22"/>
              </w:rPr>
              <w:t>Performance, Disturbance, Compliance Working Group (PDCWG)</w:t>
            </w:r>
          </w:p>
        </w:tc>
        <w:tc>
          <w:tcPr>
            <w:tcW w:w="2046" w:type="dxa"/>
          </w:tcPr>
          <w:p w14:paraId="2FC7261B" w14:textId="22A079CC" w:rsidR="00A0457E" w:rsidRPr="004A29FB" w:rsidRDefault="00A0457E" w:rsidP="00A0457E">
            <w:pPr>
              <w:rPr>
                <w:sz w:val="22"/>
                <w:szCs w:val="22"/>
              </w:rPr>
            </w:pPr>
            <w:r w:rsidRPr="004A29FB">
              <w:rPr>
                <w:sz w:val="22"/>
                <w:szCs w:val="22"/>
              </w:rPr>
              <w:t xml:space="preserve">Kevin Bunch </w:t>
            </w:r>
          </w:p>
        </w:tc>
        <w:tc>
          <w:tcPr>
            <w:tcW w:w="1277" w:type="dxa"/>
          </w:tcPr>
          <w:p w14:paraId="060D9528" w14:textId="5E8C65D1" w:rsidR="00A0457E" w:rsidRPr="004A29FB" w:rsidRDefault="004A29FB" w:rsidP="00A0457E">
            <w:pPr>
              <w:rPr>
                <w:sz w:val="22"/>
                <w:szCs w:val="22"/>
              </w:rPr>
            </w:pPr>
            <w:r w:rsidRPr="004A29FB">
              <w:rPr>
                <w:sz w:val="22"/>
                <w:szCs w:val="22"/>
              </w:rPr>
              <w:t xml:space="preserve">  </w:t>
            </w:r>
            <w:r w:rsidR="0084174A">
              <w:rPr>
                <w:sz w:val="22"/>
                <w:szCs w:val="22"/>
              </w:rPr>
              <w:t xml:space="preserve">  </w:t>
            </w:r>
            <w:r w:rsidRPr="004A29FB">
              <w:rPr>
                <w:sz w:val="22"/>
                <w:szCs w:val="22"/>
              </w:rPr>
              <w:t>1</w:t>
            </w:r>
            <w:r w:rsidR="00412A35">
              <w:rPr>
                <w:sz w:val="22"/>
                <w:szCs w:val="22"/>
              </w:rPr>
              <w:t>:</w:t>
            </w:r>
            <w:r w:rsidR="001A3AD7">
              <w:rPr>
                <w:sz w:val="22"/>
                <w:szCs w:val="22"/>
              </w:rPr>
              <w:t>2</w:t>
            </w:r>
            <w:r w:rsidR="00742D23">
              <w:rPr>
                <w:sz w:val="22"/>
                <w:szCs w:val="22"/>
              </w:rPr>
              <w:t>0</w:t>
            </w:r>
            <w:r w:rsidRPr="004A29FB">
              <w:rPr>
                <w:sz w:val="22"/>
                <w:szCs w:val="22"/>
              </w:rPr>
              <w:t xml:space="preserve"> p.m.</w:t>
            </w:r>
          </w:p>
        </w:tc>
      </w:tr>
      <w:tr w:rsidR="002E6153" w:rsidRPr="00E6682B" w14:paraId="70309E40" w14:textId="77777777" w:rsidTr="00912F8D">
        <w:trPr>
          <w:trHeight w:val="315"/>
        </w:trPr>
        <w:tc>
          <w:tcPr>
            <w:tcW w:w="1062" w:type="dxa"/>
          </w:tcPr>
          <w:p w14:paraId="22E8D892" w14:textId="70BE7957" w:rsidR="002E6153" w:rsidRPr="007A4B48" w:rsidRDefault="007A4B48" w:rsidP="007142FC">
            <w:pPr>
              <w:jc w:val="both"/>
              <w:rPr>
                <w:sz w:val="22"/>
                <w:szCs w:val="22"/>
              </w:rPr>
            </w:pPr>
            <w:r>
              <w:rPr>
                <w:sz w:val="22"/>
                <w:szCs w:val="22"/>
              </w:rPr>
              <w:t xml:space="preserve">          </w:t>
            </w:r>
            <w:r w:rsidR="00C22AE1">
              <w:rPr>
                <w:sz w:val="22"/>
                <w:szCs w:val="22"/>
              </w:rPr>
              <w:t>1</w:t>
            </w:r>
            <w:r w:rsidR="004A29FB">
              <w:rPr>
                <w:sz w:val="22"/>
                <w:szCs w:val="22"/>
              </w:rPr>
              <w:t>8</w:t>
            </w:r>
            <w:r>
              <w:rPr>
                <w:sz w:val="22"/>
                <w:szCs w:val="22"/>
              </w:rPr>
              <w:t>.</w:t>
            </w:r>
          </w:p>
        </w:tc>
        <w:tc>
          <w:tcPr>
            <w:tcW w:w="5532" w:type="dxa"/>
          </w:tcPr>
          <w:p w14:paraId="59C913EE" w14:textId="31227F31" w:rsidR="002E6153" w:rsidRPr="00A0457E" w:rsidRDefault="007601BD" w:rsidP="007142FC">
            <w:pPr>
              <w:rPr>
                <w:sz w:val="22"/>
                <w:szCs w:val="22"/>
              </w:rPr>
            </w:pPr>
            <w:r w:rsidRPr="00A0457E">
              <w:rPr>
                <w:sz w:val="22"/>
                <w:szCs w:val="22"/>
              </w:rPr>
              <w:t>Steady State Working Group (SSWG)</w:t>
            </w:r>
          </w:p>
        </w:tc>
        <w:tc>
          <w:tcPr>
            <w:tcW w:w="2046" w:type="dxa"/>
          </w:tcPr>
          <w:p w14:paraId="120E88D3" w14:textId="1C52C285" w:rsidR="002E6153" w:rsidRPr="004A29FB" w:rsidRDefault="007601BD" w:rsidP="007142FC">
            <w:pPr>
              <w:rPr>
                <w:sz w:val="22"/>
                <w:szCs w:val="22"/>
              </w:rPr>
            </w:pPr>
            <w:r w:rsidRPr="004A29FB">
              <w:rPr>
                <w:sz w:val="22"/>
                <w:szCs w:val="22"/>
              </w:rPr>
              <w:t>William Robertson</w:t>
            </w:r>
            <w:r w:rsidR="002A7218" w:rsidRPr="004A29FB">
              <w:rPr>
                <w:sz w:val="22"/>
                <w:szCs w:val="22"/>
              </w:rPr>
              <w:t xml:space="preserve"> </w:t>
            </w:r>
          </w:p>
        </w:tc>
        <w:tc>
          <w:tcPr>
            <w:tcW w:w="1277" w:type="dxa"/>
          </w:tcPr>
          <w:p w14:paraId="52A3C7B0" w14:textId="4BA87233" w:rsidR="002E6153" w:rsidRPr="004A29FB" w:rsidRDefault="007A4B48" w:rsidP="007142FC">
            <w:pPr>
              <w:rPr>
                <w:sz w:val="22"/>
                <w:szCs w:val="22"/>
              </w:rPr>
            </w:pPr>
            <w:r w:rsidRPr="004A29FB">
              <w:rPr>
                <w:sz w:val="22"/>
                <w:szCs w:val="22"/>
              </w:rPr>
              <w:t xml:space="preserve">  </w:t>
            </w:r>
            <w:r w:rsidR="00B05D0E" w:rsidRPr="004A29FB">
              <w:rPr>
                <w:sz w:val="22"/>
                <w:szCs w:val="22"/>
              </w:rPr>
              <w:t xml:space="preserve">  1</w:t>
            </w:r>
            <w:r w:rsidRPr="004A29FB">
              <w:rPr>
                <w:sz w:val="22"/>
                <w:szCs w:val="22"/>
              </w:rPr>
              <w:t>:</w:t>
            </w:r>
            <w:r w:rsidR="001A3AD7">
              <w:rPr>
                <w:sz w:val="22"/>
                <w:szCs w:val="22"/>
              </w:rPr>
              <w:t>3</w:t>
            </w:r>
            <w:r w:rsidR="0084174A">
              <w:rPr>
                <w:sz w:val="22"/>
                <w:szCs w:val="22"/>
              </w:rPr>
              <w:t>0</w:t>
            </w:r>
            <w:r w:rsidR="002863D8" w:rsidRPr="004A29FB">
              <w:rPr>
                <w:sz w:val="22"/>
                <w:szCs w:val="22"/>
              </w:rPr>
              <w:t xml:space="preserve"> </w:t>
            </w:r>
            <w:r w:rsidR="003011D2" w:rsidRPr="004A29FB">
              <w:rPr>
                <w:sz w:val="22"/>
                <w:szCs w:val="22"/>
              </w:rPr>
              <w:t>p</w:t>
            </w:r>
            <w:r w:rsidRPr="004A29FB">
              <w:rPr>
                <w:sz w:val="22"/>
                <w:szCs w:val="22"/>
              </w:rPr>
              <w:t xml:space="preserve">.m. </w:t>
            </w:r>
          </w:p>
        </w:tc>
      </w:tr>
      <w:tr w:rsidR="004B2F9C" w:rsidRPr="004A29FB" w14:paraId="44D87C95" w14:textId="77777777" w:rsidTr="00EF368B">
        <w:trPr>
          <w:trHeight w:val="315"/>
        </w:trPr>
        <w:tc>
          <w:tcPr>
            <w:tcW w:w="1062" w:type="dxa"/>
          </w:tcPr>
          <w:p w14:paraId="2F64F932" w14:textId="2D25DF92" w:rsidR="004B2F9C" w:rsidRDefault="00C22AE1" w:rsidP="002E667F">
            <w:pPr>
              <w:jc w:val="both"/>
              <w:rPr>
                <w:sz w:val="22"/>
                <w:szCs w:val="22"/>
              </w:rPr>
            </w:pPr>
            <w:r>
              <w:rPr>
                <w:sz w:val="22"/>
                <w:szCs w:val="22"/>
              </w:rPr>
              <w:t xml:space="preserve">          </w:t>
            </w:r>
            <w:r w:rsidR="004A29FB">
              <w:rPr>
                <w:sz w:val="22"/>
                <w:szCs w:val="22"/>
              </w:rPr>
              <w:t>19</w:t>
            </w:r>
            <w:r>
              <w:rPr>
                <w:sz w:val="22"/>
                <w:szCs w:val="22"/>
              </w:rPr>
              <w:t>.</w:t>
            </w:r>
          </w:p>
        </w:tc>
        <w:tc>
          <w:tcPr>
            <w:tcW w:w="5532" w:type="dxa"/>
          </w:tcPr>
          <w:p w14:paraId="4FB8CA01" w14:textId="151498EE" w:rsidR="004B2F9C" w:rsidRPr="004B2F9C" w:rsidRDefault="004B2F9C" w:rsidP="002E667F">
            <w:pPr>
              <w:rPr>
                <w:sz w:val="22"/>
                <w:szCs w:val="22"/>
              </w:rPr>
            </w:pPr>
            <w:r w:rsidRPr="004B2F9C">
              <w:rPr>
                <w:sz w:val="22"/>
                <w:szCs w:val="22"/>
              </w:rPr>
              <w:t>Voltage Profile Working Group (VPWG)</w:t>
            </w:r>
          </w:p>
        </w:tc>
        <w:tc>
          <w:tcPr>
            <w:tcW w:w="2046" w:type="dxa"/>
          </w:tcPr>
          <w:p w14:paraId="7F2A7634" w14:textId="573E6208" w:rsidR="004B2F9C" w:rsidRPr="004A29FB" w:rsidRDefault="004B2F9C" w:rsidP="002E667F">
            <w:pPr>
              <w:rPr>
                <w:sz w:val="22"/>
                <w:szCs w:val="22"/>
              </w:rPr>
            </w:pPr>
            <w:r w:rsidRPr="004A29FB">
              <w:rPr>
                <w:sz w:val="22"/>
                <w:szCs w:val="22"/>
              </w:rPr>
              <w:t xml:space="preserve">Maribel Khayat </w:t>
            </w:r>
          </w:p>
        </w:tc>
        <w:tc>
          <w:tcPr>
            <w:tcW w:w="1277" w:type="dxa"/>
          </w:tcPr>
          <w:p w14:paraId="1B05B409" w14:textId="50FC29AB" w:rsidR="004B2F9C" w:rsidRPr="004A29FB" w:rsidRDefault="004A29FB" w:rsidP="002E667F">
            <w:pPr>
              <w:rPr>
                <w:sz w:val="22"/>
                <w:szCs w:val="22"/>
              </w:rPr>
            </w:pPr>
            <w:r w:rsidRPr="004A29FB">
              <w:rPr>
                <w:sz w:val="22"/>
                <w:szCs w:val="22"/>
              </w:rPr>
              <w:t xml:space="preserve">    1:</w:t>
            </w:r>
            <w:r w:rsidR="001A3AD7">
              <w:rPr>
                <w:sz w:val="22"/>
                <w:szCs w:val="22"/>
              </w:rPr>
              <w:t>4</w:t>
            </w:r>
            <w:r w:rsidR="0084174A">
              <w:rPr>
                <w:sz w:val="22"/>
                <w:szCs w:val="22"/>
              </w:rPr>
              <w:t>0</w:t>
            </w:r>
            <w:r w:rsidRPr="004A29FB">
              <w:rPr>
                <w:sz w:val="22"/>
                <w:szCs w:val="22"/>
              </w:rPr>
              <w:t xml:space="preserve"> p.m.</w:t>
            </w:r>
          </w:p>
        </w:tc>
      </w:tr>
      <w:tr w:rsidR="00A0457E" w:rsidRPr="004A29FB" w14:paraId="30FDF760" w14:textId="77777777" w:rsidTr="00CE6C5D">
        <w:trPr>
          <w:trHeight w:val="288"/>
        </w:trPr>
        <w:tc>
          <w:tcPr>
            <w:tcW w:w="1062" w:type="dxa"/>
          </w:tcPr>
          <w:p w14:paraId="3CEE37DF" w14:textId="67A793D5" w:rsidR="00A0457E" w:rsidRDefault="00C22AE1" w:rsidP="002E667F">
            <w:pPr>
              <w:jc w:val="both"/>
              <w:rPr>
                <w:sz w:val="22"/>
                <w:szCs w:val="22"/>
              </w:rPr>
            </w:pPr>
            <w:r>
              <w:rPr>
                <w:sz w:val="22"/>
                <w:szCs w:val="22"/>
              </w:rPr>
              <w:t xml:space="preserve">          2</w:t>
            </w:r>
            <w:r w:rsidR="004A29FB">
              <w:rPr>
                <w:sz w:val="22"/>
                <w:szCs w:val="22"/>
              </w:rPr>
              <w:t>0</w:t>
            </w:r>
            <w:r>
              <w:rPr>
                <w:sz w:val="22"/>
                <w:szCs w:val="22"/>
              </w:rPr>
              <w:t>.</w:t>
            </w:r>
          </w:p>
        </w:tc>
        <w:tc>
          <w:tcPr>
            <w:tcW w:w="5532" w:type="dxa"/>
          </w:tcPr>
          <w:p w14:paraId="19E232BE" w14:textId="161F2358" w:rsidR="00A0457E" w:rsidRPr="00C22AE1" w:rsidRDefault="00A0457E" w:rsidP="002E667F">
            <w:pPr>
              <w:rPr>
                <w:sz w:val="22"/>
                <w:szCs w:val="22"/>
              </w:rPr>
            </w:pPr>
            <w:r w:rsidRPr="00C22AE1">
              <w:rPr>
                <w:sz w:val="22"/>
                <w:szCs w:val="22"/>
              </w:rPr>
              <w:t xml:space="preserve">Operations Training Working Group (OTWG)  </w:t>
            </w:r>
          </w:p>
        </w:tc>
        <w:tc>
          <w:tcPr>
            <w:tcW w:w="2046" w:type="dxa"/>
          </w:tcPr>
          <w:p w14:paraId="15C15681" w14:textId="428E120C" w:rsidR="00A0457E" w:rsidRPr="004A29FB" w:rsidRDefault="00A0457E" w:rsidP="002E667F">
            <w:pPr>
              <w:rPr>
                <w:sz w:val="22"/>
                <w:szCs w:val="22"/>
              </w:rPr>
            </w:pPr>
            <w:r w:rsidRPr="004A29FB">
              <w:rPr>
                <w:sz w:val="22"/>
                <w:szCs w:val="22"/>
              </w:rPr>
              <w:t>Manuel Sanchez</w:t>
            </w:r>
          </w:p>
        </w:tc>
        <w:tc>
          <w:tcPr>
            <w:tcW w:w="1277" w:type="dxa"/>
          </w:tcPr>
          <w:p w14:paraId="35203E2C" w14:textId="1415FC52" w:rsidR="00A0457E" w:rsidRPr="004A29FB" w:rsidRDefault="004A29FB" w:rsidP="002E667F">
            <w:pPr>
              <w:rPr>
                <w:sz w:val="22"/>
                <w:szCs w:val="22"/>
              </w:rPr>
            </w:pPr>
            <w:r w:rsidRPr="004A29FB">
              <w:rPr>
                <w:sz w:val="22"/>
                <w:szCs w:val="22"/>
              </w:rPr>
              <w:t xml:space="preserve">    1:</w:t>
            </w:r>
            <w:r w:rsidR="001A3AD7">
              <w:rPr>
                <w:sz w:val="22"/>
                <w:szCs w:val="22"/>
              </w:rPr>
              <w:t>5</w:t>
            </w:r>
            <w:r w:rsidR="0039629A">
              <w:rPr>
                <w:sz w:val="22"/>
                <w:szCs w:val="22"/>
              </w:rPr>
              <w:t>0</w:t>
            </w:r>
            <w:r w:rsidRPr="004A29FB">
              <w:rPr>
                <w:sz w:val="22"/>
                <w:szCs w:val="22"/>
              </w:rPr>
              <w:t xml:space="preserve"> p.m. </w:t>
            </w:r>
          </w:p>
        </w:tc>
      </w:tr>
      <w:tr w:rsidR="00CE6C5D" w:rsidRPr="004A29FB" w14:paraId="7FB4FF8A" w14:textId="77777777" w:rsidTr="004A615D">
        <w:trPr>
          <w:trHeight w:val="270"/>
        </w:trPr>
        <w:tc>
          <w:tcPr>
            <w:tcW w:w="1062" w:type="dxa"/>
          </w:tcPr>
          <w:p w14:paraId="043E4C75" w14:textId="0A791553" w:rsidR="00CE6C5D" w:rsidRDefault="00CE6C5D" w:rsidP="002E667F">
            <w:pPr>
              <w:jc w:val="both"/>
              <w:rPr>
                <w:sz w:val="22"/>
                <w:szCs w:val="22"/>
              </w:rPr>
            </w:pPr>
            <w:r>
              <w:rPr>
                <w:sz w:val="22"/>
                <w:szCs w:val="22"/>
              </w:rPr>
              <w:t xml:space="preserve">          21.</w:t>
            </w:r>
          </w:p>
        </w:tc>
        <w:tc>
          <w:tcPr>
            <w:tcW w:w="5532" w:type="dxa"/>
          </w:tcPr>
          <w:p w14:paraId="6507E53D" w14:textId="097D7752" w:rsidR="00CE6C5D" w:rsidRPr="00C22AE1" w:rsidRDefault="00CE6C5D" w:rsidP="002E667F">
            <w:pPr>
              <w:rPr>
                <w:sz w:val="22"/>
                <w:szCs w:val="22"/>
              </w:rPr>
            </w:pPr>
            <w:r w:rsidRPr="00CE6C5D">
              <w:rPr>
                <w:sz w:val="22"/>
                <w:szCs w:val="22"/>
              </w:rPr>
              <w:t>Black Start Working Group (BSWG)</w:t>
            </w:r>
          </w:p>
        </w:tc>
        <w:tc>
          <w:tcPr>
            <w:tcW w:w="2046" w:type="dxa"/>
          </w:tcPr>
          <w:p w14:paraId="7AF252F6" w14:textId="62962F97" w:rsidR="00CE6C5D" w:rsidRPr="004A29FB" w:rsidRDefault="00CE6C5D" w:rsidP="002E667F">
            <w:pPr>
              <w:rPr>
                <w:sz w:val="22"/>
                <w:szCs w:val="22"/>
              </w:rPr>
            </w:pPr>
            <w:r w:rsidRPr="00CE6C5D">
              <w:rPr>
                <w:sz w:val="22"/>
                <w:szCs w:val="22"/>
              </w:rPr>
              <w:t>Michael Dieringer</w:t>
            </w:r>
          </w:p>
        </w:tc>
        <w:tc>
          <w:tcPr>
            <w:tcW w:w="1277" w:type="dxa"/>
          </w:tcPr>
          <w:p w14:paraId="3D65A699" w14:textId="03BF093C" w:rsidR="00CE6C5D" w:rsidRPr="004A29FB" w:rsidRDefault="00CE6C5D" w:rsidP="002E667F">
            <w:pPr>
              <w:rPr>
                <w:sz w:val="22"/>
                <w:szCs w:val="22"/>
              </w:rPr>
            </w:pPr>
            <w:r>
              <w:rPr>
                <w:sz w:val="22"/>
                <w:szCs w:val="22"/>
              </w:rPr>
              <w:t xml:space="preserve">    1:55 p.m.</w:t>
            </w:r>
          </w:p>
        </w:tc>
      </w:tr>
      <w:tr w:rsidR="002E667F" w:rsidRPr="004A29FB" w14:paraId="7315BDB4" w14:textId="77777777" w:rsidTr="004A615D">
        <w:trPr>
          <w:trHeight w:val="270"/>
        </w:trPr>
        <w:tc>
          <w:tcPr>
            <w:tcW w:w="1062" w:type="dxa"/>
          </w:tcPr>
          <w:p w14:paraId="7A7E8875" w14:textId="56B0C17D" w:rsidR="002E667F" w:rsidRDefault="002E667F" w:rsidP="002E667F">
            <w:pPr>
              <w:jc w:val="both"/>
              <w:rPr>
                <w:sz w:val="22"/>
                <w:szCs w:val="22"/>
              </w:rPr>
            </w:pPr>
            <w:r>
              <w:rPr>
                <w:sz w:val="22"/>
                <w:szCs w:val="22"/>
              </w:rPr>
              <w:t xml:space="preserve">          </w:t>
            </w:r>
            <w:r w:rsidR="00B05D0E">
              <w:rPr>
                <w:sz w:val="22"/>
                <w:szCs w:val="22"/>
              </w:rPr>
              <w:t>2</w:t>
            </w:r>
            <w:r w:rsidR="00CE6C5D">
              <w:rPr>
                <w:sz w:val="22"/>
                <w:szCs w:val="22"/>
              </w:rPr>
              <w:t>2</w:t>
            </w:r>
            <w:r>
              <w:rPr>
                <w:sz w:val="22"/>
                <w:szCs w:val="22"/>
              </w:rPr>
              <w:t xml:space="preserve">. </w:t>
            </w:r>
          </w:p>
        </w:tc>
        <w:tc>
          <w:tcPr>
            <w:tcW w:w="5532" w:type="dxa"/>
          </w:tcPr>
          <w:p w14:paraId="6345D7D4" w14:textId="3465DE70" w:rsidR="002E667F" w:rsidRPr="00C22AE1" w:rsidRDefault="002E667F" w:rsidP="002E667F">
            <w:pPr>
              <w:rPr>
                <w:sz w:val="22"/>
                <w:szCs w:val="22"/>
              </w:rPr>
            </w:pPr>
            <w:r w:rsidRPr="00C22AE1">
              <w:rPr>
                <w:sz w:val="22"/>
                <w:szCs w:val="22"/>
              </w:rPr>
              <w:t>Other Business</w:t>
            </w:r>
          </w:p>
        </w:tc>
        <w:tc>
          <w:tcPr>
            <w:tcW w:w="2046" w:type="dxa"/>
          </w:tcPr>
          <w:p w14:paraId="0975CC71" w14:textId="43134AED" w:rsidR="002E667F" w:rsidRPr="004A29FB" w:rsidRDefault="002E667F" w:rsidP="002E667F">
            <w:pPr>
              <w:rPr>
                <w:sz w:val="22"/>
                <w:szCs w:val="22"/>
              </w:rPr>
            </w:pPr>
            <w:r w:rsidRPr="004A29FB">
              <w:rPr>
                <w:sz w:val="22"/>
                <w:szCs w:val="22"/>
              </w:rPr>
              <w:t>Katie Rich</w:t>
            </w:r>
          </w:p>
        </w:tc>
        <w:tc>
          <w:tcPr>
            <w:tcW w:w="1277" w:type="dxa"/>
          </w:tcPr>
          <w:p w14:paraId="0730B829" w14:textId="0AA2B6F7" w:rsidR="002E667F" w:rsidRPr="004A29FB" w:rsidRDefault="002E667F" w:rsidP="002E667F">
            <w:pPr>
              <w:rPr>
                <w:sz w:val="22"/>
                <w:szCs w:val="22"/>
              </w:rPr>
            </w:pPr>
            <w:r w:rsidRPr="004A29FB">
              <w:rPr>
                <w:sz w:val="22"/>
                <w:szCs w:val="22"/>
              </w:rPr>
              <w:t xml:space="preserve">  </w:t>
            </w:r>
            <w:r w:rsidR="00906629" w:rsidRPr="004A29FB">
              <w:rPr>
                <w:sz w:val="22"/>
                <w:szCs w:val="22"/>
              </w:rPr>
              <w:t xml:space="preserve">  </w:t>
            </w:r>
            <w:r w:rsidR="00CE6C5D">
              <w:rPr>
                <w:sz w:val="22"/>
                <w:szCs w:val="22"/>
              </w:rPr>
              <w:t xml:space="preserve">2:00 </w:t>
            </w:r>
            <w:r w:rsidR="00BB0D10" w:rsidRPr="004A29FB">
              <w:rPr>
                <w:sz w:val="22"/>
                <w:szCs w:val="22"/>
              </w:rPr>
              <w:t>p</w:t>
            </w:r>
            <w:r w:rsidRPr="004A29FB">
              <w:rPr>
                <w:sz w:val="22"/>
                <w:szCs w:val="22"/>
              </w:rPr>
              <w:t>.m.</w:t>
            </w:r>
          </w:p>
        </w:tc>
      </w:tr>
      <w:tr w:rsidR="007142FC" w:rsidRPr="004A29FB" w14:paraId="65DF99DB" w14:textId="77777777" w:rsidTr="00ED1285">
        <w:trPr>
          <w:trHeight w:val="297"/>
        </w:trPr>
        <w:tc>
          <w:tcPr>
            <w:tcW w:w="1062" w:type="dxa"/>
          </w:tcPr>
          <w:p w14:paraId="5D83A996" w14:textId="77777777" w:rsidR="007142FC" w:rsidRPr="007A4B48" w:rsidRDefault="007142FC" w:rsidP="007142FC">
            <w:pPr>
              <w:jc w:val="both"/>
              <w:rPr>
                <w:sz w:val="22"/>
                <w:szCs w:val="22"/>
              </w:rPr>
            </w:pPr>
          </w:p>
        </w:tc>
        <w:tc>
          <w:tcPr>
            <w:tcW w:w="5532" w:type="dxa"/>
          </w:tcPr>
          <w:p w14:paraId="1F0DC206" w14:textId="54CFD8F6" w:rsidR="007142FC" w:rsidRPr="00C22AE1" w:rsidRDefault="007142FC" w:rsidP="007142FC">
            <w:pPr>
              <w:pStyle w:val="ListParagraph"/>
              <w:numPr>
                <w:ilvl w:val="0"/>
                <w:numId w:val="6"/>
              </w:numPr>
              <w:rPr>
                <w:sz w:val="22"/>
                <w:szCs w:val="22"/>
              </w:rPr>
            </w:pPr>
            <w:r w:rsidRPr="00C22AE1">
              <w:rPr>
                <w:sz w:val="22"/>
                <w:szCs w:val="22"/>
              </w:rPr>
              <w:t xml:space="preserve">Review Open Action Items List </w:t>
            </w:r>
          </w:p>
        </w:tc>
        <w:tc>
          <w:tcPr>
            <w:tcW w:w="2046" w:type="dxa"/>
          </w:tcPr>
          <w:p w14:paraId="6DD9348C" w14:textId="77777777" w:rsidR="007142FC" w:rsidRPr="004A29FB" w:rsidRDefault="007142FC" w:rsidP="007142FC">
            <w:pPr>
              <w:rPr>
                <w:sz w:val="22"/>
                <w:szCs w:val="22"/>
              </w:rPr>
            </w:pPr>
          </w:p>
        </w:tc>
        <w:tc>
          <w:tcPr>
            <w:tcW w:w="1277" w:type="dxa"/>
          </w:tcPr>
          <w:p w14:paraId="40C1CCEE" w14:textId="77777777" w:rsidR="007142FC" w:rsidRPr="004A29FB" w:rsidRDefault="007142FC" w:rsidP="007142FC">
            <w:pPr>
              <w:rPr>
                <w:sz w:val="22"/>
                <w:szCs w:val="22"/>
              </w:rPr>
            </w:pPr>
          </w:p>
        </w:tc>
      </w:tr>
      <w:tr w:rsidR="007142FC" w:rsidRPr="004A29FB" w14:paraId="50D391A4" w14:textId="77777777" w:rsidTr="00ED1285">
        <w:trPr>
          <w:trHeight w:val="297"/>
        </w:trPr>
        <w:tc>
          <w:tcPr>
            <w:tcW w:w="1062" w:type="dxa"/>
          </w:tcPr>
          <w:p w14:paraId="60B6528C" w14:textId="77777777" w:rsidR="007142FC" w:rsidRPr="007A4B48" w:rsidRDefault="007142FC" w:rsidP="007142FC">
            <w:pPr>
              <w:jc w:val="both"/>
              <w:rPr>
                <w:sz w:val="22"/>
                <w:szCs w:val="22"/>
              </w:rPr>
            </w:pPr>
          </w:p>
        </w:tc>
        <w:tc>
          <w:tcPr>
            <w:tcW w:w="5532" w:type="dxa"/>
          </w:tcPr>
          <w:p w14:paraId="4D89BAF2" w14:textId="07D90024" w:rsidR="007142FC" w:rsidRPr="00C22AE1" w:rsidRDefault="007142FC" w:rsidP="007142FC">
            <w:pPr>
              <w:pStyle w:val="ListParagraph"/>
              <w:numPr>
                <w:ilvl w:val="0"/>
                <w:numId w:val="6"/>
              </w:numPr>
              <w:rPr>
                <w:sz w:val="22"/>
                <w:szCs w:val="22"/>
              </w:rPr>
            </w:pPr>
            <w:r w:rsidRPr="00C22AE1">
              <w:rPr>
                <w:sz w:val="22"/>
                <w:szCs w:val="22"/>
              </w:rPr>
              <w:t>No Report</w:t>
            </w:r>
          </w:p>
        </w:tc>
        <w:tc>
          <w:tcPr>
            <w:tcW w:w="2046" w:type="dxa"/>
          </w:tcPr>
          <w:p w14:paraId="37D5C795" w14:textId="77777777" w:rsidR="007142FC" w:rsidRPr="004A29FB" w:rsidRDefault="007142FC" w:rsidP="007142FC">
            <w:pPr>
              <w:rPr>
                <w:sz w:val="22"/>
                <w:szCs w:val="22"/>
              </w:rPr>
            </w:pPr>
          </w:p>
        </w:tc>
        <w:tc>
          <w:tcPr>
            <w:tcW w:w="1277" w:type="dxa"/>
          </w:tcPr>
          <w:p w14:paraId="1F5667A9" w14:textId="77777777" w:rsidR="007142FC" w:rsidRPr="004A29FB" w:rsidRDefault="007142FC" w:rsidP="007142FC">
            <w:pPr>
              <w:rPr>
                <w:sz w:val="22"/>
                <w:szCs w:val="22"/>
              </w:rPr>
            </w:pPr>
          </w:p>
        </w:tc>
      </w:tr>
      <w:tr w:rsidR="00A0457E" w:rsidRPr="004A29FB" w14:paraId="3F9F739E" w14:textId="77777777" w:rsidTr="00ED1285">
        <w:trPr>
          <w:trHeight w:val="297"/>
        </w:trPr>
        <w:tc>
          <w:tcPr>
            <w:tcW w:w="1062" w:type="dxa"/>
          </w:tcPr>
          <w:p w14:paraId="2DA3B1F3" w14:textId="77777777" w:rsidR="00A0457E" w:rsidRPr="007A4B48" w:rsidRDefault="00A0457E" w:rsidP="007142FC">
            <w:pPr>
              <w:jc w:val="both"/>
              <w:rPr>
                <w:sz w:val="22"/>
                <w:szCs w:val="22"/>
              </w:rPr>
            </w:pPr>
          </w:p>
        </w:tc>
        <w:tc>
          <w:tcPr>
            <w:tcW w:w="5532" w:type="dxa"/>
          </w:tcPr>
          <w:p w14:paraId="7BEE7A69" w14:textId="37685DEC" w:rsidR="00A0457E" w:rsidRPr="00C22AE1" w:rsidRDefault="00A0457E" w:rsidP="009752B4">
            <w:pPr>
              <w:pStyle w:val="ListParagraph"/>
              <w:numPr>
                <w:ilvl w:val="0"/>
                <w:numId w:val="8"/>
              </w:numPr>
              <w:rPr>
                <w:sz w:val="22"/>
                <w:szCs w:val="22"/>
              </w:rPr>
            </w:pPr>
            <w:r w:rsidRPr="00C22AE1">
              <w:rPr>
                <w:sz w:val="22"/>
                <w:szCs w:val="22"/>
              </w:rPr>
              <w:t>System Protection Working Group (SPWG)</w:t>
            </w:r>
          </w:p>
        </w:tc>
        <w:tc>
          <w:tcPr>
            <w:tcW w:w="2046" w:type="dxa"/>
          </w:tcPr>
          <w:p w14:paraId="06DB04C3" w14:textId="77777777" w:rsidR="00A0457E" w:rsidRPr="004A29FB" w:rsidRDefault="00A0457E" w:rsidP="007142FC">
            <w:pPr>
              <w:rPr>
                <w:sz w:val="22"/>
                <w:szCs w:val="22"/>
              </w:rPr>
            </w:pPr>
          </w:p>
        </w:tc>
        <w:tc>
          <w:tcPr>
            <w:tcW w:w="1277" w:type="dxa"/>
          </w:tcPr>
          <w:p w14:paraId="1B524EA3" w14:textId="77777777" w:rsidR="00A0457E" w:rsidRPr="004A29FB" w:rsidRDefault="00A0457E" w:rsidP="007142FC">
            <w:pPr>
              <w:rPr>
                <w:sz w:val="22"/>
                <w:szCs w:val="22"/>
              </w:rPr>
            </w:pPr>
          </w:p>
        </w:tc>
      </w:tr>
      <w:tr w:rsidR="007142FC" w:rsidRPr="004A29FB" w14:paraId="14DBDC43" w14:textId="77777777" w:rsidTr="00ED1285">
        <w:trPr>
          <w:trHeight w:val="360"/>
        </w:trPr>
        <w:tc>
          <w:tcPr>
            <w:tcW w:w="1062" w:type="dxa"/>
          </w:tcPr>
          <w:p w14:paraId="15088718" w14:textId="77777777" w:rsidR="007142FC" w:rsidRPr="007A4B48" w:rsidRDefault="007142FC" w:rsidP="007142FC">
            <w:pPr>
              <w:jc w:val="both"/>
              <w:rPr>
                <w:sz w:val="22"/>
                <w:szCs w:val="22"/>
              </w:rPr>
            </w:pPr>
          </w:p>
        </w:tc>
        <w:tc>
          <w:tcPr>
            <w:tcW w:w="5532" w:type="dxa"/>
          </w:tcPr>
          <w:p w14:paraId="7BF3A46C" w14:textId="15B8057E" w:rsidR="007142FC" w:rsidRPr="00C22AE1" w:rsidRDefault="007142FC" w:rsidP="007142FC">
            <w:pPr>
              <w:rPr>
                <w:sz w:val="22"/>
                <w:szCs w:val="22"/>
              </w:rPr>
            </w:pPr>
            <w:r w:rsidRPr="00C22AE1">
              <w:rPr>
                <w:sz w:val="22"/>
                <w:szCs w:val="22"/>
              </w:rPr>
              <w:t>Adjourn</w:t>
            </w:r>
          </w:p>
          <w:p w14:paraId="0333594C" w14:textId="5A52A4C9" w:rsidR="007142FC" w:rsidRPr="00C22AE1" w:rsidRDefault="007142FC" w:rsidP="007142FC">
            <w:pPr>
              <w:rPr>
                <w:sz w:val="22"/>
                <w:szCs w:val="22"/>
              </w:rPr>
            </w:pPr>
          </w:p>
        </w:tc>
        <w:tc>
          <w:tcPr>
            <w:tcW w:w="2046" w:type="dxa"/>
          </w:tcPr>
          <w:p w14:paraId="63F56737" w14:textId="375D49EF" w:rsidR="007142FC" w:rsidRPr="004A29FB" w:rsidRDefault="00C26CC3" w:rsidP="007142FC">
            <w:pPr>
              <w:rPr>
                <w:sz w:val="22"/>
                <w:szCs w:val="22"/>
              </w:rPr>
            </w:pPr>
            <w:r w:rsidRPr="004A29FB">
              <w:rPr>
                <w:sz w:val="22"/>
                <w:szCs w:val="22"/>
              </w:rPr>
              <w:t>Katie Rich</w:t>
            </w:r>
          </w:p>
        </w:tc>
        <w:tc>
          <w:tcPr>
            <w:tcW w:w="1277" w:type="dxa"/>
          </w:tcPr>
          <w:p w14:paraId="58858212" w14:textId="21A3C179" w:rsidR="007142FC" w:rsidRPr="004A29FB" w:rsidRDefault="007142FC" w:rsidP="007142FC">
            <w:pPr>
              <w:tabs>
                <w:tab w:val="left" w:pos="797"/>
              </w:tabs>
              <w:rPr>
                <w:sz w:val="22"/>
                <w:szCs w:val="22"/>
              </w:rPr>
            </w:pPr>
            <w:r w:rsidRPr="004A29FB">
              <w:rPr>
                <w:sz w:val="22"/>
                <w:szCs w:val="22"/>
              </w:rPr>
              <w:t xml:space="preserve"> </w:t>
            </w:r>
            <w:r w:rsidR="007A3118" w:rsidRPr="004A29FB">
              <w:rPr>
                <w:sz w:val="22"/>
                <w:szCs w:val="22"/>
              </w:rPr>
              <w:t xml:space="preserve"> </w:t>
            </w:r>
            <w:r w:rsidR="00906629" w:rsidRPr="004A29FB">
              <w:rPr>
                <w:sz w:val="22"/>
                <w:szCs w:val="22"/>
              </w:rPr>
              <w:t xml:space="preserve">  </w:t>
            </w:r>
            <w:r w:rsidR="00412A35">
              <w:rPr>
                <w:sz w:val="22"/>
                <w:szCs w:val="22"/>
              </w:rPr>
              <w:t>2:</w:t>
            </w:r>
            <w:r w:rsidR="00CE6C5D">
              <w:rPr>
                <w:sz w:val="22"/>
                <w:szCs w:val="22"/>
              </w:rPr>
              <w:t>1</w:t>
            </w:r>
            <w:r w:rsidR="00412A35">
              <w:rPr>
                <w:sz w:val="22"/>
                <w:szCs w:val="22"/>
              </w:rPr>
              <w:t>0</w:t>
            </w:r>
            <w:r w:rsidR="002863D8" w:rsidRPr="004A29FB">
              <w:rPr>
                <w:sz w:val="22"/>
                <w:szCs w:val="22"/>
              </w:rPr>
              <w:t xml:space="preserve"> </w:t>
            </w:r>
            <w:r w:rsidR="00BB0D10" w:rsidRPr="004A29FB">
              <w:rPr>
                <w:sz w:val="22"/>
                <w:szCs w:val="22"/>
              </w:rPr>
              <w:t>p.</w:t>
            </w:r>
            <w:r w:rsidRPr="004A29FB">
              <w:rPr>
                <w:sz w:val="22"/>
                <w:szCs w:val="22"/>
              </w:rPr>
              <w:t xml:space="preserve">m. </w:t>
            </w:r>
          </w:p>
        </w:tc>
      </w:tr>
      <w:tr w:rsidR="007142FC" w:rsidRPr="00217D45" w14:paraId="6C354B89" w14:textId="77777777" w:rsidTr="00ED1285">
        <w:trPr>
          <w:trHeight w:val="234"/>
        </w:trPr>
        <w:tc>
          <w:tcPr>
            <w:tcW w:w="1062" w:type="dxa"/>
          </w:tcPr>
          <w:p w14:paraId="50DE375E" w14:textId="77777777" w:rsidR="007142FC" w:rsidRPr="00217D45" w:rsidRDefault="007142FC" w:rsidP="007142FC">
            <w:pPr>
              <w:rPr>
                <w:sz w:val="22"/>
                <w:szCs w:val="22"/>
                <w:highlight w:val="lightGray"/>
              </w:rPr>
            </w:pPr>
          </w:p>
        </w:tc>
        <w:tc>
          <w:tcPr>
            <w:tcW w:w="5532" w:type="dxa"/>
          </w:tcPr>
          <w:p w14:paraId="77FEE571" w14:textId="1F3A8C16" w:rsidR="007142FC" w:rsidRPr="004D6855" w:rsidRDefault="007142FC" w:rsidP="007142FC">
            <w:pPr>
              <w:rPr>
                <w:sz w:val="22"/>
                <w:szCs w:val="22"/>
              </w:rPr>
            </w:pPr>
            <w:r w:rsidRPr="004D6855">
              <w:rPr>
                <w:sz w:val="22"/>
                <w:szCs w:val="22"/>
              </w:rPr>
              <w:t>Future ROS Meetings</w:t>
            </w:r>
          </w:p>
        </w:tc>
        <w:tc>
          <w:tcPr>
            <w:tcW w:w="2046" w:type="dxa"/>
          </w:tcPr>
          <w:p w14:paraId="08B50728" w14:textId="77777777" w:rsidR="007142FC" w:rsidRPr="00B05D0E" w:rsidRDefault="007142FC" w:rsidP="007142FC">
            <w:pPr>
              <w:rPr>
                <w:sz w:val="22"/>
                <w:szCs w:val="22"/>
              </w:rPr>
            </w:pPr>
          </w:p>
        </w:tc>
        <w:tc>
          <w:tcPr>
            <w:tcW w:w="1277" w:type="dxa"/>
          </w:tcPr>
          <w:p w14:paraId="23E03A9C" w14:textId="77777777" w:rsidR="007142FC" w:rsidRPr="00B05D0E" w:rsidRDefault="007142FC" w:rsidP="007142FC">
            <w:pPr>
              <w:rPr>
                <w:sz w:val="22"/>
                <w:szCs w:val="22"/>
              </w:rPr>
            </w:pPr>
          </w:p>
        </w:tc>
      </w:tr>
      <w:tr w:rsidR="007142FC" w:rsidRPr="00217D45" w14:paraId="17743FA4" w14:textId="77777777" w:rsidTr="00A6092B">
        <w:trPr>
          <w:trHeight w:val="243"/>
        </w:trPr>
        <w:tc>
          <w:tcPr>
            <w:tcW w:w="1062" w:type="dxa"/>
          </w:tcPr>
          <w:p w14:paraId="1119201B" w14:textId="77777777" w:rsidR="007142FC" w:rsidRPr="00217D45" w:rsidRDefault="007142FC" w:rsidP="007142FC">
            <w:pPr>
              <w:rPr>
                <w:sz w:val="22"/>
                <w:szCs w:val="22"/>
                <w:highlight w:val="lightGray"/>
              </w:rPr>
            </w:pPr>
          </w:p>
        </w:tc>
        <w:tc>
          <w:tcPr>
            <w:tcW w:w="5532" w:type="dxa"/>
          </w:tcPr>
          <w:p w14:paraId="0BF1650F" w14:textId="4D774BF0" w:rsidR="007142FC" w:rsidRPr="004D6855" w:rsidRDefault="009D69CB" w:rsidP="007142FC">
            <w:pPr>
              <w:pStyle w:val="ListParagraph"/>
              <w:numPr>
                <w:ilvl w:val="0"/>
                <w:numId w:val="7"/>
              </w:numPr>
              <w:rPr>
                <w:color w:val="000000"/>
                <w:sz w:val="22"/>
                <w:szCs w:val="22"/>
              </w:rPr>
            </w:pPr>
            <w:r>
              <w:rPr>
                <w:color w:val="000000"/>
                <w:sz w:val="22"/>
                <w:szCs w:val="22"/>
              </w:rPr>
              <w:t xml:space="preserve">October 3, </w:t>
            </w:r>
            <w:r w:rsidR="00FB0D05" w:rsidRPr="00FB0D05">
              <w:rPr>
                <w:color w:val="000000"/>
                <w:sz w:val="22"/>
                <w:szCs w:val="22"/>
              </w:rPr>
              <w:t>2024 – Webex Only</w:t>
            </w:r>
          </w:p>
        </w:tc>
        <w:tc>
          <w:tcPr>
            <w:tcW w:w="2046" w:type="dxa"/>
          </w:tcPr>
          <w:p w14:paraId="46BE9B3C" w14:textId="77777777" w:rsidR="007142FC" w:rsidRPr="00B05D0E" w:rsidRDefault="007142FC" w:rsidP="007142FC">
            <w:pPr>
              <w:rPr>
                <w:sz w:val="22"/>
                <w:szCs w:val="22"/>
              </w:rPr>
            </w:pPr>
          </w:p>
        </w:tc>
        <w:tc>
          <w:tcPr>
            <w:tcW w:w="1277" w:type="dxa"/>
          </w:tcPr>
          <w:p w14:paraId="19561BC6" w14:textId="77777777" w:rsidR="007142FC" w:rsidRPr="00B05D0E" w:rsidRDefault="007142FC" w:rsidP="007142FC">
            <w:pPr>
              <w:rPr>
                <w:sz w:val="22"/>
                <w:szCs w:val="22"/>
              </w:rPr>
            </w:pPr>
          </w:p>
        </w:tc>
      </w:tr>
      <w:tr w:rsidR="007142FC" w:rsidRPr="00217D45" w14:paraId="179C0611" w14:textId="77777777" w:rsidTr="00ED1285">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701B4DB3" w:rsidR="007142FC" w:rsidRPr="004D6855" w:rsidRDefault="009D69CB" w:rsidP="007142FC">
            <w:pPr>
              <w:pStyle w:val="ListParagraph"/>
              <w:numPr>
                <w:ilvl w:val="0"/>
                <w:numId w:val="7"/>
              </w:numPr>
              <w:rPr>
                <w:color w:val="000000"/>
                <w:sz w:val="22"/>
                <w:szCs w:val="22"/>
              </w:rPr>
            </w:pPr>
            <w:r>
              <w:rPr>
                <w:color w:val="000000"/>
                <w:sz w:val="22"/>
                <w:szCs w:val="22"/>
              </w:rPr>
              <w:t xml:space="preserve">November 7, </w:t>
            </w:r>
            <w:r w:rsidR="007142FC" w:rsidRPr="004D6855">
              <w:rPr>
                <w:color w:val="000000"/>
                <w:sz w:val="22"/>
                <w:szCs w:val="22"/>
              </w:rPr>
              <w:t>2024</w:t>
            </w:r>
            <w:r w:rsidR="00E05CFB" w:rsidRPr="00E05CFB">
              <w:rPr>
                <w:color w:val="000000"/>
                <w:sz w:val="22"/>
                <w:szCs w:val="22"/>
              </w:rPr>
              <w:t xml:space="preserve"> </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0"/>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1260"/>
        <w:gridCol w:w="2700"/>
        <w:gridCol w:w="1260"/>
      </w:tblGrid>
      <w:tr w:rsidR="00F30F43" w:rsidRPr="00217D45" w14:paraId="21018B06" w14:textId="77777777" w:rsidTr="004A615D">
        <w:trPr>
          <w:cantSplit/>
          <w:trHeight w:hRule="exact" w:val="20"/>
          <w:tblHeader/>
        </w:trPr>
        <w:tc>
          <w:tcPr>
            <w:tcW w:w="549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5" w:name="_62e7149e_a715_40b4_8a75_5ec69fd3e5fc"/>
            <w:bookmarkStart w:id="16" w:name="_4a83497a_b30a_4bbb_b64b_0c29ef255ae2"/>
            <w:bookmarkEnd w:id="15"/>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270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4A615D">
        <w:trPr>
          <w:cantSplit/>
          <w:trHeight w:val="440"/>
          <w:tblHeader/>
        </w:trPr>
        <w:tc>
          <w:tcPr>
            <w:tcW w:w="549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270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270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471C35" w:rsidRPr="006E264B" w14:paraId="30255DED"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270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30F43" w:rsidRPr="006E264B" w14:paraId="5439DC53"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F30F43" w:rsidRPr="0097478D" w:rsidRDefault="00F30F43" w:rsidP="00904212">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365D7210" w14:textId="2B2CDFD0" w:rsidR="00F30F43" w:rsidRPr="0097478D" w:rsidRDefault="00F30F43" w:rsidP="00904212">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F30F43" w:rsidRPr="0097478D" w:rsidRDefault="00F30F43" w:rsidP="00904212">
            <w:pPr>
              <w:rPr>
                <w:sz w:val="22"/>
                <w:szCs w:val="22"/>
              </w:rPr>
            </w:pPr>
            <w:r w:rsidRPr="0097478D">
              <w:rPr>
                <w:sz w:val="22"/>
                <w:szCs w:val="22"/>
              </w:rPr>
              <w:t>NDSWG</w:t>
            </w:r>
          </w:p>
        </w:tc>
        <w:tc>
          <w:tcPr>
            <w:tcW w:w="2700" w:type="dxa"/>
            <w:tcBorders>
              <w:top w:val="single" w:sz="4" w:space="0" w:color="auto"/>
              <w:left w:val="single" w:sz="4" w:space="0" w:color="auto"/>
              <w:bottom w:val="single" w:sz="4" w:space="0" w:color="auto"/>
              <w:right w:val="single" w:sz="4" w:space="0" w:color="auto"/>
            </w:tcBorders>
          </w:tcPr>
          <w:p w14:paraId="4B365622" w14:textId="257737C7" w:rsidR="0075357D" w:rsidRDefault="0075357D" w:rsidP="00904212">
            <w:pPr>
              <w:rPr>
                <w:sz w:val="22"/>
                <w:szCs w:val="22"/>
              </w:rPr>
            </w:pPr>
            <w:r>
              <w:rPr>
                <w:sz w:val="22"/>
                <w:szCs w:val="22"/>
              </w:rPr>
              <w:t>Update:  Leadership started reviewing at 4/16/24 NDSWG meetings</w:t>
            </w:r>
          </w:p>
          <w:p w14:paraId="7ACBEA7C" w14:textId="00014164" w:rsidR="00F30F43" w:rsidRPr="0097478D" w:rsidRDefault="00E451C3" w:rsidP="00904212">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284F47C3" w14:textId="141836F6" w:rsidR="0075357D" w:rsidRDefault="0075357D" w:rsidP="00904212">
            <w:pPr>
              <w:rPr>
                <w:sz w:val="22"/>
                <w:szCs w:val="22"/>
              </w:rPr>
            </w:pPr>
            <w:r>
              <w:rPr>
                <w:sz w:val="22"/>
                <w:szCs w:val="22"/>
              </w:rPr>
              <w:t>05/02/2024</w:t>
            </w:r>
          </w:p>
          <w:p w14:paraId="2FCC2221" w14:textId="77777777" w:rsidR="0075357D" w:rsidRDefault="0075357D" w:rsidP="00904212">
            <w:pPr>
              <w:rPr>
                <w:sz w:val="22"/>
                <w:szCs w:val="22"/>
              </w:rPr>
            </w:pPr>
          </w:p>
          <w:p w14:paraId="2C4628CC" w14:textId="77777777" w:rsidR="0075357D" w:rsidRDefault="0075357D" w:rsidP="00904212">
            <w:pPr>
              <w:rPr>
                <w:sz w:val="22"/>
                <w:szCs w:val="22"/>
              </w:rPr>
            </w:pPr>
          </w:p>
          <w:p w14:paraId="5FD51202" w14:textId="454612A5" w:rsidR="00E451C3" w:rsidRPr="0097478D" w:rsidRDefault="00E451C3" w:rsidP="00904212">
            <w:pPr>
              <w:rPr>
                <w:sz w:val="22"/>
                <w:szCs w:val="22"/>
              </w:rPr>
            </w:pPr>
            <w:r w:rsidRPr="0097478D">
              <w:rPr>
                <w:sz w:val="22"/>
                <w:szCs w:val="22"/>
              </w:rPr>
              <w:t>11/02/2023</w:t>
            </w:r>
          </w:p>
          <w:p w14:paraId="21DF3503" w14:textId="77777777" w:rsidR="00E451C3" w:rsidRPr="0097478D" w:rsidRDefault="00E451C3" w:rsidP="00904212">
            <w:pPr>
              <w:rPr>
                <w:sz w:val="22"/>
                <w:szCs w:val="22"/>
              </w:rPr>
            </w:pPr>
          </w:p>
          <w:p w14:paraId="53CD815C" w14:textId="77777777" w:rsidR="00E451C3" w:rsidRPr="0097478D" w:rsidRDefault="00E451C3" w:rsidP="00904212">
            <w:pPr>
              <w:rPr>
                <w:sz w:val="22"/>
                <w:szCs w:val="22"/>
              </w:rPr>
            </w:pPr>
          </w:p>
          <w:p w14:paraId="41406399" w14:textId="7208B9D1" w:rsidR="00F30F43" w:rsidRPr="0097478D" w:rsidRDefault="00F30F43" w:rsidP="00904212">
            <w:pPr>
              <w:rPr>
                <w:sz w:val="22"/>
                <w:szCs w:val="22"/>
              </w:rPr>
            </w:pPr>
            <w:r w:rsidRPr="0097478D">
              <w:rPr>
                <w:sz w:val="22"/>
                <w:szCs w:val="22"/>
              </w:rPr>
              <w:t>04/01/2021 Update</w:t>
            </w:r>
          </w:p>
          <w:p w14:paraId="6E081809" w14:textId="77777777" w:rsidR="00F30F43" w:rsidRPr="0097478D" w:rsidRDefault="00F30F43" w:rsidP="00904212">
            <w:pPr>
              <w:rPr>
                <w:sz w:val="22"/>
                <w:szCs w:val="22"/>
              </w:rPr>
            </w:pPr>
            <w:r w:rsidRPr="0097478D">
              <w:rPr>
                <w:sz w:val="22"/>
                <w:szCs w:val="22"/>
              </w:rPr>
              <w:t>05/02/2019</w:t>
            </w:r>
          </w:p>
          <w:p w14:paraId="478F0183" w14:textId="77777777" w:rsidR="00F30F43" w:rsidRPr="0097478D" w:rsidRDefault="00F30F43" w:rsidP="00904212">
            <w:pPr>
              <w:rPr>
                <w:sz w:val="22"/>
                <w:szCs w:val="22"/>
              </w:rPr>
            </w:pPr>
            <w:r w:rsidRPr="0097478D">
              <w:rPr>
                <w:sz w:val="22"/>
                <w:szCs w:val="22"/>
              </w:rPr>
              <w:t>04/04/2019</w:t>
            </w:r>
          </w:p>
        </w:tc>
      </w:tr>
      <w:tr w:rsidR="00F30F43" w:rsidRPr="0097478D" w14:paraId="78062705" w14:textId="77777777" w:rsidTr="004A615D">
        <w:trPr>
          <w:cantSplit/>
          <w:trHeight w:val="279"/>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003502A4" w:rsidRPr="0097478D">
              <w:t xml:space="preserve"> </w:t>
            </w:r>
            <w:r w:rsidR="003502A4" w:rsidRPr="0097478D">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97478D" w:rsidRDefault="00185E54" w:rsidP="00904212">
            <w:pPr>
              <w:rPr>
                <w:rStyle w:val="Hyperlink"/>
                <w:color w:val="auto"/>
                <w:sz w:val="22"/>
                <w:szCs w:val="22"/>
                <w:u w:val="none"/>
              </w:rPr>
            </w:pPr>
            <w:r w:rsidRPr="0097478D">
              <w:rPr>
                <w:sz w:val="22"/>
                <w:szCs w:val="22"/>
              </w:rPr>
              <w:t xml:space="preserve">Previously was </w:t>
            </w:r>
            <w:r w:rsidR="00F30F43" w:rsidRPr="0097478D">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97478D" w:rsidRDefault="00F30F43" w:rsidP="00904212">
            <w:pPr>
              <w:rPr>
                <w:sz w:val="22"/>
                <w:szCs w:val="22"/>
              </w:rPr>
            </w:pPr>
            <w:r w:rsidRPr="0097478D">
              <w:rPr>
                <w:sz w:val="22"/>
                <w:szCs w:val="22"/>
              </w:rPr>
              <w:t xml:space="preserve">ROS/WMS </w:t>
            </w:r>
          </w:p>
        </w:tc>
        <w:tc>
          <w:tcPr>
            <w:tcW w:w="2700" w:type="dxa"/>
            <w:tcBorders>
              <w:top w:val="single" w:sz="4" w:space="0" w:color="auto"/>
              <w:left w:val="single" w:sz="4" w:space="0" w:color="auto"/>
              <w:bottom w:val="single" w:sz="4" w:space="0" w:color="auto"/>
              <w:right w:val="single" w:sz="4" w:space="0" w:color="auto"/>
            </w:tcBorders>
          </w:tcPr>
          <w:p w14:paraId="38048EF7" w14:textId="4C75913B" w:rsidR="00DC21FC" w:rsidRDefault="00DC21FC" w:rsidP="00904212">
            <w:pPr>
              <w:rPr>
                <w:sz w:val="22"/>
                <w:szCs w:val="22"/>
              </w:rPr>
            </w:pPr>
            <w:r w:rsidRPr="00DC21FC">
              <w:rPr>
                <w:sz w:val="22"/>
                <w:szCs w:val="22"/>
              </w:rPr>
              <w:t xml:space="preserve">Update: Discussed impact Dec 2022 RUC in terms of current Real-Time, course to be decided upon regarding impact on Texas </w:t>
            </w:r>
            <w:r w:rsidRPr="00DC21FC">
              <w:rPr>
                <w:sz w:val="22"/>
                <w:szCs w:val="22"/>
              </w:rPr>
              <w:lastRenderedPageBreak/>
              <w:t>and should be revisited upon decisions made.</w:t>
            </w:r>
          </w:p>
          <w:p w14:paraId="66E76E9E" w14:textId="61F8DDB9" w:rsidR="00DC21FC" w:rsidRPr="0097478D" w:rsidRDefault="003502A4" w:rsidP="00904212">
            <w:pPr>
              <w:rPr>
                <w:sz w:val="22"/>
                <w:szCs w:val="22"/>
              </w:rPr>
            </w:pPr>
            <w:r w:rsidRPr="0097478D">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2AF396AE" w14:textId="582D154F" w:rsidR="00DC21FC" w:rsidRDefault="00DC21FC" w:rsidP="00904212">
            <w:pPr>
              <w:rPr>
                <w:sz w:val="22"/>
                <w:szCs w:val="22"/>
              </w:rPr>
            </w:pPr>
            <w:r>
              <w:rPr>
                <w:sz w:val="22"/>
                <w:szCs w:val="22"/>
              </w:rPr>
              <w:lastRenderedPageBreak/>
              <w:t>02/01/2024</w:t>
            </w:r>
          </w:p>
          <w:p w14:paraId="2EF92553" w14:textId="77777777" w:rsidR="00DC21FC" w:rsidRDefault="00DC21FC" w:rsidP="00904212">
            <w:pPr>
              <w:rPr>
                <w:sz w:val="22"/>
                <w:szCs w:val="22"/>
              </w:rPr>
            </w:pPr>
          </w:p>
          <w:p w14:paraId="207AFBB5" w14:textId="77777777" w:rsidR="00DC21FC" w:rsidRDefault="00DC21FC" w:rsidP="00904212">
            <w:pPr>
              <w:rPr>
                <w:sz w:val="22"/>
                <w:szCs w:val="22"/>
              </w:rPr>
            </w:pPr>
          </w:p>
          <w:p w14:paraId="753B8664" w14:textId="77777777" w:rsidR="00DC21FC" w:rsidRDefault="00DC21FC" w:rsidP="00904212">
            <w:pPr>
              <w:rPr>
                <w:sz w:val="22"/>
                <w:szCs w:val="22"/>
              </w:rPr>
            </w:pPr>
          </w:p>
          <w:p w14:paraId="142CEBD8" w14:textId="77777777" w:rsidR="00DC21FC" w:rsidRDefault="00DC21FC" w:rsidP="00904212">
            <w:pPr>
              <w:rPr>
                <w:sz w:val="22"/>
                <w:szCs w:val="22"/>
              </w:rPr>
            </w:pPr>
          </w:p>
          <w:p w14:paraId="035AC8C0" w14:textId="77777777" w:rsidR="00DC21FC" w:rsidRDefault="00DC21FC" w:rsidP="00904212">
            <w:pPr>
              <w:rPr>
                <w:sz w:val="22"/>
                <w:szCs w:val="22"/>
              </w:rPr>
            </w:pPr>
          </w:p>
          <w:p w14:paraId="013C5D8C" w14:textId="77777777" w:rsidR="00DC21FC" w:rsidRDefault="00DC21FC" w:rsidP="00904212">
            <w:pPr>
              <w:rPr>
                <w:sz w:val="22"/>
                <w:szCs w:val="22"/>
              </w:rPr>
            </w:pPr>
          </w:p>
          <w:p w14:paraId="6326852E" w14:textId="77777777" w:rsidR="00DC21FC" w:rsidRDefault="00DC21FC" w:rsidP="00904212">
            <w:pPr>
              <w:rPr>
                <w:sz w:val="22"/>
                <w:szCs w:val="22"/>
              </w:rPr>
            </w:pPr>
          </w:p>
          <w:p w14:paraId="6614CF4A" w14:textId="77777777" w:rsidR="00DC21FC" w:rsidRDefault="00DC21FC" w:rsidP="00904212">
            <w:pPr>
              <w:rPr>
                <w:sz w:val="22"/>
                <w:szCs w:val="22"/>
              </w:rPr>
            </w:pPr>
          </w:p>
          <w:p w14:paraId="75259C0E" w14:textId="77777777" w:rsidR="00DC21FC" w:rsidRDefault="00DC21FC" w:rsidP="00904212">
            <w:pPr>
              <w:rPr>
                <w:sz w:val="22"/>
                <w:szCs w:val="22"/>
              </w:rPr>
            </w:pPr>
          </w:p>
          <w:p w14:paraId="59481D8A" w14:textId="47612718" w:rsidR="003502A4" w:rsidRPr="0097478D" w:rsidRDefault="003502A4" w:rsidP="00904212">
            <w:pPr>
              <w:rPr>
                <w:sz w:val="22"/>
                <w:szCs w:val="22"/>
              </w:rPr>
            </w:pPr>
            <w:r w:rsidRPr="0097478D">
              <w:rPr>
                <w:sz w:val="22"/>
                <w:szCs w:val="22"/>
              </w:rPr>
              <w:t>1/02/2023</w:t>
            </w:r>
          </w:p>
          <w:p w14:paraId="6922F095" w14:textId="77777777" w:rsidR="003502A4" w:rsidRPr="0097478D" w:rsidRDefault="003502A4" w:rsidP="00904212">
            <w:pPr>
              <w:rPr>
                <w:sz w:val="22"/>
                <w:szCs w:val="22"/>
              </w:rPr>
            </w:pPr>
          </w:p>
          <w:p w14:paraId="1BD7B022" w14:textId="77777777" w:rsidR="003502A4" w:rsidRPr="0097478D" w:rsidRDefault="003502A4" w:rsidP="00904212">
            <w:pPr>
              <w:rPr>
                <w:sz w:val="22"/>
                <w:szCs w:val="22"/>
              </w:rPr>
            </w:pPr>
          </w:p>
          <w:p w14:paraId="38AA6008" w14:textId="77777777" w:rsidR="00DC21FC" w:rsidRDefault="00DC21FC" w:rsidP="00904212">
            <w:pPr>
              <w:rPr>
                <w:sz w:val="22"/>
                <w:szCs w:val="22"/>
              </w:rPr>
            </w:pPr>
          </w:p>
          <w:p w14:paraId="6CD0A020" w14:textId="77777777" w:rsidR="00DC21FC" w:rsidRDefault="00DC21FC" w:rsidP="00904212">
            <w:pPr>
              <w:rPr>
                <w:sz w:val="22"/>
                <w:szCs w:val="22"/>
              </w:rPr>
            </w:pPr>
          </w:p>
          <w:p w14:paraId="2C09336A" w14:textId="4B640BA8" w:rsidR="00F30F43" w:rsidRPr="0097478D" w:rsidRDefault="00F30F43" w:rsidP="00904212">
            <w:pPr>
              <w:rPr>
                <w:sz w:val="22"/>
                <w:szCs w:val="22"/>
              </w:rPr>
            </w:pPr>
            <w:r w:rsidRPr="0097478D">
              <w:rPr>
                <w:sz w:val="22"/>
                <w:szCs w:val="22"/>
              </w:rPr>
              <w:t>01/05/2023</w:t>
            </w:r>
          </w:p>
        </w:tc>
      </w:tr>
      <w:tr w:rsidR="00F30F43" w:rsidRPr="0097478D" w14:paraId="3AA9FCDA" w14:textId="77777777" w:rsidTr="004A615D">
        <w:trPr>
          <w:cantSplit/>
          <w:trHeight w:val="80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97478D" w:rsidRDefault="00F30F43" w:rsidP="00904212">
            <w:pPr>
              <w:rPr>
                <w:rStyle w:val="Hyperlink"/>
                <w:color w:val="auto"/>
                <w:sz w:val="22"/>
                <w:szCs w:val="22"/>
                <w:u w:val="none"/>
              </w:rPr>
            </w:pPr>
            <w:r w:rsidRPr="0097478D">
              <w:rPr>
                <w:rStyle w:val="Hyperlink"/>
                <w:color w:val="auto"/>
                <w:sz w:val="22"/>
                <w:szCs w:val="22"/>
                <w:u w:val="none"/>
              </w:rPr>
              <w:lastRenderedPageBreak/>
              <w:t xml:space="preserve">TAC Assignment:  </w:t>
            </w:r>
            <w:r w:rsidRPr="0097478D">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97478D" w:rsidRDefault="00F30F43" w:rsidP="00904212">
            <w:pPr>
              <w:rPr>
                <w:sz w:val="22"/>
                <w:szCs w:val="22"/>
              </w:rPr>
            </w:pPr>
            <w:r w:rsidRPr="0097478D">
              <w:rPr>
                <w:sz w:val="22"/>
                <w:szCs w:val="22"/>
              </w:rPr>
              <w:t xml:space="preserve">ROS </w:t>
            </w:r>
          </w:p>
        </w:tc>
        <w:tc>
          <w:tcPr>
            <w:tcW w:w="2700" w:type="dxa"/>
            <w:tcBorders>
              <w:top w:val="single" w:sz="4" w:space="0" w:color="auto"/>
              <w:left w:val="single" w:sz="4" w:space="0" w:color="auto"/>
              <w:bottom w:val="single" w:sz="4" w:space="0" w:color="auto"/>
              <w:right w:val="single" w:sz="4" w:space="0" w:color="auto"/>
            </w:tcBorders>
          </w:tcPr>
          <w:p w14:paraId="21E52A12" w14:textId="0229C38A" w:rsidR="00F30F43" w:rsidRPr="0097478D" w:rsidRDefault="00185E54" w:rsidP="00904212">
            <w:pPr>
              <w:rPr>
                <w:sz w:val="22"/>
                <w:szCs w:val="22"/>
              </w:rPr>
            </w:pPr>
            <w:r w:rsidRPr="0097478D">
              <w:rPr>
                <w:sz w:val="22"/>
                <w:szCs w:val="22"/>
              </w:rPr>
              <w:t xml:space="preserve">Update:  </w:t>
            </w:r>
            <w:r w:rsidRPr="0097478D">
              <w:t xml:space="preserve"> </w:t>
            </w:r>
            <w:r w:rsidRPr="0097478D">
              <w:rPr>
                <w:sz w:val="22"/>
                <w:szCs w:val="22"/>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6EC366C3" w14:textId="657621DF" w:rsidR="00185E54" w:rsidRPr="0097478D" w:rsidRDefault="00185E54" w:rsidP="00904212">
            <w:pPr>
              <w:rPr>
                <w:sz w:val="22"/>
                <w:szCs w:val="22"/>
              </w:rPr>
            </w:pPr>
            <w:r w:rsidRPr="0097478D">
              <w:rPr>
                <w:sz w:val="22"/>
                <w:szCs w:val="22"/>
              </w:rPr>
              <w:t>11/02/2023</w:t>
            </w:r>
          </w:p>
          <w:p w14:paraId="0B223723" w14:textId="645367D6" w:rsidR="00F30F43" w:rsidRPr="0097478D" w:rsidRDefault="00F30F43" w:rsidP="00904212">
            <w:pPr>
              <w:rPr>
                <w:sz w:val="22"/>
                <w:szCs w:val="22"/>
              </w:rPr>
            </w:pPr>
            <w:r w:rsidRPr="0097478D">
              <w:rPr>
                <w:sz w:val="22"/>
                <w:szCs w:val="22"/>
              </w:rPr>
              <w:t>01/05/2023</w:t>
            </w:r>
          </w:p>
        </w:tc>
      </w:tr>
      <w:tr w:rsidR="00F30F43" w:rsidRPr="0097478D" w14:paraId="75D043DA" w14:textId="77777777" w:rsidTr="004A615D">
        <w:trPr>
          <w:cantSplit/>
          <w:trHeight w:val="576"/>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97478D" w:rsidRDefault="00F30F43" w:rsidP="00904212">
            <w:pPr>
              <w:rPr>
                <w:rStyle w:val="Hyperlink"/>
                <w:color w:val="auto"/>
                <w:sz w:val="22"/>
                <w:szCs w:val="22"/>
                <w:u w:val="none"/>
              </w:rPr>
            </w:pPr>
            <w:r w:rsidRPr="0097478D">
              <w:rPr>
                <w:sz w:val="22"/>
                <w:szCs w:val="22"/>
              </w:rPr>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97478D" w:rsidRDefault="00F30F43" w:rsidP="00904212">
            <w:pPr>
              <w:rPr>
                <w:sz w:val="22"/>
                <w:szCs w:val="22"/>
              </w:rPr>
            </w:pPr>
            <w:r w:rsidRPr="0097478D">
              <w:rPr>
                <w:sz w:val="22"/>
                <w:szCs w:val="22"/>
              </w:rPr>
              <w:t>ROS</w:t>
            </w:r>
          </w:p>
        </w:tc>
        <w:tc>
          <w:tcPr>
            <w:tcW w:w="2700" w:type="dxa"/>
            <w:tcBorders>
              <w:top w:val="single" w:sz="4" w:space="0" w:color="auto"/>
              <w:left w:val="single" w:sz="4" w:space="0" w:color="auto"/>
              <w:bottom w:val="single" w:sz="4" w:space="0" w:color="auto"/>
              <w:right w:val="single" w:sz="4" w:space="0" w:color="auto"/>
            </w:tcBorders>
          </w:tcPr>
          <w:p w14:paraId="1882DF0A" w14:textId="77777777" w:rsidR="00F30F43" w:rsidRPr="0097478D" w:rsidRDefault="00F30F43"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102DC75" w14:textId="63F71238" w:rsidR="00F30F43" w:rsidRPr="0097478D" w:rsidRDefault="00F30F43" w:rsidP="00904212">
            <w:pPr>
              <w:rPr>
                <w:sz w:val="22"/>
                <w:szCs w:val="22"/>
              </w:rPr>
            </w:pPr>
            <w:r w:rsidRPr="0097478D">
              <w:rPr>
                <w:sz w:val="22"/>
                <w:szCs w:val="22"/>
              </w:rPr>
              <w:t>09/26/2023</w:t>
            </w:r>
          </w:p>
        </w:tc>
      </w:tr>
      <w:bookmarkEnd w:id="16"/>
    </w:tbl>
    <w:p w14:paraId="09510758" w14:textId="04935E90" w:rsidR="00522699" w:rsidRPr="0097478D" w:rsidRDefault="00522699" w:rsidP="00A64A7E">
      <w:pPr>
        <w:rPr>
          <w:sz w:val="22"/>
          <w:szCs w:val="22"/>
        </w:rPr>
      </w:pPr>
    </w:p>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1DE1B40C" w14:textId="77777777" w:rsidR="003502A4" w:rsidRPr="0097478D" w:rsidRDefault="003502A4" w:rsidP="003502A4">
      <w:pPr>
        <w:jc w:val="center"/>
        <w:rPr>
          <w:b/>
          <w:bCs/>
          <w:sz w:val="36"/>
          <w:szCs w:val="36"/>
          <w:u w:val="single"/>
        </w:rPr>
      </w:pPr>
      <w:r w:rsidRPr="0097478D">
        <w:rPr>
          <w:b/>
          <w:bCs/>
          <w:sz w:val="36"/>
          <w:szCs w:val="36"/>
          <w:u w:val="single"/>
        </w:rPr>
        <w:t>(for awareness)</w:t>
      </w:r>
    </w:p>
    <w:p w14:paraId="76C4F7C3" w14:textId="77777777" w:rsidR="003502A4" w:rsidRPr="004A615D" w:rsidRDefault="003502A4" w:rsidP="003502A4">
      <w:pPr>
        <w:jc w:val="center"/>
        <w:rPr>
          <w:b/>
          <w:bCs/>
          <w:sz w:val="32"/>
          <w:szCs w:val="32"/>
          <w:u w:val="single"/>
        </w:rPr>
      </w:pP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1260"/>
        <w:gridCol w:w="2700"/>
        <w:gridCol w:w="1260"/>
      </w:tblGrid>
      <w:tr w:rsidR="003502A4" w:rsidRPr="0097478D" w14:paraId="42EFF920" w14:textId="77777777" w:rsidTr="00082754">
        <w:trPr>
          <w:cantSplit/>
          <w:trHeight w:val="440"/>
          <w:tblHeader/>
        </w:trPr>
        <w:tc>
          <w:tcPr>
            <w:tcW w:w="557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270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082754">
        <w:trPr>
          <w:cantSplit/>
          <w:trHeight w:val="80"/>
        </w:trPr>
        <w:tc>
          <w:tcPr>
            <w:tcW w:w="557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97478D" w:rsidRDefault="003502A4" w:rsidP="003502A4">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w:t>
            </w:r>
            <w:r w:rsidRPr="0097478D">
              <w:rPr>
                <w:rStyle w:val="Hyperlink"/>
                <w:color w:val="auto"/>
                <w:sz w:val="22"/>
                <w:szCs w:val="22"/>
                <w:u w:val="none"/>
              </w:rPr>
              <w:t>Remaining KTCs from Battery Energy Storage Task Force (BESTF)</w:t>
            </w:r>
          </w:p>
          <w:p w14:paraId="781BE028"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15-5 Black Start Service  </w:t>
            </w:r>
          </w:p>
          <w:p w14:paraId="60735BF6"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15-6 RMR and MRA Services   </w:t>
            </w:r>
          </w:p>
          <w:p w14:paraId="449BC8E7" w14:textId="77777777" w:rsidR="003502A4" w:rsidRPr="0097478D" w:rsidRDefault="003502A4" w:rsidP="003502A4">
            <w:pPr>
              <w:pStyle w:val="ListParagraph"/>
              <w:rPr>
                <w:rStyle w:val="Hyperlink"/>
                <w:color w:val="auto"/>
                <w:sz w:val="22"/>
                <w:szCs w:val="22"/>
                <w:u w:val="none"/>
              </w:rPr>
            </w:pPr>
            <w:r w:rsidRPr="0097478D">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0B352170" w14:textId="27772C46" w:rsidR="003502A4" w:rsidRPr="0097478D" w:rsidRDefault="003502A4" w:rsidP="003502A4">
            <w:pPr>
              <w:rPr>
                <w:sz w:val="22"/>
                <w:szCs w:val="22"/>
              </w:rPr>
            </w:pPr>
            <w:r w:rsidRPr="0097478D">
              <w:rPr>
                <w:rStyle w:val="Hyperlink"/>
                <w:color w:val="auto"/>
                <w:sz w:val="22"/>
                <w:szCs w:val="22"/>
                <w:u w:val="none"/>
              </w:rPr>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97478D" w:rsidRDefault="003502A4" w:rsidP="003502A4">
            <w:pPr>
              <w:rPr>
                <w:sz w:val="22"/>
                <w:szCs w:val="22"/>
              </w:rPr>
            </w:pPr>
            <w:r w:rsidRPr="0097478D">
              <w:rPr>
                <w:sz w:val="22"/>
                <w:szCs w:val="22"/>
              </w:rPr>
              <w:t>ROS</w:t>
            </w:r>
          </w:p>
          <w:p w14:paraId="5EC80E7C" w14:textId="77777777" w:rsidR="003502A4" w:rsidRPr="0097478D" w:rsidRDefault="003502A4" w:rsidP="003502A4">
            <w:pPr>
              <w:rPr>
                <w:sz w:val="22"/>
                <w:szCs w:val="22"/>
              </w:rPr>
            </w:pPr>
          </w:p>
          <w:p w14:paraId="3BE08F14" w14:textId="77777777" w:rsidR="003502A4" w:rsidRPr="0097478D" w:rsidRDefault="003502A4" w:rsidP="003502A4">
            <w:pPr>
              <w:rPr>
                <w:sz w:val="22"/>
                <w:szCs w:val="22"/>
              </w:rPr>
            </w:pPr>
            <w:r w:rsidRPr="0097478D">
              <w:rPr>
                <w:sz w:val="22"/>
                <w:szCs w:val="22"/>
              </w:rPr>
              <w:t>BSWG</w:t>
            </w:r>
          </w:p>
          <w:p w14:paraId="30DDB88D" w14:textId="77777777" w:rsidR="003502A4" w:rsidRPr="0097478D" w:rsidRDefault="003502A4" w:rsidP="003502A4">
            <w:pPr>
              <w:rPr>
                <w:sz w:val="22"/>
                <w:szCs w:val="22"/>
              </w:rPr>
            </w:pPr>
            <w:r w:rsidRPr="0097478D">
              <w:rPr>
                <w:sz w:val="22"/>
                <w:szCs w:val="22"/>
              </w:rPr>
              <w:t xml:space="preserve">ROS </w:t>
            </w:r>
          </w:p>
          <w:p w14:paraId="44FDBB3C" w14:textId="77777777" w:rsidR="003502A4" w:rsidRPr="0097478D" w:rsidRDefault="003502A4" w:rsidP="003502A4">
            <w:pPr>
              <w:rPr>
                <w:sz w:val="22"/>
                <w:szCs w:val="22"/>
              </w:rPr>
            </w:pPr>
          </w:p>
          <w:p w14:paraId="5504C79C" w14:textId="77777777" w:rsidR="003502A4" w:rsidRPr="0097478D" w:rsidRDefault="003502A4" w:rsidP="003502A4">
            <w:pPr>
              <w:rPr>
                <w:sz w:val="22"/>
                <w:szCs w:val="22"/>
              </w:rPr>
            </w:pPr>
          </w:p>
          <w:p w14:paraId="35E09114" w14:textId="77777777" w:rsidR="000833D0" w:rsidRDefault="000833D0" w:rsidP="003502A4">
            <w:pPr>
              <w:rPr>
                <w:sz w:val="22"/>
                <w:szCs w:val="22"/>
              </w:rPr>
            </w:pPr>
          </w:p>
          <w:p w14:paraId="0D9BF732" w14:textId="77777777" w:rsidR="000833D0" w:rsidRDefault="000833D0" w:rsidP="003502A4">
            <w:pPr>
              <w:rPr>
                <w:sz w:val="22"/>
                <w:szCs w:val="22"/>
              </w:rPr>
            </w:pPr>
          </w:p>
          <w:p w14:paraId="502EE7CD" w14:textId="032A6CC8" w:rsidR="000833D0" w:rsidRDefault="003502A4" w:rsidP="003502A4">
            <w:pPr>
              <w:rPr>
                <w:sz w:val="22"/>
                <w:szCs w:val="22"/>
              </w:rPr>
            </w:pPr>
            <w:r w:rsidRPr="0097478D">
              <w:rPr>
                <w:sz w:val="22"/>
                <w:szCs w:val="22"/>
              </w:rPr>
              <w:t>PDCWG/</w:t>
            </w:r>
          </w:p>
          <w:p w14:paraId="10506CE1" w14:textId="709CF34E" w:rsidR="003502A4" w:rsidRPr="0097478D" w:rsidRDefault="003502A4" w:rsidP="003502A4">
            <w:pPr>
              <w:rPr>
                <w:sz w:val="22"/>
                <w:szCs w:val="22"/>
              </w:rPr>
            </w:pPr>
            <w:r w:rsidRPr="0097478D">
              <w:rPr>
                <w:sz w:val="22"/>
                <w:szCs w:val="22"/>
              </w:rPr>
              <w:t>DWG</w:t>
            </w:r>
          </w:p>
        </w:tc>
        <w:tc>
          <w:tcPr>
            <w:tcW w:w="2700" w:type="dxa"/>
            <w:tcBorders>
              <w:top w:val="single" w:sz="4" w:space="0" w:color="auto"/>
              <w:left w:val="single" w:sz="4" w:space="0" w:color="auto"/>
              <w:bottom w:val="single" w:sz="4" w:space="0" w:color="auto"/>
              <w:right w:val="single" w:sz="4" w:space="0" w:color="auto"/>
            </w:tcBorders>
          </w:tcPr>
          <w:p w14:paraId="786DA723" w14:textId="1D61689A" w:rsidR="003502A4" w:rsidRPr="0097478D" w:rsidRDefault="003502A4" w:rsidP="003502A4">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57253A" w14:textId="77777777" w:rsidR="003502A4" w:rsidRPr="0097478D" w:rsidRDefault="003502A4" w:rsidP="003502A4">
            <w:pPr>
              <w:rPr>
                <w:sz w:val="22"/>
                <w:szCs w:val="22"/>
              </w:rPr>
            </w:pPr>
            <w:r w:rsidRPr="0097478D">
              <w:rPr>
                <w:sz w:val="22"/>
                <w:szCs w:val="22"/>
              </w:rPr>
              <w:t>04/29/2021</w:t>
            </w:r>
          </w:p>
          <w:p w14:paraId="133C2DAA" w14:textId="77777777" w:rsidR="003502A4" w:rsidRPr="0097478D" w:rsidRDefault="003502A4" w:rsidP="003502A4">
            <w:pPr>
              <w:rPr>
                <w:sz w:val="22"/>
                <w:szCs w:val="22"/>
              </w:rPr>
            </w:pPr>
          </w:p>
          <w:p w14:paraId="06B09586" w14:textId="77777777" w:rsidR="003502A4" w:rsidRPr="0097478D" w:rsidRDefault="003502A4" w:rsidP="003502A4">
            <w:pPr>
              <w:rPr>
                <w:sz w:val="22"/>
                <w:szCs w:val="22"/>
              </w:rPr>
            </w:pPr>
            <w:r w:rsidRPr="0097478D">
              <w:rPr>
                <w:sz w:val="22"/>
                <w:szCs w:val="22"/>
              </w:rPr>
              <w:t>04/29/2021</w:t>
            </w:r>
          </w:p>
          <w:p w14:paraId="3F64E316" w14:textId="77777777" w:rsidR="003502A4" w:rsidRPr="0097478D" w:rsidRDefault="003502A4" w:rsidP="003502A4">
            <w:pPr>
              <w:rPr>
                <w:sz w:val="22"/>
                <w:szCs w:val="22"/>
              </w:rPr>
            </w:pPr>
            <w:r w:rsidRPr="0097478D">
              <w:rPr>
                <w:sz w:val="22"/>
                <w:szCs w:val="22"/>
              </w:rPr>
              <w:t>09/07/2023</w:t>
            </w:r>
          </w:p>
          <w:p w14:paraId="1C689FAE" w14:textId="77777777" w:rsidR="003502A4" w:rsidRPr="0097478D" w:rsidRDefault="003502A4" w:rsidP="003502A4">
            <w:pPr>
              <w:rPr>
                <w:sz w:val="22"/>
                <w:szCs w:val="22"/>
              </w:rPr>
            </w:pPr>
          </w:p>
          <w:p w14:paraId="74C2A422" w14:textId="77777777" w:rsidR="003502A4" w:rsidRPr="0097478D" w:rsidRDefault="003502A4" w:rsidP="003502A4">
            <w:pPr>
              <w:rPr>
                <w:sz w:val="22"/>
                <w:szCs w:val="22"/>
              </w:rPr>
            </w:pPr>
          </w:p>
          <w:p w14:paraId="6A1FA8F4" w14:textId="77777777" w:rsidR="003502A4" w:rsidRPr="0097478D" w:rsidRDefault="003502A4" w:rsidP="003502A4">
            <w:pPr>
              <w:rPr>
                <w:sz w:val="22"/>
                <w:szCs w:val="22"/>
              </w:rPr>
            </w:pPr>
          </w:p>
          <w:p w14:paraId="3F23083E" w14:textId="5BA19B8A" w:rsidR="003502A4" w:rsidRPr="0097478D" w:rsidRDefault="003502A4" w:rsidP="003502A4">
            <w:pPr>
              <w:rPr>
                <w:sz w:val="22"/>
                <w:szCs w:val="22"/>
              </w:rPr>
            </w:pPr>
            <w:r w:rsidRPr="0097478D">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A58B5"/>
    <w:multiLevelType w:val="hybridMultilevel"/>
    <w:tmpl w:val="FEF8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183909"/>
    <w:multiLevelType w:val="hybridMultilevel"/>
    <w:tmpl w:val="F6EA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A3A68"/>
    <w:multiLevelType w:val="hybridMultilevel"/>
    <w:tmpl w:val="37FE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90AE1"/>
    <w:multiLevelType w:val="hybridMultilevel"/>
    <w:tmpl w:val="568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05CFF"/>
    <w:multiLevelType w:val="hybridMultilevel"/>
    <w:tmpl w:val="F4EC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7"/>
  </w:num>
  <w:num w:numId="2" w16cid:durableId="1433083695">
    <w:abstractNumId w:val="31"/>
  </w:num>
  <w:num w:numId="3" w16cid:durableId="632953707">
    <w:abstractNumId w:val="30"/>
  </w:num>
  <w:num w:numId="4" w16cid:durableId="1736003588">
    <w:abstractNumId w:val="12"/>
  </w:num>
  <w:num w:numId="5" w16cid:durableId="1542815206">
    <w:abstractNumId w:val="26"/>
  </w:num>
  <w:num w:numId="6" w16cid:durableId="339284195">
    <w:abstractNumId w:val="24"/>
  </w:num>
  <w:num w:numId="7" w16cid:durableId="349334989">
    <w:abstractNumId w:val="9"/>
  </w:num>
  <w:num w:numId="8" w16cid:durableId="1436751147">
    <w:abstractNumId w:val="16"/>
  </w:num>
  <w:num w:numId="9" w16cid:durableId="569273417">
    <w:abstractNumId w:val="36"/>
  </w:num>
  <w:num w:numId="10" w16cid:durableId="832645544">
    <w:abstractNumId w:val="27"/>
  </w:num>
  <w:num w:numId="11" w16cid:durableId="1905675904">
    <w:abstractNumId w:val="21"/>
  </w:num>
  <w:num w:numId="12" w16cid:durableId="1172911045">
    <w:abstractNumId w:val="29"/>
  </w:num>
  <w:num w:numId="13" w16cid:durableId="185993807">
    <w:abstractNumId w:val="17"/>
  </w:num>
  <w:num w:numId="14" w16cid:durableId="296838342">
    <w:abstractNumId w:val="28"/>
  </w:num>
  <w:num w:numId="15" w16cid:durableId="712654953">
    <w:abstractNumId w:val="23"/>
  </w:num>
  <w:num w:numId="16" w16cid:durableId="920026423">
    <w:abstractNumId w:val="35"/>
  </w:num>
  <w:num w:numId="17" w16cid:durableId="1380008301">
    <w:abstractNumId w:val="15"/>
  </w:num>
  <w:num w:numId="18" w16cid:durableId="559630080">
    <w:abstractNumId w:val="0"/>
  </w:num>
  <w:num w:numId="19" w16cid:durableId="1482888667">
    <w:abstractNumId w:val="11"/>
  </w:num>
  <w:num w:numId="20" w16cid:durableId="594168262">
    <w:abstractNumId w:val="34"/>
  </w:num>
  <w:num w:numId="21" w16cid:durableId="241641711">
    <w:abstractNumId w:val="5"/>
  </w:num>
  <w:num w:numId="22" w16cid:durableId="878972928">
    <w:abstractNumId w:val="37"/>
  </w:num>
  <w:num w:numId="23" w16cid:durableId="1154226781">
    <w:abstractNumId w:val="8"/>
  </w:num>
  <w:num w:numId="24" w16cid:durableId="1535533690">
    <w:abstractNumId w:val="19"/>
  </w:num>
  <w:num w:numId="25" w16cid:durableId="1882353828">
    <w:abstractNumId w:val="4"/>
  </w:num>
  <w:num w:numId="26" w16cid:durableId="188764899">
    <w:abstractNumId w:val="6"/>
  </w:num>
  <w:num w:numId="27" w16cid:durableId="1148984220">
    <w:abstractNumId w:val="32"/>
  </w:num>
  <w:num w:numId="28" w16cid:durableId="1882595551">
    <w:abstractNumId w:val="18"/>
  </w:num>
  <w:num w:numId="29" w16cid:durableId="1432821575">
    <w:abstractNumId w:val="13"/>
  </w:num>
  <w:num w:numId="30" w16cid:durableId="363871586">
    <w:abstractNumId w:val="1"/>
  </w:num>
  <w:num w:numId="31" w16cid:durableId="397753893">
    <w:abstractNumId w:val="25"/>
  </w:num>
  <w:num w:numId="32" w16cid:durableId="1349721858">
    <w:abstractNumId w:val="22"/>
  </w:num>
  <w:num w:numId="33" w16cid:durableId="1885293582">
    <w:abstractNumId w:val="38"/>
  </w:num>
  <w:num w:numId="34" w16cid:durableId="1605917058">
    <w:abstractNumId w:val="2"/>
  </w:num>
  <w:num w:numId="35" w16cid:durableId="1879387760">
    <w:abstractNumId w:val="20"/>
  </w:num>
  <w:num w:numId="36" w16cid:durableId="1572540227">
    <w:abstractNumId w:val="14"/>
  </w:num>
  <w:num w:numId="37" w16cid:durableId="501357572">
    <w:abstractNumId w:val="3"/>
  </w:num>
  <w:num w:numId="38" w16cid:durableId="1839080232">
    <w:abstractNumId w:val="33"/>
  </w:num>
  <w:num w:numId="39" w16cid:durableId="334462313">
    <w:abstractNumId w:val="39"/>
  </w:num>
  <w:num w:numId="40" w16cid:durableId="17526740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0A2F"/>
    <w:rsid w:val="00021622"/>
    <w:rsid w:val="00022579"/>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1F2"/>
    <w:rsid w:val="00060341"/>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609"/>
    <w:rsid w:val="00071734"/>
    <w:rsid w:val="00071FCE"/>
    <w:rsid w:val="000725CF"/>
    <w:rsid w:val="00073F99"/>
    <w:rsid w:val="000748EE"/>
    <w:rsid w:val="00076046"/>
    <w:rsid w:val="000761EA"/>
    <w:rsid w:val="00076AE6"/>
    <w:rsid w:val="00077339"/>
    <w:rsid w:val="00077CEA"/>
    <w:rsid w:val="00077DF2"/>
    <w:rsid w:val="00081905"/>
    <w:rsid w:val="00082754"/>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B704D"/>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5C5"/>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A9E"/>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161"/>
    <w:rsid w:val="00115248"/>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00FA"/>
    <w:rsid w:val="00160AD0"/>
    <w:rsid w:val="00161DFA"/>
    <w:rsid w:val="0016270A"/>
    <w:rsid w:val="0016311F"/>
    <w:rsid w:val="00164C7D"/>
    <w:rsid w:val="00165397"/>
    <w:rsid w:val="001662B3"/>
    <w:rsid w:val="0016694A"/>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D45"/>
    <w:rsid w:val="00220811"/>
    <w:rsid w:val="00222B65"/>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A95"/>
    <w:rsid w:val="00257BA9"/>
    <w:rsid w:val="00260A3A"/>
    <w:rsid w:val="00261AF9"/>
    <w:rsid w:val="00261CBD"/>
    <w:rsid w:val="00261CF1"/>
    <w:rsid w:val="00261DE8"/>
    <w:rsid w:val="00261E08"/>
    <w:rsid w:val="00262847"/>
    <w:rsid w:val="00264587"/>
    <w:rsid w:val="002646D0"/>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7E8"/>
    <w:rsid w:val="00287A3B"/>
    <w:rsid w:val="00290515"/>
    <w:rsid w:val="00290F45"/>
    <w:rsid w:val="0029156E"/>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608"/>
    <w:rsid w:val="002B3DF5"/>
    <w:rsid w:val="002B43DC"/>
    <w:rsid w:val="002B4630"/>
    <w:rsid w:val="002B4810"/>
    <w:rsid w:val="002B6533"/>
    <w:rsid w:val="002B6700"/>
    <w:rsid w:val="002B71CC"/>
    <w:rsid w:val="002B7678"/>
    <w:rsid w:val="002C03FC"/>
    <w:rsid w:val="002C05AB"/>
    <w:rsid w:val="002C07BC"/>
    <w:rsid w:val="002C15E0"/>
    <w:rsid w:val="002C1947"/>
    <w:rsid w:val="002C2FE2"/>
    <w:rsid w:val="002C334B"/>
    <w:rsid w:val="002C3A2B"/>
    <w:rsid w:val="002C433B"/>
    <w:rsid w:val="002C536A"/>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85E"/>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5D94"/>
    <w:rsid w:val="00376627"/>
    <w:rsid w:val="003768E1"/>
    <w:rsid w:val="003770B4"/>
    <w:rsid w:val="003775CD"/>
    <w:rsid w:val="00380EA4"/>
    <w:rsid w:val="00383944"/>
    <w:rsid w:val="00383CBD"/>
    <w:rsid w:val="00385100"/>
    <w:rsid w:val="00385224"/>
    <w:rsid w:val="003873D3"/>
    <w:rsid w:val="00387CEB"/>
    <w:rsid w:val="00390D08"/>
    <w:rsid w:val="00392CD7"/>
    <w:rsid w:val="003932A8"/>
    <w:rsid w:val="00393F6B"/>
    <w:rsid w:val="003948D3"/>
    <w:rsid w:val="00394AA4"/>
    <w:rsid w:val="003959C7"/>
    <w:rsid w:val="0039629A"/>
    <w:rsid w:val="0039742A"/>
    <w:rsid w:val="00397EE1"/>
    <w:rsid w:val="003A158A"/>
    <w:rsid w:val="003A29CF"/>
    <w:rsid w:val="003A446D"/>
    <w:rsid w:val="003A5DC1"/>
    <w:rsid w:val="003A614C"/>
    <w:rsid w:val="003A7C36"/>
    <w:rsid w:val="003B0168"/>
    <w:rsid w:val="003B09E1"/>
    <w:rsid w:val="003B0B84"/>
    <w:rsid w:val="003B1326"/>
    <w:rsid w:val="003B15A4"/>
    <w:rsid w:val="003B2706"/>
    <w:rsid w:val="003B29A1"/>
    <w:rsid w:val="003B40B4"/>
    <w:rsid w:val="003B5455"/>
    <w:rsid w:val="003B5978"/>
    <w:rsid w:val="003B623B"/>
    <w:rsid w:val="003C0E18"/>
    <w:rsid w:val="003C12D0"/>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669A"/>
    <w:rsid w:val="003E6753"/>
    <w:rsid w:val="003E7712"/>
    <w:rsid w:val="003E7F81"/>
    <w:rsid w:val="003F151B"/>
    <w:rsid w:val="003F164F"/>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52D"/>
    <w:rsid w:val="0040663F"/>
    <w:rsid w:val="00407260"/>
    <w:rsid w:val="00407894"/>
    <w:rsid w:val="00407CE4"/>
    <w:rsid w:val="004101B0"/>
    <w:rsid w:val="004105FE"/>
    <w:rsid w:val="00412A35"/>
    <w:rsid w:val="00412CCB"/>
    <w:rsid w:val="0041350A"/>
    <w:rsid w:val="0041492D"/>
    <w:rsid w:val="00417EFF"/>
    <w:rsid w:val="0042023E"/>
    <w:rsid w:val="00420264"/>
    <w:rsid w:val="00420C79"/>
    <w:rsid w:val="004220CB"/>
    <w:rsid w:val="00422696"/>
    <w:rsid w:val="004255A5"/>
    <w:rsid w:val="0042793D"/>
    <w:rsid w:val="00430721"/>
    <w:rsid w:val="00430C2A"/>
    <w:rsid w:val="00430F54"/>
    <w:rsid w:val="00431698"/>
    <w:rsid w:val="00431B02"/>
    <w:rsid w:val="00431F15"/>
    <w:rsid w:val="00431F7D"/>
    <w:rsid w:val="00432407"/>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1D8"/>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72C6"/>
    <w:rsid w:val="00480456"/>
    <w:rsid w:val="00480800"/>
    <w:rsid w:val="0048259D"/>
    <w:rsid w:val="00482F2F"/>
    <w:rsid w:val="00483009"/>
    <w:rsid w:val="00483C67"/>
    <w:rsid w:val="0048420F"/>
    <w:rsid w:val="0048448C"/>
    <w:rsid w:val="004846F7"/>
    <w:rsid w:val="00484ABD"/>
    <w:rsid w:val="004860C8"/>
    <w:rsid w:val="00486512"/>
    <w:rsid w:val="0048659A"/>
    <w:rsid w:val="00487CD1"/>
    <w:rsid w:val="004905E8"/>
    <w:rsid w:val="004917A8"/>
    <w:rsid w:val="00491ACB"/>
    <w:rsid w:val="00492106"/>
    <w:rsid w:val="00493A69"/>
    <w:rsid w:val="00493B99"/>
    <w:rsid w:val="00497447"/>
    <w:rsid w:val="00497B44"/>
    <w:rsid w:val="004A0742"/>
    <w:rsid w:val="004A29FB"/>
    <w:rsid w:val="004A2A2D"/>
    <w:rsid w:val="004A3A22"/>
    <w:rsid w:val="004A4DA3"/>
    <w:rsid w:val="004A4EAF"/>
    <w:rsid w:val="004A58E5"/>
    <w:rsid w:val="004A5925"/>
    <w:rsid w:val="004A615D"/>
    <w:rsid w:val="004A6439"/>
    <w:rsid w:val="004A7680"/>
    <w:rsid w:val="004A7808"/>
    <w:rsid w:val="004A79D7"/>
    <w:rsid w:val="004B0C8F"/>
    <w:rsid w:val="004B15E3"/>
    <w:rsid w:val="004B2764"/>
    <w:rsid w:val="004B2D6B"/>
    <w:rsid w:val="004B2F9C"/>
    <w:rsid w:val="004B31F3"/>
    <w:rsid w:val="004B6DF8"/>
    <w:rsid w:val="004B6FAB"/>
    <w:rsid w:val="004C0307"/>
    <w:rsid w:val="004C032E"/>
    <w:rsid w:val="004C0EA3"/>
    <w:rsid w:val="004C11A8"/>
    <w:rsid w:val="004C3ED3"/>
    <w:rsid w:val="004C5314"/>
    <w:rsid w:val="004C5DC5"/>
    <w:rsid w:val="004C66B3"/>
    <w:rsid w:val="004D0690"/>
    <w:rsid w:val="004D089E"/>
    <w:rsid w:val="004D09EA"/>
    <w:rsid w:val="004D0B7D"/>
    <w:rsid w:val="004D0F8A"/>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642"/>
    <w:rsid w:val="004F3C9E"/>
    <w:rsid w:val="004F4D9E"/>
    <w:rsid w:val="004F51E1"/>
    <w:rsid w:val="004F63B8"/>
    <w:rsid w:val="004F6972"/>
    <w:rsid w:val="004F7C09"/>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B7D1A"/>
    <w:rsid w:val="005B7F5E"/>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661F"/>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30274"/>
    <w:rsid w:val="00630630"/>
    <w:rsid w:val="0063119A"/>
    <w:rsid w:val="006320C7"/>
    <w:rsid w:val="00633158"/>
    <w:rsid w:val="00635459"/>
    <w:rsid w:val="00635A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28"/>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991"/>
    <w:rsid w:val="006A64DB"/>
    <w:rsid w:val="006A65F8"/>
    <w:rsid w:val="006A6F9A"/>
    <w:rsid w:val="006A79A9"/>
    <w:rsid w:val="006B002C"/>
    <w:rsid w:val="006B04CB"/>
    <w:rsid w:val="006B0B7E"/>
    <w:rsid w:val="006B0F97"/>
    <w:rsid w:val="006B1018"/>
    <w:rsid w:val="006B124A"/>
    <w:rsid w:val="006B16C6"/>
    <w:rsid w:val="006B2536"/>
    <w:rsid w:val="006B3085"/>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1146"/>
    <w:rsid w:val="006E264B"/>
    <w:rsid w:val="006E29C8"/>
    <w:rsid w:val="006E2F6B"/>
    <w:rsid w:val="006E3377"/>
    <w:rsid w:val="006E4968"/>
    <w:rsid w:val="006E65ED"/>
    <w:rsid w:val="006E6658"/>
    <w:rsid w:val="006E683B"/>
    <w:rsid w:val="006E6AF7"/>
    <w:rsid w:val="006E72C4"/>
    <w:rsid w:val="006F03FD"/>
    <w:rsid w:val="006F2041"/>
    <w:rsid w:val="006F2549"/>
    <w:rsid w:val="006F3C90"/>
    <w:rsid w:val="006F3EEA"/>
    <w:rsid w:val="006F4EBF"/>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F0D"/>
    <w:rsid w:val="00747291"/>
    <w:rsid w:val="00747299"/>
    <w:rsid w:val="00747F18"/>
    <w:rsid w:val="00750B95"/>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517"/>
    <w:rsid w:val="007A56C6"/>
    <w:rsid w:val="007A57B3"/>
    <w:rsid w:val="007A5ECB"/>
    <w:rsid w:val="007A5F23"/>
    <w:rsid w:val="007A6133"/>
    <w:rsid w:val="007A6DDB"/>
    <w:rsid w:val="007A7BE0"/>
    <w:rsid w:val="007A7E46"/>
    <w:rsid w:val="007B0370"/>
    <w:rsid w:val="007B0798"/>
    <w:rsid w:val="007B131C"/>
    <w:rsid w:val="007B2F2E"/>
    <w:rsid w:val="007B3B29"/>
    <w:rsid w:val="007B3F80"/>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1A7C"/>
    <w:rsid w:val="007F2E02"/>
    <w:rsid w:val="007F2E81"/>
    <w:rsid w:val="007F3AD7"/>
    <w:rsid w:val="007F3F5E"/>
    <w:rsid w:val="007F49A1"/>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65FE"/>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27BB"/>
    <w:rsid w:val="00862C6D"/>
    <w:rsid w:val="008638F8"/>
    <w:rsid w:val="00864129"/>
    <w:rsid w:val="0086424F"/>
    <w:rsid w:val="00864A5A"/>
    <w:rsid w:val="00865241"/>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054A"/>
    <w:rsid w:val="00881BA8"/>
    <w:rsid w:val="0088234D"/>
    <w:rsid w:val="008829D1"/>
    <w:rsid w:val="00882C15"/>
    <w:rsid w:val="00883283"/>
    <w:rsid w:val="00883405"/>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27C1"/>
    <w:rsid w:val="008B2A94"/>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5CD2"/>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40F8"/>
    <w:rsid w:val="00945560"/>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5739A"/>
    <w:rsid w:val="00960934"/>
    <w:rsid w:val="00963A05"/>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BEA"/>
    <w:rsid w:val="009C0EE2"/>
    <w:rsid w:val="009C181B"/>
    <w:rsid w:val="009C1A12"/>
    <w:rsid w:val="009C1D59"/>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345"/>
    <w:rsid w:val="009D18D3"/>
    <w:rsid w:val="009D1BD5"/>
    <w:rsid w:val="009D1F19"/>
    <w:rsid w:val="009D20C9"/>
    <w:rsid w:val="009D2BEB"/>
    <w:rsid w:val="009D3340"/>
    <w:rsid w:val="009D405D"/>
    <w:rsid w:val="009D416E"/>
    <w:rsid w:val="009D4ABD"/>
    <w:rsid w:val="009D4EB5"/>
    <w:rsid w:val="009D5459"/>
    <w:rsid w:val="009D5575"/>
    <w:rsid w:val="009D69CB"/>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2FD6"/>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57E"/>
    <w:rsid w:val="00A04DB4"/>
    <w:rsid w:val="00A057F4"/>
    <w:rsid w:val="00A05A21"/>
    <w:rsid w:val="00A05A8D"/>
    <w:rsid w:val="00A06E23"/>
    <w:rsid w:val="00A06FDD"/>
    <w:rsid w:val="00A1237F"/>
    <w:rsid w:val="00A12C9A"/>
    <w:rsid w:val="00A1376F"/>
    <w:rsid w:val="00A137B7"/>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721B"/>
    <w:rsid w:val="00A273AA"/>
    <w:rsid w:val="00A275B0"/>
    <w:rsid w:val="00A27915"/>
    <w:rsid w:val="00A31421"/>
    <w:rsid w:val="00A31C40"/>
    <w:rsid w:val="00A3370B"/>
    <w:rsid w:val="00A33BFC"/>
    <w:rsid w:val="00A34306"/>
    <w:rsid w:val="00A347C5"/>
    <w:rsid w:val="00A34C10"/>
    <w:rsid w:val="00A35984"/>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DCE"/>
    <w:rsid w:val="00A64033"/>
    <w:rsid w:val="00A64A7E"/>
    <w:rsid w:val="00A65D98"/>
    <w:rsid w:val="00A669FC"/>
    <w:rsid w:val="00A67B36"/>
    <w:rsid w:val="00A67C3A"/>
    <w:rsid w:val="00A67CF5"/>
    <w:rsid w:val="00A7321B"/>
    <w:rsid w:val="00A73F18"/>
    <w:rsid w:val="00A740B9"/>
    <w:rsid w:val="00A744DF"/>
    <w:rsid w:val="00A768C4"/>
    <w:rsid w:val="00A76D49"/>
    <w:rsid w:val="00A772A2"/>
    <w:rsid w:val="00A77AAA"/>
    <w:rsid w:val="00A77AAF"/>
    <w:rsid w:val="00A77D4E"/>
    <w:rsid w:val="00A80061"/>
    <w:rsid w:val="00A80B62"/>
    <w:rsid w:val="00A81EF5"/>
    <w:rsid w:val="00A8231F"/>
    <w:rsid w:val="00A83239"/>
    <w:rsid w:val="00A85A2D"/>
    <w:rsid w:val="00A85B2F"/>
    <w:rsid w:val="00A862DB"/>
    <w:rsid w:val="00A902E9"/>
    <w:rsid w:val="00A905C5"/>
    <w:rsid w:val="00A92EE6"/>
    <w:rsid w:val="00A93B36"/>
    <w:rsid w:val="00A9415B"/>
    <w:rsid w:val="00A9463C"/>
    <w:rsid w:val="00A95012"/>
    <w:rsid w:val="00A96587"/>
    <w:rsid w:val="00A96D59"/>
    <w:rsid w:val="00A97246"/>
    <w:rsid w:val="00AA09B9"/>
    <w:rsid w:val="00AA09F1"/>
    <w:rsid w:val="00AA1511"/>
    <w:rsid w:val="00AA1608"/>
    <w:rsid w:val="00AA1C4A"/>
    <w:rsid w:val="00AA3389"/>
    <w:rsid w:val="00AA4DA7"/>
    <w:rsid w:val="00AA5BC6"/>
    <w:rsid w:val="00AA5CBF"/>
    <w:rsid w:val="00AA60A4"/>
    <w:rsid w:val="00AA67CD"/>
    <w:rsid w:val="00AA7277"/>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570"/>
    <w:rsid w:val="00AD6FA0"/>
    <w:rsid w:val="00AD72E5"/>
    <w:rsid w:val="00AD74E0"/>
    <w:rsid w:val="00AD76B9"/>
    <w:rsid w:val="00AD76F7"/>
    <w:rsid w:val="00AE0B62"/>
    <w:rsid w:val="00AE0D75"/>
    <w:rsid w:val="00AE2751"/>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3250"/>
    <w:rsid w:val="00B232A1"/>
    <w:rsid w:val="00B233D0"/>
    <w:rsid w:val="00B23866"/>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519D"/>
    <w:rsid w:val="00B85999"/>
    <w:rsid w:val="00B86227"/>
    <w:rsid w:val="00B86ABB"/>
    <w:rsid w:val="00B93D4E"/>
    <w:rsid w:val="00B94AF3"/>
    <w:rsid w:val="00B94C90"/>
    <w:rsid w:val="00B955C8"/>
    <w:rsid w:val="00B9574C"/>
    <w:rsid w:val="00B96499"/>
    <w:rsid w:val="00B96A79"/>
    <w:rsid w:val="00B96BF6"/>
    <w:rsid w:val="00B976A9"/>
    <w:rsid w:val="00B97DCD"/>
    <w:rsid w:val="00BA12A9"/>
    <w:rsid w:val="00BA148C"/>
    <w:rsid w:val="00BA5FD6"/>
    <w:rsid w:val="00BA6C92"/>
    <w:rsid w:val="00BA7C12"/>
    <w:rsid w:val="00BB0D10"/>
    <w:rsid w:val="00BB1A77"/>
    <w:rsid w:val="00BB1CCA"/>
    <w:rsid w:val="00BB28B2"/>
    <w:rsid w:val="00BB31C6"/>
    <w:rsid w:val="00BB3A34"/>
    <w:rsid w:val="00BB4CD1"/>
    <w:rsid w:val="00BB52CE"/>
    <w:rsid w:val="00BB729D"/>
    <w:rsid w:val="00BB72AC"/>
    <w:rsid w:val="00BB7990"/>
    <w:rsid w:val="00BB7C00"/>
    <w:rsid w:val="00BB7C71"/>
    <w:rsid w:val="00BB7F85"/>
    <w:rsid w:val="00BC0213"/>
    <w:rsid w:val="00BC0BAA"/>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0CCA"/>
    <w:rsid w:val="00BE2FC9"/>
    <w:rsid w:val="00BE47DE"/>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AE1"/>
    <w:rsid w:val="00C22EBA"/>
    <w:rsid w:val="00C238C7"/>
    <w:rsid w:val="00C2438C"/>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18C"/>
    <w:rsid w:val="00C44222"/>
    <w:rsid w:val="00C460A5"/>
    <w:rsid w:val="00C4683B"/>
    <w:rsid w:val="00C47DE5"/>
    <w:rsid w:val="00C5130C"/>
    <w:rsid w:val="00C52019"/>
    <w:rsid w:val="00C524F6"/>
    <w:rsid w:val="00C53A4E"/>
    <w:rsid w:val="00C54505"/>
    <w:rsid w:val="00C54817"/>
    <w:rsid w:val="00C548B1"/>
    <w:rsid w:val="00C54A6B"/>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4876"/>
    <w:rsid w:val="00C753EA"/>
    <w:rsid w:val="00C7661B"/>
    <w:rsid w:val="00C76AF3"/>
    <w:rsid w:val="00C76F1E"/>
    <w:rsid w:val="00C771E7"/>
    <w:rsid w:val="00C77F9B"/>
    <w:rsid w:val="00C822E7"/>
    <w:rsid w:val="00C82663"/>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101"/>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200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3C1E"/>
    <w:rsid w:val="00D84730"/>
    <w:rsid w:val="00D8575C"/>
    <w:rsid w:val="00D86E60"/>
    <w:rsid w:val="00D900E2"/>
    <w:rsid w:val="00D9046C"/>
    <w:rsid w:val="00D91C08"/>
    <w:rsid w:val="00D91FB5"/>
    <w:rsid w:val="00D923F8"/>
    <w:rsid w:val="00D938F3"/>
    <w:rsid w:val="00D942E7"/>
    <w:rsid w:val="00D95764"/>
    <w:rsid w:val="00D958F0"/>
    <w:rsid w:val="00D9632A"/>
    <w:rsid w:val="00D9654A"/>
    <w:rsid w:val="00D97608"/>
    <w:rsid w:val="00DA04DC"/>
    <w:rsid w:val="00DA163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4A2"/>
    <w:rsid w:val="00DC72A7"/>
    <w:rsid w:val="00DC76D1"/>
    <w:rsid w:val="00DC7C15"/>
    <w:rsid w:val="00DD05B5"/>
    <w:rsid w:val="00DD06E2"/>
    <w:rsid w:val="00DD0E30"/>
    <w:rsid w:val="00DD0EE0"/>
    <w:rsid w:val="00DD1256"/>
    <w:rsid w:val="00DD13D5"/>
    <w:rsid w:val="00DD14AF"/>
    <w:rsid w:val="00DD1B60"/>
    <w:rsid w:val="00DD2237"/>
    <w:rsid w:val="00DD3DC9"/>
    <w:rsid w:val="00DD3FE4"/>
    <w:rsid w:val="00DD5112"/>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4727"/>
    <w:rsid w:val="00DF55AF"/>
    <w:rsid w:val="00DF5BEF"/>
    <w:rsid w:val="00DF6779"/>
    <w:rsid w:val="00DF7B68"/>
    <w:rsid w:val="00E00537"/>
    <w:rsid w:val="00E00E40"/>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6606"/>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40"/>
    <w:rsid w:val="00E35828"/>
    <w:rsid w:val="00E37587"/>
    <w:rsid w:val="00E378A8"/>
    <w:rsid w:val="00E404F5"/>
    <w:rsid w:val="00E40B85"/>
    <w:rsid w:val="00E41221"/>
    <w:rsid w:val="00E428B2"/>
    <w:rsid w:val="00E4329F"/>
    <w:rsid w:val="00E43EF5"/>
    <w:rsid w:val="00E44BFD"/>
    <w:rsid w:val="00E451C3"/>
    <w:rsid w:val="00E45598"/>
    <w:rsid w:val="00E460F5"/>
    <w:rsid w:val="00E46445"/>
    <w:rsid w:val="00E46F64"/>
    <w:rsid w:val="00E47C52"/>
    <w:rsid w:val="00E50747"/>
    <w:rsid w:val="00E50C7E"/>
    <w:rsid w:val="00E5300C"/>
    <w:rsid w:val="00E53F6B"/>
    <w:rsid w:val="00E53FF1"/>
    <w:rsid w:val="00E54339"/>
    <w:rsid w:val="00E548E0"/>
    <w:rsid w:val="00E562A6"/>
    <w:rsid w:val="00E6000D"/>
    <w:rsid w:val="00E60327"/>
    <w:rsid w:val="00E60D9F"/>
    <w:rsid w:val="00E60DB8"/>
    <w:rsid w:val="00E61929"/>
    <w:rsid w:val="00E63693"/>
    <w:rsid w:val="00E644F8"/>
    <w:rsid w:val="00E6682B"/>
    <w:rsid w:val="00E66C3A"/>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483"/>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4AA6"/>
    <w:rsid w:val="00EC58EE"/>
    <w:rsid w:val="00EC5B1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F31"/>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3C2"/>
    <w:rsid w:val="00F54C82"/>
    <w:rsid w:val="00F55C48"/>
    <w:rsid w:val="00F55EB4"/>
    <w:rsid w:val="00F57145"/>
    <w:rsid w:val="00F6238E"/>
    <w:rsid w:val="00F63A4D"/>
    <w:rsid w:val="00F63D99"/>
    <w:rsid w:val="00F64E09"/>
    <w:rsid w:val="00F64FE4"/>
    <w:rsid w:val="00F656AF"/>
    <w:rsid w:val="00F656E7"/>
    <w:rsid w:val="00F6730C"/>
    <w:rsid w:val="00F70CA7"/>
    <w:rsid w:val="00F71473"/>
    <w:rsid w:val="00F71E6E"/>
    <w:rsid w:val="00F73A92"/>
    <w:rsid w:val="00F74815"/>
    <w:rsid w:val="00F749ED"/>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87826"/>
    <w:rsid w:val="00F902A7"/>
    <w:rsid w:val="00F9174D"/>
    <w:rsid w:val="00F9298E"/>
    <w:rsid w:val="00F929B6"/>
    <w:rsid w:val="00F92E15"/>
    <w:rsid w:val="00F932B9"/>
    <w:rsid w:val="00F94A98"/>
    <w:rsid w:val="00F94D14"/>
    <w:rsid w:val="00F94DA2"/>
    <w:rsid w:val="00F94F8B"/>
    <w:rsid w:val="00F957A0"/>
    <w:rsid w:val="00F95C14"/>
    <w:rsid w:val="00F95E80"/>
    <w:rsid w:val="00F96BBC"/>
    <w:rsid w:val="00FA04E7"/>
    <w:rsid w:val="00FA0965"/>
    <w:rsid w:val="00FA0FB6"/>
    <w:rsid w:val="00FA16C6"/>
    <w:rsid w:val="00FA2018"/>
    <w:rsid w:val="00FA240F"/>
    <w:rsid w:val="00FA5882"/>
    <w:rsid w:val="00FA67BF"/>
    <w:rsid w:val="00FB0786"/>
    <w:rsid w:val="00FB0D05"/>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499"/>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9</cp:revision>
  <cp:lastPrinted>2019-10-29T14:12:00Z</cp:lastPrinted>
  <dcterms:created xsi:type="dcterms:W3CDTF">2024-08-30T13:43:00Z</dcterms:created>
  <dcterms:modified xsi:type="dcterms:W3CDTF">2024-08-30T20:42:00Z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