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4F0CDDEB" w:rsidR="005C30B8" w:rsidRPr="00F81B3A" w:rsidRDefault="149BFF28" w:rsidP="00F87ACE">
      <w:pPr>
        <w:pStyle w:val="body2"/>
        <w:numPr>
          <w:ilvl w:val="0"/>
          <w:numId w:val="6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98DDBD5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44491A84" w:rsidRPr="098DDBD5">
        <w:rPr>
          <w:rFonts w:ascii="Arial" w:hAnsi="Arial" w:cs="Arial"/>
          <w:color w:val="5B6770" w:themeColor="accent2"/>
          <w:sz w:val="22"/>
          <w:szCs w:val="22"/>
        </w:rPr>
        <w:t>2.</w:t>
      </w:r>
      <w:r w:rsidR="51FB4B6D" w:rsidRPr="098DDBD5">
        <w:rPr>
          <w:rFonts w:ascii="Arial" w:hAnsi="Arial" w:cs="Arial"/>
          <w:color w:val="5B6770" w:themeColor="accent2"/>
          <w:sz w:val="22"/>
          <w:szCs w:val="22"/>
        </w:rPr>
        <w:t>414</w:t>
      </w:r>
      <w:r w:rsidR="0C2902DA" w:rsidRPr="098DDBD5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1878C84F" w:rsidRPr="098DDBD5">
        <w:rPr>
          <w:rFonts w:ascii="Arial" w:hAnsi="Arial" w:cs="Arial"/>
          <w:color w:val="5B6770" w:themeColor="accent2"/>
          <w:sz w:val="22"/>
          <w:szCs w:val="22"/>
        </w:rPr>
        <w:t>billion</w:t>
      </w:r>
      <w:r w:rsidR="54BC883B" w:rsidRPr="098DDBD5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098DDBD5">
        <w:rPr>
          <w:rFonts w:ascii="Arial" w:hAnsi="Arial" w:cs="Arial"/>
          <w:color w:val="5B6770" w:themeColor="accent2"/>
          <w:sz w:val="22"/>
          <w:szCs w:val="22"/>
        </w:rPr>
        <w:t xml:space="preserve">as of </w:t>
      </w:r>
      <w:r w:rsidR="1B54440B" w:rsidRPr="098DDBD5">
        <w:rPr>
          <w:rFonts w:ascii="Arial" w:hAnsi="Arial" w:cs="Arial"/>
          <w:color w:val="5B6770" w:themeColor="accent2"/>
          <w:sz w:val="22"/>
          <w:szCs w:val="22"/>
        </w:rPr>
        <w:t>August</w:t>
      </w:r>
      <w:r w:rsidR="1FE1024A" w:rsidRPr="098DDBD5">
        <w:rPr>
          <w:rFonts w:ascii="Arial" w:hAnsi="Arial" w:cs="Arial"/>
          <w:color w:val="5B6770" w:themeColor="accent2"/>
          <w:sz w:val="22"/>
          <w:szCs w:val="22"/>
        </w:rPr>
        <w:t xml:space="preserve"> 3</w:t>
      </w:r>
      <w:r w:rsidR="67CD59E3" w:rsidRPr="098DDBD5">
        <w:rPr>
          <w:rFonts w:ascii="Arial" w:hAnsi="Arial" w:cs="Arial"/>
          <w:color w:val="5B6770" w:themeColor="accent2"/>
          <w:sz w:val="22"/>
          <w:szCs w:val="22"/>
        </w:rPr>
        <w:t>1</w:t>
      </w:r>
      <w:r w:rsidR="2E5788C9" w:rsidRPr="098DDBD5">
        <w:rPr>
          <w:rFonts w:ascii="Arial" w:hAnsi="Arial" w:cs="Arial"/>
          <w:color w:val="5B6770" w:themeColor="accent2"/>
          <w:sz w:val="22"/>
          <w:szCs w:val="22"/>
        </w:rPr>
        <w:t>, 2024</w:t>
      </w:r>
      <w:r w:rsidRPr="098DDBD5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2403E69B" w:rsidR="005C30B8" w:rsidRPr="00F81B3A" w:rsidRDefault="149BFF28" w:rsidP="00F87ACE">
      <w:pPr>
        <w:pStyle w:val="body2"/>
        <w:numPr>
          <w:ilvl w:val="0"/>
          <w:numId w:val="6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98DDBD5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098DDBD5">
        <w:rPr>
          <w:rFonts w:ascii="Arial" w:hAnsi="Arial" w:cs="Arial"/>
          <w:color w:val="5B666F"/>
          <w:sz w:val="22"/>
          <w:szCs w:val="22"/>
        </w:rPr>
        <w:t>202</w:t>
      </w:r>
      <w:r w:rsidR="012C38B2" w:rsidRPr="098DDBD5">
        <w:rPr>
          <w:rFonts w:ascii="Arial" w:hAnsi="Arial" w:cs="Arial"/>
          <w:color w:val="5B666F"/>
          <w:sz w:val="22"/>
          <w:szCs w:val="22"/>
        </w:rPr>
        <w:t>4</w:t>
      </w:r>
      <w:r w:rsidR="291EAD06" w:rsidRPr="098DDBD5">
        <w:rPr>
          <w:rFonts w:ascii="Arial" w:hAnsi="Arial" w:cs="Arial"/>
          <w:color w:val="5B666F"/>
          <w:sz w:val="22"/>
          <w:szCs w:val="22"/>
        </w:rPr>
        <w:t xml:space="preserve"> </w:t>
      </w:r>
      <w:r w:rsidRPr="098DDBD5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098DDBD5">
        <w:rPr>
          <w:rFonts w:ascii="Arial" w:hAnsi="Arial" w:cs="Arial"/>
          <w:color w:val="5B666F"/>
          <w:sz w:val="22"/>
          <w:szCs w:val="22"/>
        </w:rPr>
        <w:t>$</w:t>
      </w:r>
      <w:r w:rsidR="761942F6" w:rsidRPr="098DDBD5">
        <w:rPr>
          <w:rFonts w:ascii="Arial" w:hAnsi="Arial" w:cs="Arial"/>
          <w:color w:val="5B666F"/>
          <w:sz w:val="22"/>
          <w:szCs w:val="22"/>
        </w:rPr>
        <w:t>2.</w:t>
      </w:r>
      <w:r w:rsidR="05DA6C0E" w:rsidRPr="098DDBD5">
        <w:rPr>
          <w:rFonts w:ascii="Arial" w:hAnsi="Arial" w:cs="Arial"/>
          <w:color w:val="5B666F"/>
          <w:sz w:val="22"/>
          <w:szCs w:val="22"/>
        </w:rPr>
        <w:t>817</w:t>
      </w:r>
      <w:r w:rsidR="725425CF" w:rsidRPr="098DDBD5">
        <w:rPr>
          <w:rFonts w:ascii="Arial" w:hAnsi="Arial" w:cs="Arial"/>
          <w:color w:val="5B666F"/>
          <w:sz w:val="22"/>
          <w:szCs w:val="22"/>
        </w:rPr>
        <w:t xml:space="preserve"> </w:t>
      </w:r>
      <w:r w:rsidR="1E0462CD" w:rsidRPr="098DDBD5">
        <w:rPr>
          <w:rFonts w:ascii="Arial" w:hAnsi="Arial" w:cs="Arial"/>
          <w:color w:val="5B666F"/>
          <w:sz w:val="22"/>
          <w:szCs w:val="22"/>
        </w:rPr>
        <w:t>b</w:t>
      </w:r>
      <w:r w:rsidR="55FC0485" w:rsidRPr="098DDBD5">
        <w:rPr>
          <w:rFonts w:ascii="Arial" w:hAnsi="Arial" w:cs="Arial"/>
          <w:color w:val="5B666F"/>
          <w:sz w:val="22"/>
          <w:szCs w:val="22"/>
        </w:rPr>
        <w:t>illion</w:t>
      </w:r>
      <w:r w:rsidR="7BD85B43" w:rsidRPr="098DDBD5">
        <w:rPr>
          <w:rFonts w:ascii="Arial" w:hAnsi="Arial" w:cs="Arial"/>
          <w:color w:val="5B666F"/>
          <w:sz w:val="22"/>
          <w:szCs w:val="22"/>
        </w:rPr>
        <w:t xml:space="preserve"> </w:t>
      </w:r>
      <w:r w:rsidRPr="098DDBD5">
        <w:rPr>
          <w:rFonts w:ascii="Arial" w:hAnsi="Arial" w:cs="Arial"/>
          <w:color w:val="5B666F"/>
          <w:sz w:val="22"/>
          <w:szCs w:val="22"/>
        </w:rPr>
        <w:t xml:space="preserve">as of </w:t>
      </w:r>
      <w:r w:rsidR="1BA86147" w:rsidRPr="098DDBD5">
        <w:rPr>
          <w:rFonts w:ascii="Arial" w:hAnsi="Arial" w:cs="Arial"/>
          <w:color w:val="5B666F"/>
          <w:sz w:val="22"/>
          <w:szCs w:val="22"/>
        </w:rPr>
        <w:t>August</w:t>
      </w:r>
      <w:r w:rsidR="2A67702C" w:rsidRPr="098DDBD5">
        <w:rPr>
          <w:rFonts w:ascii="Arial" w:hAnsi="Arial" w:cs="Arial"/>
          <w:color w:val="5B666F"/>
          <w:sz w:val="22"/>
          <w:szCs w:val="22"/>
        </w:rPr>
        <w:t xml:space="preserve"> 3</w:t>
      </w:r>
      <w:r w:rsidR="14A61332" w:rsidRPr="098DDBD5">
        <w:rPr>
          <w:rFonts w:ascii="Arial" w:hAnsi="Arial" w:cs="Arial"/>
          <w:color w:val="5B666F"/>
          <w:sz w:val="22"/>
          <w:szCs w:val="22"/>
        </w:rPr>
        <w:t>1</w:t>
      </w:r>
      <w:r w:rsidR="703CAD64" w:rsidRPr="098DDBD5">
        <w:rPr>
          <w:rFonts w:ascii="Arial" w:hAnsi="Arial" w:cs="Arial"/>
          <w:color w:val="5B666F"/>
          <w:sz w:val="22"/>
          <w:szCs w:val="22"/>
        </w:rPr>
        <w:t>, 2024</w:t>
      </w:r>
      <w:r w:rsidRPr="098DDBD5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681C1035" w:rsidR="005C30B8" w:rsidRPr="00F81B3A" w:rsidRDefault="005C30B8" w:rsidP="00F87ACE">
      <w:pPr>
        <w:pStyle w:val="body2"/>
        <w:numPr>
          <w:ilvl w:val="0"/>
          <w:numId w:val="6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A66D19">
        <w:rPr>
          <w:rFonts w:ascii="Arial" w:hAnsi="Arial" w:cs="Arial"/>
          <w:color w:val="5B6770" w:themeColor="text2"/>
          <w:sz w:val="22"/>
          <w:szCs w:val="22"/>
        </w:rPr>
        <w:t>14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.</w:t>
      </w:r>
      <w:r w:rsidR="00A66D19">
        <w:rPr>
          <w:rFonts w:ascii="Arial" w:hAnsi="Arial" w:cs="Arial"/>
          <w:color w:val="5B6770" w:themeColor="text2"/>
          <w:sz w:val="22"/>
          <w:szCs w:val="22"/>
        </w:rPr>
        <w:t>183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2B4ABA">
        <w:rPr>
          <w:rFonts w:ascii="Arial" w:hAnsi="Arial" w:cs="Arial"/>
          <w:color w:val="5B6770" w:themeColor="text2"/>
          <w:sz w:val="22"/>
          <w:szCs w:val="22"/>
        </w:rPr>
        <w:t>June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 xml:space="preserve">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4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3B709853" w:rsidR="005C30B8" w:rsidRPr="005C30B8" w:rsidRDefault="005C30B8" w:rsidP="00F87ACE">
      <w:pPr>
        <w:pStyle w:val="ListParagraph"/>
        <w:numPr>
          <w:ilvl w:val="0"/>
          <w:numId w:val="6"/>
        </w:numPr>
        <w:rPr>
          <w:rFonts w:asciiTheme="minorHAnsi" w:hAnsiTheme="minorHAnsi" w:cstheme="minorBid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0634EC">
        <w:rPr>
          <w:rFonts w:cs="Arial"/>
          <w:sz w:val="22"/>
          <w:szCs w:val="22"/>
        </w:rPr>
        <w:t>4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A66D19">
        <w:rPr>
          <w:rFonts w:cs="Arial"/>
          <w:sz w:val="22"/>
          <w:szCs w:val="22"/>
        </w:rPr>
        <w:t>2.</w:t>
      </w:r>
      <w:proofErr w:type="gramStart"/>
      <w:r w:rsidR="00A66D19">
        <w:rPr>
          <w:rFonts w:cs="Arial"/>
          <w:sz w:val="22"/>
          <w:szCs w:val="22"/>
        </w:rPr>
        <w:t xml:space="preserve">160 </w:t>
      </w:r>
      <w:r w:rsidR="000634EC">
        <w:rPr>
          <w:rFonts w:cs="Arial"/>
          <w:sz w:val="22"/>
          <w:szCs w:val="22"/>
        </w:rPr>
        <w:t xml:space="preserve"> </w:t>
      </w:r>
      <w:r w:rsidR="00A66D19">
        <w:rPr>
          <w:rFonts w:cs="Arial"/>
          <w:sz w:val="22"/>
          <w:szCs w:val="22"/>
        </w:rPr>
        <w:t>b</w:t>
      </w:r>
      <w:r w:rsidR="000634EC">
        <w:rPr>
          <w:rFonts w:cs="Arial"/>
          <w:sz w:val="22"/>
          <w:szCs w:val="22"/>
        </w:rPr>
        <w:t>illion</w:t>
      </w:r>
      <w:proofErr w:type="gramEnd"/>
      <w:r w:rsidR="007E3606" w:rsidRPr="098DDBD5">
        <w:rPr>
          <w:rStyle w:val="FootnoteReference"/>
          <w:rFonts w:cs="Arial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2B4ABA">
        <w:rPr>
          <w:rFonts w:cs="Arial"/>
          <w:sz w:val="22"/>
          <w:szCs w:val="22"/>
        </w:rPr>
        <w:t>June</w:t>
      </w:r>
      <w:r w:rsidR="000634EC">
        <w:rPr>
          <w:rFonts w:cs="Arial"/>
          <w:sz w:val="22"/>
          <w:szCs w:val="22"/>
        </w:rPr>
        <w:t xml:space="preserve"> 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B95D42">
        <w:rPr>
          <w:rFonts w:cs="Arial"/>
          <w:sz w:val="22"/>
          <w:szCs w:val="22"/>
        </w:rPr>
        <w:t>4</w:t>
      </w:r>
      <w:r w:rsidR="00403DAB">
        <w:rPr>
          <w:rFonts w:cs="Arial"/>
          <w:sz w:val="22"/>
          <w:szCs w:val="22"/>
        </w:rPr>
        <w:t>)</w:t>
      </w:r>
      <w:r w:rsidR="00F81B3A" w:rsidRPr="098DDBD5">
        <w:rPr>
          <w:rFonts w:asciiTheme="minorHAnsi" w:hAnsiTheme="minorHAnsi" w:cstheme="minorBid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1BF63EF3" w14:textId="3D5A32B8" w:rsidR="603D7A4C" w:rsidRDefault="603D7A4C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98DDBD5">
        <w:rPr>
          <w:rFonts w:eastAsia="Arial" w:cs="Arial"/>
          <w:color w:val="5B6770" w:themeColor="accent2"/>
          <w:sz w:val="22"/>
          <w:szCs w:val="22"/>
        </w:rPr>
        <w:t xml:space="preserve">Oncor has submitted the Temple Area Project (RPG Project ID: 24RPG001). This is a Tier 1 project that is estimated to cost $120.70 million. </w:t>
      </w:r>
      <w:r w:rsidR="0C4A74BD" w:rsidRPr="098DDBD5">
        <w:rPr>
          <w:rFonts w:eastAsia="Arial" w:cs="Arial"/>
          <w:color w:val="5B6770" w:themeColor="accent2"/>
          <w:sz w:val="22"/>
          <w:szCs w:val="22"/>
        </w:rPr>
        <w:t xml:space="preserve">ERCOT has completed the independent review on July 26, and the recommended project is estimated to cost $272.60 million. TAC voted unanimously to endorse the project on July 31, 2024. </w:t>
      </w:r>
      <w:r w:rsidR="459D8ECC" w:rsidRPr="098DDBD5">
        <w:rPr>
          <w:rFonts w:eastAsia="Arial" w:cs="Arial"/>
          <w:color w:val="5B6770" w:themeColor="accent2"/>
          <w:sz w:val="22"/>
          <w:szCs w:val="22"/>
        </w:rPr>
        <w:t>The ERCOT Board of Directors endorsed the project on August 20, 2024, and ERCOT has issued the ERCOT endorsement letter.</w:t>
      </w:r>
    </w:p>
    <w:p w14:paraId="5F3E2BCF" w14:textId="48589389" w:rsidR="603D7A4C" w:rsidRDefault="603D7A4C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sz w:val="22"/>
          <w:szCs w:val="22"/>
        </w:rPr>
      </w:pPr>
      <w:r w:rsidRPr="098DDBD5">
        <w:rPr>
          <w:rFonts w:eastAsia="Arial" w:cs="Arial"/>
          <w:color w:val="5B6770" w:themeColor="accent2"/>
          <w:sz w:val="22"/>
          <w:szCs w:val="22"/>
        </w:rPr>
        <w:t>CPS Energy has submitted the Eastside 345/138-kV Switching Station Project (RPG Project ID: 24RPG003). This is a Tier 1 project that is estimated to cost $158.00 million.</w:t>
      </w:r>
      <w:r w:rsidR="3627062D" w:rsidRPr="098DDBD5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July 26, and the recommended project is estimated to cost $47.00 million. Pursuant to the </w:t>
      </w:r>
      <w:r w:rsidR="3627062D" w:rsidRPr="098DDBD5">
        <w:rPr>
          <w:rFonts w:eastAsia="Arial" w:cs="Arial"/>
          <w:color w:val="5B6770" w:themeColor="accent2"/>
          <w:sz w:val="21"/>
          <w:szCs w:val="21"/>
        </w:rPr>
        <w:t>Protocol Section 3.11.4.3.1(c), this project has been reclassified as a Tier 3 project,</w:t>
      </w:r>
      <w:r w:rsidR="3627062D" w:rsidRPr="098DDBD5">
        <w:rPr>
          <w:rFonts w:eastAsia="Arial" w:cs="Arial"/>
          <w:color w:val="5B6770" w:themeColor="accent2"/>
          <w:sz w:val="22"/>
          <w:szCs w:val="22"/>
        </w:rPr>
        <w:t xml:space="preserve"> and ERCOT </w:t>
      </w:r>
      <w:r w:rsidR="5407D73C" w:rsidRPr="098DDBD5">
        <w:rPr>
          <w:rFonts w:eastAsia="Arial" w:cs="Arial"/>
          <w:color w:val="5B6770" w:themeColor="accent2"/>
          <w:sz w:val="22"/>
          <w:szCs w:val="22"/>
        </w:rPr>
        <w:t>has</w:t>
      </w:r>
      <w:r w:rsidR="3627062D" w:rsidRPr="098DDBD5">
        <w:rPr>
          <w:rFonts w:eastAsia="Arial" w:cs="Arial"/>
          <w:color w:val="5B6770" w:themeColor="accent2"/>
          <w:sz w:val="22"/>
          <w:szCs w:val="22"/>
        </w:rPr>
        <w:t xml:space="preserve"> issue</w:t>
      </w:r>
      <w:r w:rsidR="1CAFD9DC" w:rsidRPr="098DDBD5">
        <w:rPr>
          <w:rFonts w:eastAsia="Arial" w:cs="Arial"/>
          <w:color w:val="5B6770" w:themeColor="accent2"/>
          <w:sz w:val="22"/>
          <w:szCs w:val="22"/>
        </w:rPr>
        <w:t>d</w:t>
      </w:r>
      <w:r w:rsidR="3627062D" w:rsidRPr="098DDBD5">
        <w:rPr>
          <w:rFonts w:eastAsia="Arial" w:cs="Arial"/>
          <w:color w:val="5B6770" w:themeColor="accent2"/>
          <w:sz w:val="22"/>
          <w:szCs w:val="22"/>
        </w:rPr>
        <w:t xml:space="preserve"> an acceptance letter</w:t>
      </w:r>
      <w:r w:rsidR="3627062D" w:rsidRPr="098DDBD5">
        <w:rPr>
          <w:rFonts w:eastAsia="Arial" w:cs="Arial"/>
          <w:color w:val="5B6770" w:themeColor="accent2"/>
          <w:sz w:val="21"/>
          <w:szCs w:val="21"/>
        </w:rPr>
        <w:t>.</w:t>
      </w:r>
    </w:p>
    <w:p w14:paraId="4187B7BD" w14:textId="0920CEAE" w:rsidR="603D7A4C" w:rsidRDefault="603D7A4C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98DDBD5">
        <w:rPr>
          <w:rFonts w:eastAsia="Arial" w:cs="Arial"/>
          <w:color w:val="5B6770" w:themeColor="accent2"/>
          <w:sz w:val="22"/>
          <w:szCs w:val="22"/>
        </w:rPr>
        <w:t>CPS Energy has submitted the Omicron Reliability Project (RPG Project ID: 24RPG004). This is a Tier 2 project that is estimated to cost $42.50 million.</w:t>
      </w:r>
      <w:r w:rsidR="56C099E0" w:rsidRPr="098DDBD5">
        <w:rPr>
          <w:rFonts w:eastAsia="Arial" w:cs="Arial"/>
          <w:color w:val="5B6770" w:themeColor="accent2"/>
          <w:sz w:val="22"/>
          <w:szCs w:val="22"/>
        </w:rPr>
        <w:t xml:space="preserve"> ERCOT completed the independent review on July 26, </w:t>
      </w:r>
      <w:r w:rsidR="56C099E0" w:rsidRPr="098DDBD5">
        <w:rPr>
          <w:rFonts w:eastAsia="Arial" w:cs="Arial"/>
          <w:color w:val="5B666F"/>
          <w:sz w:val="22"/>
          <w:szCs w:val="22"/>
        </w:rPr>
        <w:t>and the recommended project is estimated to cost $45.70 million.</w:t>
      </w:r>
      <w:r w:rsidR="56C099E0" w:rsidRPr="098DDBD5">
        <w:rPr>
          <w:rFonts w:eastAsia="Arial" w:cs="Arial"/>
          <w:color w:val="5B6770" w:themeColor="accent2"/>
          <w:sz w:val="22"/>
          <w:szCs w:val="22"/>
        </w:rPr>
        <w:t xml:space="preserve"> ERCOT </w:t>
      </w:r>
      <w:r w:rsidR="6EC66D1F" w:rsidRPr="098DDBD5">
        <w:rPr>
          <w:rFonts w:eastAsia="Arial" w:cs="Arial"/>
          <w:color w:val="5B6770" w:themeColor="accent2"/>
          <w:sz w:val="22"/>
          <w:szCs w:val="22"/>
        </w:rPr>
        <w:t>has</w:t>
      </w:r>
      <w:r w:rsidR="56C099E0" w:rsidRPr="098DDBD5">
        <w:rPr>
          <w:rFonts w:eastAsia="Arial" w:cs="Arial"/>
          <w:color w:val="5B6770" w:themeColor="accent2"/>
          <w:sz w:val="22"/>
          <w:szCs w:val="22"/>
        </w:rPr>
        <w:t xml:space="preserve"> issue</w:t>
      </w:r>
      <w:r w:rsidR="6E11B36A" w:rsidRPr="098DDBD5">
        <w:rPr>
          <w:rFonts w:eastAsia="Arial" w:cs="Arial"/>
          <w:color w:val="5B6770" w:themeColor="accent2"/>
          <w:sz w:val="22"/>
          <w:szCs w:val="22"/>
        </w:rPr>
        <w:t>d</w:t>
      </w:r>
      <w:r w:rsidR="56C099E0" w:rsidRPr="098DDBD5">
        <w:rPr>
          <w:rFonts w:eastAsia="Arial" w:cs="Arial"/>
          <w:color w:val="5B6770" w:themeColor="accent2"/>
          <w:sz w:val="22"/>
          <w:szCs w:val="22"/>
        </w:rPr>
        <w:t xml:space="preserve"> the ERCOT endorsement letter.</w:t>
      </w:r>
    </w:p>
    <w:p w14:paraId="0489301C" w14:textId="4AA5AFDE" w:rsidR="0339CD93" w:rsidRDefault="0339CD93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98DDBD5">
        <w:rPr>
          <w:rFonts w:eastAsia="Arial" w:cs="Arial"/>
          <w:color w:val="5B6770" w:themeColor="accent2"/>
          <w:sz w:val="22"/>
          <w:szCs w:val="22"/>
        </w:rPr>
        <w:t>REC has submitted the Canton Area Loop Project (RPG Project ID: 24RPG007). This is a Tier 2 project that is estimated to cost $22.61 million.</w:t>
      </w:r>
      <w:r w:rsidR="265E1822" w:rsidRPr="098DDBD5">
        <w:rPr>
          <w:rFonts w:eastAsia="Arial" w:cs="Arial"/>
          <w:color w:val="5B6770" w:themeColor="accent2"/>
          <w:sz w:val="22"/>
          <w:szCs w:val="22"/>
        </w:rPr>
        <w:t xml:space="preserve"> ERCOT completed the independent review on August 23, and the recommended project is estimated to cost $26.03 million. ERCOT will not issue an endorsement letter for this project, as it is needed to solely meet REC planning criteria.</w:t>
      </w:r>
    </w:p>
    <w:p w14:paraId="493EBEB7" w14:textId="6710E323" w:rsidR="0339CD93" w:rsidRDefault="0339CD93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>AEPSC has submitted the Brownsville Area Improvements Transmission Project (RPG Project ID: 24RPG008). This is a Tier 1 project that is estimated to cost $387.70 million.</w:t>
      </w:r>
      <w:r w:rsidR="7F72D153" w:rsidRPr="7F1B19D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5E05E55A" w14:textId="63A7AF07" w:rsidR="0339CD93" w:rsidRDefault="0339CD93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>Oncor has submitted the Delaware Basin Stages 3 and 4 Project (RPG Project ID: 24RPG010). This is a Tier 1 project that is estimated to cost $202.20 million.</w:t>
      </w:r>
      <w:r w:rsidR="77573938" w:rsidRPr="7F1B19D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1C128EFA" w14:textId="7148E130" w:rsidR="70E65888" w:rsidRDefault="70E65888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 xml:space="preserve">Oncor has submitted the Delaware Basin State 5 Project (RPG Project ID: 24RPG015). This is a Tier 1 project that is estimated to cost $744.60 million. </w:t>
      </w:r>
      <w:r w:rsidR="47744BA9" w:rsidRPr="7F1B19DB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7F1B19DB">
        <w:rPr>
          <w:rFonts w:eastAsia="Arial" w:cs="Arial"/>
          <w:color w:val="5B6770" w:themeColor="accent2"/>
          <w:sz w:val="22"/>
          <w:szCs w:val="22"/>
        </w:rPr>
        <w:t>.</w:t>
      </w:r>
    </w:p>
    <w:p w14:paraId="6A9E6973" w14:textId="13F3F46A" w:rsidR="70E65888" w:rsidRDefault="70E65888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 xml:space="preserve">REC has submitted the Rand Area Loop Project (RPG Project ID: 24RPG016). This is a Tier 2 project that is estimated to cost $32.20 million. </w:t>
      </w:r>
      <w:r w:rsidR="19283F58" w:rsidRPr="7F1B19DB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7F1B19DB">
        <w:rPr>
          <w:rFonts w:eastAsia="Arial" w:cs="Arial"/>
          <w:color w:val="5B6770" w:themeColor="accent2"/>
          <w:sz w:val="22"/>
          <w:szCs w:val="22"/>
        </w:rPr>
        <w:t>.</w:t>
      </w:r>
    </w:p>
    <w:p w14:paraId="0B98EF1E" w14:textId="7E80B052" w:rsidR="130B46DA" w:rsidRDefault="130B46DA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368AE32">
        <w:rPr>
          <w:rFonts w:eastAsia="Arial" w:cs="Arial"/>
          <w:color w:val="5B6770" w:themeColor="accent2"/>
          <w:sz w:val="22"/>
          <w:szCs w:val="22"/>
        </w:rPr>
        <w:lastRenderedPageBreak/>
        <w:t xml:space="preserve">Oncor has submitted the Venus Switch to Sam Switch 345-kV Line Project (RPG Project ID: 24RPG017). This is a Tier 1 project that is estimated to cost $118.90 million. </w:t>
      </w:r>
      <w:r w:rsidR="2CFD083C" w:rsidRPr="6368AE32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7E0D8196" w14:textId="5158BC80" w:rsidR="130B46DA" w:rsidRDefault="130B46DA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sz w:val="22"/>
          <w:szCs w:val="22"/>
        </w:rPr>
      </w:pPr>
      <w:r w:rsidRPr="098DDBD5">
        <w:rPr>
          <w:rFonts w:eastAsia="Arial" w:cs="Arial"/>
          <w:color w:val="5B6770" w:themeColor="accent2"/>
          <w:sz w:val="22"/>
          <w:szCs w:val="22"/>
        </w:rPr>
        <w:t>Oncor has submitted the Salado Switch to Hutto Switch 138-kV Line Project (RPG Project ID: 24RPG018). This is a Tier 3 project that is estimated to cost $87.60 million.</w:t>
      </w:r>
      <w:r w:rsidR="1564D558" w:rsidRPr="098DDBD5">
        <w:rPr>
          <w:rFonts w:eastAsia="Arial" w:cs="Arial"/>
          <w:color w:val="5B666F"/>
          <w:sz w:val="22"/>
          <w:szCs w:val="22"/>
        </w:rPr>
        <w:t xml:space="preserve"> The RPG review of this project was completed on July 8, and ERCOT </w:t>
      </w:r>
      <w:r w:rsidR="360BE94D" w:rsidRPr="098DDBD5">
        <w:rPr>
          <w:rFonts w:eastAsia="Arial" w:cs="Arial"/>
          <w:color w:val="5B666F"/>
          <w:sz w:val="22"/>
          <w:szCs w:val="22"/>
        </w:rPr>
        <w:t>has</w:t>
      </w:r>
      <w:r w:rsidR="1564D558" w:rsidRPr="098DDBD5">
        <w:rPr>
          <w:rFonts w:eastAsia="Arial" w:cs="Arial"/>
          <w:color w:val="5B666F"/>
          <w:sz w:val="22"/>
          <w:szCs w:val="22"/>
        </w:rPr>
        <w:t xml:space="preserve"> issue</w:t>
      </w:r>
      <w:r w:rsidR="71BD24E5" w:rsidRPr="098DDBD5">
        <w:rPr>
          <w:rFonts w:eastAsia="Arial" w:cs="Arial"/>
          <w:color w:val="5B666F"/>
          <w:sz w:val="22"/>
          <w:szCs w:val="22"/>
        </w:rPr>
        <w:t>d</w:t>
      </w:r>
      <w:r w:rsidR="1564D558" w:rsidRPr="098DDBD5">
        <w:rPr>
          <w:rFonts w:eastAsia="Arial" w:cs="Arial"/>
          <w:color w:val="5B666F"/>
          <w:sz w:val="22"/>
          <w:szCs w:val="22"/>
        </w:rPr>
        <w:t xml:space="preserve"> an acceptance letter.</w:t>
      </w:r>
    </w:p>
    <w:p w14:paraId="34E50E23" w14:textId="3491AB65" w:rsidR="130B46DA" w:rsidRDefault="130B46DA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368AE32">
        <w:rPr>
          <w:rFonts w:eastAsia="Arial" w:cs="Arial"/>
          <w:color w:val="5B6770" w:themeColor="accent2"/>
          <w:sz w:val="22"/>
          <w:szCs w:val="22"/>
        </w:rPr>
        <w:t>Oncor has submitted the Connell 345/138-kV Switch and Connell to Rockhound 345-kV Double-Circuit Line Project (RPG Project ID: 24RPG020). This is a Tier 1 project that is estimated to cost $110.62 million.</w:t>
      </w:r>
      <w:r w:rsidR="055114C5" w:rsidRPr="6368AE32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6368AE32">
        <w:rPr>
          <w:rFonts w:eastAsia="Arial" w:cs="Arial"/>
          <w:color w:val="5B6770" w:themeColor="accent2"/>
          <w:sz w:val="22"/>
          <w:szCs w:val="22"/>
        </w:rPr>
        <w:t>.</w:t>
      </w:r>
    </w:p>
    <w:p w14:paraId="25E3D15F" w14:textId="3FFC421C" w:rsidR="4148E984" w:rsidRDefault="4148E984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368AE32">
        <w:rPr>
          <w:rFonts w:eastAsia="Arial" w:cs="Arial"/>
          <w:color w:val="5B6770" w:themeColor="accent2"/>
          <w:sz w:val="22"/>
          <w:szCs w:val="22"/>
        </w:rPr>
        <w:t>Oncor has submitted the Forney 345/138-kV Switch Rebuild Project (RPG Project ID: 24RPG021). This is a Tier 1 project that is estimated to cost $103.50 million. This project is currently under ERCOT’s independent review.</w:t>
      </w:r>
    </w:p>
    <w:p w14:paraId="3ABE9E01" w14:textId="11769075" w:rsidR="4148E984" w:rsidRDefault="4148E984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98DDBD5">
        <w:rPr>
          <w:rFonts w:eastAsia="Arial" w:cs="Arial"/>
          <w:color w:val="5B6770" w:themeColor="accent2"/>
          <w:sz w:val="22"/>
          <w:szCs w:val="22"/>
        </w:rPr>
        <w:t>Oncor has submitted the Wilmer 345/138-kV Switch Project (RPG Project ID: 24RPG022). This is a Tier 1 project that is estimated to cost $158.20 million. This project is currently under ERCOT’s independent review.</w:t>
      </w:r>
    </w:p>
    <w:p w14:paraId="7843421C" w14:textId="2B60811A" w:rsidR="1576F253" w:rsidRDefault="1576F253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98DDBD5">
        <w:rPr>
          <w:rFonts w:eastAsia="Arial" w:cs="Arial"/>
          <w:color w:val="5B6770" w:themeColor="accent2"/>
          <w:sz w:val="22"/>
          <w:szCs w:val="22"/>
        </w:rPr>
        <w:t>WETT has submitted the WETT Delaware Basin Stage 5 Project Alternative (RPG Project ID: 24RPG023). This is a Tier 1 project that is estimated to cost $305.50 million. This project is currently in the RPG study mode</w:t>
      </w:r>
    </w:p>
    <w:p w14:paraId="266D1A25" w14:textId="1F1C4CBC" w:rsidR="1576F253" w:rsidRDefault="1576F253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98DDBD5">
        <w:rPr>
          <w:rFonts w:eastAsia="Arial" w:cs="Arial"/>
          <w:color w:val="5B6770" w:themeColor="accent2"/>
          <w:sz w:val="22"/>
          <w:szCs w:val="22"/>
        </w:rPr>
        <w:t xml:space="preserve">Oncor and LCRA TSC have submitted the </w:t>
      </w:r>
      <w:proofErr w:type="spellStart"/>
      <w:r w:rsidRPr="098DDBD5">
        <w:rPr>
          <w:rFonts w:eastAsia="Arial" w:cs="Arial"/>
          <w:color w:val="5B6770" w:themeColor="accent2"/>
          <w:sz w:val="22"/>
          <w:szCs w:val="22"/>
        </w:rPr>
        <w:t>Hartring</w:t>
      </w:r>
      <w:proofErr w:type="spellEnd"/>
      <w:r w:rsidRPr="098DDBD5">
        <w:rPr>
          <w:rFonts w:eastAsia="Arial" w:cs="Arial"/>
          <w:color w:val="5B6770" w:themeColor="accent2"/>
          <w:sz w:val="22"/>
          <w:szCs w:val="22"/>
        </w:rPr>
        <w:t xml:space="preserve"> to Upland 138-kV Line and </w:t>
      </w:r>
      <w:proofErr w:type="spellStart"/>
      <w:r w:rsidRPr="098DDBD5">
        <w:rPr>
          <w:rFonts w:eastAsia="Arial" w:cs="Arial"/>
          <w:color w:val="5B6770" w:themeColor="accent2"/>
          <w:sz w:val="22"/>
          <w:szCs w:val="22"/>
        </w:rPr>
        <w:t>Benedum</w:t>
      </w:r>
      <w:proofErr w:type="spellEnd"/>
      <w:r w:rsidRPr="098DDBD5">
        <w:rPr>
          <w:rFonts w:eastAsia="Arial" w:cs="Arial"/>
          <w:color w:val="5B6770" w:themeColor="accent2"/>
          <w:sz w:val="22"/>
          <w:szCs w:val="22"/>
        </w:rPr>
        <w:t xml:space="preserve"> Autotransformer Addition Project (RPG Project ID: 24RPG024). This is a Tier 2 project that is estimated to cost $94.00 million. This project is currently in the RPG comment period.</w:t>
      </w:r>
    </w:p>
    <w:p w14:paraId="31E15432" w14:textId="5717F7A4" w:rsidR="1576F253" w:rsidRDefault="1576F253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98DDBD5">
        <w:rPr>
          <w:rFonts w:eastAsia="Arial" w:cs="Arial"/>
          <w:color w:val="5B6770" w:themeColor="accent2"/>
          <w:sz w:val="22"/>
          <w:szCs w:val="22"/>
        </w:rPr>
        <w:t>Oncor has submitted the Gunter 345/138-kV Switch Project (RPG Project ID: 24RPG025). This is a Tier 3 project that is estimated to cost $51.20 million. This project is currently in the RPG comment period.</w:t>
      </w:r>
    </w:p>
    <w:p w14:paraId="263B30BD" w14:textId="7FA65146" w:rsidR="1576F253" w:rsidRDefault="1576F253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98DDBD5">
        <w:rPr>
          <w:rFonts w:eastAsia="Arial" w:cs="Arial"/>
          <w:color w:val="5B6770" w:themeColor="accent2"/>
          <w:sz w:val="22"/>
          <w:szCs w:val="22"/>
        </w:rPr>
        <w:t>CNP has submitted the Jordan/Mont Belvieu Area Improvement Project (RPG Project ID: 24RPG026). This is a Tier 3 project that is estimated to cost $76.89 million. This project is currently in the RPG comment period.</w:t>
      </w:r>
    </w:p>
    <w:p w14:paraId="6C8BC745" w14:textId="7DAC99AE" w:rsidR="1576F253" w:rsidRDefault="1576F253" w:rsidP="00F87ACE">
      <w:pPr>
        <w:numPr>
          <w:ilvl w:val="0"/>
          <w:numId w:val="7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98DDBD5">
        <w:rPr>
          <w:rFonts w:eastAsia="Arial" w:cs="Arial"/>
          <w:color w:val="5B6770" w:themeColor="accent2"/>
          <w:sz w:val="22"/>
          <w:szCs w:val="22"/>
        </w:rPr>
        <w:t>WETT has submitted the Long Draw Second 345/138-kV Autotransformer Project (RPG Project ID: 24RPG027). This is a Tier 3 project that is estimated to cost $28.00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356A0948" w:rsidR="009F7A6F" w:rsidRDefault="009F7A6F" w:rsidP="6A393D25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6A393D25">
        <w:rPr>
          <w:rFonts w:asciiTheme="minorHAnsi" w:hAnsiTheme="minorHAnsi" w:cstheme="minorBidi"/>
          <w:sz w:val="22"/>
          <w:szCs w:val="22"/>
        </w:rPr>
        <w:lastRenderedPageBreak/>
        <w:t xml:space="preserve">RPG </w:t>
      </w:r>
      <w:r w:rsidR="001D2EB2" w:rsidRPr="6A393D25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6A393D25">
        <w:rPr>
          <w:rFonts w:asciiTheme="minorHAnsi" w:hAnsiTheme="minorHAnsi" w:cstheme="minorBidi"/>
          <w:sz w:val="22"/>
          <w:szCs w:val="22"/>
        </w:rPr>
        <w:t>in</w:t>
      </w:r>
      <w:r w:rsidRPr="6A393D25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6A393D25">
        <w:rPr>
          <w:rFonts w:asciiTheme="minorHAnsi" w:hAnsiTheme="minorHAnsi" w:cstheme="minorBidi"/>
          <w:sz w:val="22"/>
          <w:szCs w:val="22"/>
        </w:rPr>
        <w:t>202</w:t>
      </w:r>
      <w:r w:rsidR="00EB07B4" w:rsidRPr="6A393D25">
        <w:rPr>
          <w:rFonts w:asciiTheme="minorHAnsi" w:hAnsiTheme="minorHAnsi" w:cstheme="minorBidi"/>
          <w:sz w:val="22"/>
          <w:szCs w:val="22"/>
        </w:rPr>
        <w:t>4</w:t>
      </w:r>
      <w:r w:rsidRPr="6A393D25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98DD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4963560B" w14:paraId="4F138564" w14:textId="77777777" w:rsidTr="098DD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B9D108" w14:textId="05B6FBEA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24RPG002</w:t>
            </w:r>
          </w:p>
        </w:tc>
        <w:tc>
          <w:tcPr>
            <w:tcW w:w="2183" w:type="dxa"/>
            <w:vAlign w:val="center"/>
          </w:tcPr>
          <w:p w14:paraId="4941D2BD" w14:textId="5EC04C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Rockhound 345/138-kV Switch and Grey Well Draw to Buffalo 2nd 138-kV Circuit Project</w:t>
            </w:r>
          </w:p>
        </w:tc>
        <w:tc>
          <w:tcPr>
            <w:tcW w:w="1396" w:type="dxa"/>
            <w:vAlign w:val="center"/>
          </w:tcPr>
          <w:p w14:paraId="534F42F7" w14:textId="70B3B5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0AD6D9" w14:textId="311C768C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E1ABA4A" w14:textId="09EBBC5B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97.00</w:t>
            </w:r>
          </w:p>
        </w:tc>
        <w:tc>
          <w:tcPr>
            <w:tcW w:w="1511" w:type="dxa"/>
            <w:vAlign w:val="center"/>
          </w:tcPr>
          <w:p w14:paraId="46D7B08C" w14:textId="027651ED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7794A5D" w14:textId="77777777" w:rsidTr="098DD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A9B686" w14:textId="341FE3A1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23RPG028</w:t>
            </w:r>
          </w:p>
        </w:tc>
        <w:tc>
          <w:tcPr>
            <w:tcW w:w="2183" w:type="dxa"/>
            <w:vAlign w:val="center"/>
          </w:tcPr>
          <w:p w14:paraId="12153C58" w14:textId="5EBC1857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Rio Medina Project</w:t>
            </w:r>
          </w:p>
        </w:tc>
        <w:tc>
          <w:tcPr>
            <w:tcW w:w="1396" w:type="dxa"/>
            <w:vAlign w:val="center"/>
          </w:tcPr>
          <w:p w14:paraId="7E60D49D" w14:textId="15A5F9FA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STEC</w:t>
            </w:r>
          </w:p>
        </w:tc>
        <w:tc>
          <w:tcPr>
            <w:tcW w:w="1403" w:type="dxa"/>
            <w:vAlign w:val="center"/>
          </w:tcPr>
          <w:p w14:paraId="64A505CC" w14:textId="7BE7154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2F2E3A7" w14:textId="3ACA27F3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71.70</w:t>
            </w:r>
          </w:p>
        </w:tc>
        <w:tc>
          <w:tcPr>
            <w:tcW w:w="1511" w:type="dxa"/>
            <w:vAlign w:val="center"/>
          </w:tcPr>
          <w:p w14:paraId="4153F154" w14:textId="45740CC8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92E6BF4" w14:textId="77777777" w:rsidTr="098DD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E07FF7C" w14:textId="50C99EEC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23RPG023</w:t>
            </w:r>
          </w:p>
        </w:tc>
        <w:tc>
          <w:tcPr>
            <w:tcW w:w="2183" w:type="dxa"/>
            <w:vAlign w:val="center"/>
          </w:tcPr>
          <w:p w14:paraId="3D22B30A" w14:textId="34C4B2B5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Pecos County Transmission Improvement Project</w:t>
            </w:r>
          </w:p>
        </w:tc>
        <w:tc>
          <w:tcPr>
            <w:tcW w:w="1396" w:type="dxa"/>
            <w:vAlign w:val="center"/>
          </w:tcPr>
          <w:p w14:paraId="5EA3D232" w14:textId="1FDDADDA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TNMP</w:t>
            </w:r>
          </w:p>
        </w:tc>
        <w:tc>
          <w:tcPr>
            <w:tcW w:w="1403" w:type="dxa"/>
            <w:vAlign w:val="center"/>
          </w:tcPr>
          <w:p w14:paraId="6A560DB4" w14:textId="718FE242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19E7935" w14:textId="11154F3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114.80</w:t>
            </w:r>
          </w:p>
        </w:tc>
        <w:tc>
          <w:tcPr>
            <w:tcW w:w="1511" w:type="dxa"/>
            <w:vAlign w:val="center"/>
          </w:tcPr>
          <w:p w14:paraId="0622D698" w14:textId="3BA66A0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46702855" w14:textId="77777777" w:rsidTr="098DD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D74084" w14:textId="17E72160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24RPG005</w:t>
            </w:r>
          </w:p>
        </w:tc>
        <w:tc>
          <w:tcPr>
            <w:tcW w:w="2183" w:type="dxa"/>
            <w:vAlign w:val="center"/>
          </w:tcPr>
          <w:p w14:paraId="548CD966" w14:textId="47226A39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Montfort Switch to </w:t>
            </w:r>
            <w:proofErr w:type="spellStart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Shankle</w:t>
            </w:r>
            <w:proofErr w:type="spellEnd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Switch 138-kV Line Project</w:t>
            </w:r>
          </w:p>
        </w:tc>
        <w:tc>
          <w:tcPr>
            <w:tcW w:w="1396" w:type="dxa"/>
            <w:vAlign w:val="center"/>
          </w:tcPr>
          <w:p w14:paraId="5BF5A2B3" w14:textId="45E8C9E4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12D70D6" w14:textId="0A30546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DF356F4" w14:textId="5EE1506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33.80</w:t>
            </w:r>
          </w:p>
        </w:tc>
        <w:tc>
          <w:tcPr>
            <w:tcW w:w="1511" w:type="dxa"/>
            <w:vAlign w:val="center"/>
          </w:tcPr>
          <w:p w14:paraId="5EC934CC" w14:textId="4FF934D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721D44DF" w14:paraId="2939A8AD" w14:textId="77777777" w:rsidTr="098DD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6FE733C" w14:textId="21559383" w:rsidR="4A774CA3" w:rsidRDefault="4A774CA3" w:rsidP="721D44D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21D44DF">
              <w:rPr>
                <w:rFonts w:eastAsia="Arial" w:cs="Arial"/>
                <w:color w:val="5B6770" w:themeColor="accent2"/>
                <w:sz w:val="18"/>
                <w:szCs w:val="18"/>
              </w:rPr>
              <w:t>24RPG006</w:t>
            </w:r>
          </w:p>
        </w:tc>
        <w:tc>
          <w:tcPr>
            <w:tcW w:w="2183" w:type="dxa"/>
            <w:vAlign w:val="center"/>
          </w:tcPr>
          <w:p w14:paraId="163C8C43" w14:textId="2A79B3BB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Prairieland 345/138-kV Switch and Prairieland Switch to Quartz Sand Switch/Hog Mountain Pod 138-kV Line Project</w:t>
            </w:r>
          </w:p>
        </w:tc>
        <w:tc>
          <w:tcPr>
            <w:tcW w:w="1396" w:type="dxa"/>
            <w:vAlign w:val="center"/>
          </w:tcPr>
          <w:p w14:paraId="018AA495" w14:textId="7A6706A1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6B76FD0" w14:textId="1B8E2075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8DF2B88" w14:textId="228B1801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56.00</w:t>
            </w:r>
          </w:p>
        </w:tc>
        <w:tc>
          <w:tcPr>
            <w:tcW w:w="1511" w:type="dxa"/>
            <w:vAlign w:val="center"/>
          </w:tcPr>
          <w:p w14:paraId="104E54B2" w14:textId="68022933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  <w:tr w:rsidR="709A11EC" w14:paraId="520D224A" w14:textId="77777777" w:rsidTr="098DD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293003E" w14:textId="79C03DFE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23RPG032</w:t>
            </w:r>
          </w:p>
        </w:tc>
        <w:tc>
          <w:tcPr>
            <w:tcW w:w="2183" w:type="dxa"/>
            <w:vAlign w:val="center"/>
          </w:tcPr>
          <w:p w14:paraId="6EAB4605" w14:textId="305C1731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San Antonio South Reliability II Project </w:t>
            </w:r>
            <w:r>
              <w:br/>
            </w: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(San Miguel to Marion 345-KV Project)</w:t>
            </w:r>
          </w:p>
        </w:tc>
        <w:tc>
          <w:tcPr>
            <w:tcW w:w="1396" w:type="dxa"/>
            <w:vAlign w:val="center"/>
          </w:tcPr>
          <w:p w14:paraId="00D25B00" w14:textId="25507104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BEC</w:t>
            </w:r>
          </w:p>
        </w:tc>
        <w:tc>
          <w:tcPr>
            <w:tcW w:w="1403" w:type="dxa"/>
            <w:vAlign w:val="center"/>
          </w:tcPr>
          <w:p w14:paraId="65C52AC9" w14:textId="223F7541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4E3C4E17" w14:textId="7296DE6B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435.00</w:t>
            </w:r>
          </w:p>
        </w:tc>
        <w:tc>
          <w:tcPr>
            <w:tcW w:w="1511" w:type="dxa"/>
            <w:vAlign w:val="center"/>
          </w:tcPr>
          <w:p w14:paraId="13B00AD1" w14:textId="02F9E93B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09A11EC" w14:paraId="34B0837C" w14:textId="77777777" w:rsidTr="098DD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DB5555" w14:textId="4935B416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24RPG009</w:t>
            </w:r>
          </w:p>
        </w:tc>
        <w:tc>
          <w:tcPr>
            <w:tcW w:w="2183" w:type="dxa"/>
            <w:vAlign w:val="center"/>
          </w:tcPr>
          <w:p w14:paraId="7E08CDE1" w14:textId="632DFA4B" w:rsidR="709A11EC" w:rsidRPr="00BF7516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Sonora to Uvalde to </w:t>
            </w:r>
            <w:proofErr w:type="spellStart"/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Campwood</w:t>
            </w:r>
            <w:proofErr w:type="spellEnd"/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Bandera Area Transmission Project</w:t>
            </w:r>
          </w:p>
        </w:tc>
        <w:tc>
          <w:tcPr>
            <w:tcW w:w="1396" w:type="dxa"/>
            <w:vAlign w:val="center"/>
          </w:tcPr>
          <w:p w14:paraId="229C3FF4" w14:textId="595CE62B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AEPSC, LCRA TSC &amp; BEC</w:t>
            </w:r>
          </w:p>
        </w:tc>
        <w:tc>
          <w:tcPr>
            <w:tcW w:w="1403" w:type="dxa"/>
            <w:vAlign w:val="center"/>
          </w:tcPr>
          <w:p w14:paraId="04FCBB67" w14:textId="29951719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97C50E2" w14:textId="36E3D22D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76.00</w:t>
            </w:r>
          </w:p>
        </w:tc>
        <w:tc>
          <w:tcPr>
            <w:tcW w:w="1511" w:type="dxa"/>
            <w:vAlign w:val="center"/>
          </w:tcPr>
          <w:p w14:paraId="69297576" w14:textId="30C1969B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09A11EC" w14:paraId="425108DA" w14:textId="77777777" w:rsidTr="098DD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074BADB" w14:textId="4EF0FD2A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24RPG011</w:t>
            </w:r>
          </w:p>
        </w:tc>
        <w:tc>
          <w:tcPr>
            <w:tcW w:w="2183" w:type="dxa"/>
            <w:vAlign w:val="center"/>
          </w:tcPr>
          <w:p w14:paraId="3CABB732" w14:textId="4D96CF79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Gonzales STATCOM Transmission Project</w:t>
            </w:r>
          </w:p>
        </w:tc>
        <w:tc>
          <w:tcPr>
            <w:tcW w:w="1396" w:type="dxa"/>
            <w:vAlign w:val="center"/>
          </w:tcPr>
          <w:p w14:paraId="714948E3" w14:textId="3F93704B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ACF285D" w14:textId="44A3B97C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0D30E994" w14:textId="140F8B1D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34.50</w:t>
            </w:r>
          </w:p>
        </w:tc>
        <w:tc>
          <w:tcPr>
            <w:tcW w:w="1511" w:type="dxa"/>
            <w:vAlign w:val="center"/>
          </w:tcPr>
          <w:p w14:paraId="5AB1E1B2" w14:textId="3634EF88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35E4F17A" w14:paraId="33587963" w14:textId="77777777" w:rsidTr="098DD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7E36BAA" w14:textId="7F6B0C11" w:rsidR="35E4F17A" w:rsidRDefault="35E4F17A" w:rsidP="003D2B8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24RPG012</w:t>
            </w:r>
          </w:p>
        </w:tc>
        <w:tc>
          <w:tcPr>
            <w:tcW w:w="2183" w:type="dxa"/>
            <w:vAlign w:val="center"/>
          </w:tcPr>
          <w:p w14:paraId="32301677" w14:textId="57849C65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Clute to Velasco </w:t>
            </w:r>
            <w:proofErr w:type="spellStart"/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ckt</w:t>
            </w:r>
            <w:proofErr w:type="spellEnd"/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26 Upgrades Project</w:t>
            </w:r>
          </w:p>
        </w:tc>
        <w:tc>
          <w:tcPr>
            <w:tcW w:w="1396" w:type="dxa"/>
            <w:vAlign w:val="center"/>
          </w:tcPr>
          <w:p w14:paraId="0D57891C" w14:textId="58CCAA9F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027D8981" w14:textId="53C3B2B5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BB08407" w14:textId="57B0C360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68.23</w:t>
            </w:r>
          </w:p>
        </w:tc>
        <w:tc>
          <w:tcPr>
            <w:tcW w:w="1511" w:type="dxa"/>
            <w:vAlign w:val="center"/>
          </w:tcPr>
          <w:p w14:paraId="0F92FFC9" w14:textId="32B815F8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35E4F17A" w14:paraId="11D4BDD2" w14:textId="77777777" w:rsidTr="098DD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32750B9" w14:textId="51EC765B" w:rsidR="35E4F17A" w:rsidRDefault="35E4F17A" w:rsidP="003D2B8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24RPG013</w:t>
            </w:r>
          </w:p>
        </w:tc>
        <w:tc>
          <w:tcPr>
            <w:tcW w:w="2183" w:type="dxa"/>
            <w:vAlign w:val="center"/>
          </w:tcPr>
          <w:p w14:paraId="6C5AB630" w14:textId="051FCD05" w:rsidR="35E4F17A" w:rsidRPr="003D2B8C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FPP Yard 2 to Lytton Springs Transmission Line Overhaul Project</w:t>
            </w:r>
          </w:p>
        </w:tc>
        <w:tc>
          <w:tcPr>
            <w:tcW w:w="1396" w:type="dxa"/>
            <w:vAlign w:val="center"/>
          </w:tcPr>
          <w:p w14:paraId="311C8FBF" w14:textId="4E1E6538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LCRA TSC &amp; AEN</w:t>
            </w:r>
          </w:p>
        </w:tc>
        <w:tc>
          <w:tcPr>
            <w:tcW w:w="1403" w:type="dxa"/>
            <w:vAlign w:val="center"/>
          </w:tcPr>
          <w:p w14:paraId="0B3F0F4D" w14:textId="5D9D42DB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9BFF97E" w14:textId="1DE54DFC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60.00</w:t>
            </w:r>
          </w:p>
        </w:tc>
        <w:tc>
          <w:tcPr>
            <w:tcW w:w="1511" w:type="dxa"/>
            <w:vAlign w:val="center"/>
          </w:tcPr>
          <w:p w14:paraId="23ED300F" w14:textId="7DDAE5B2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35E4F17A" w14:paraId="13111CE5" w14:textId="77777777" w:rsidTr="098DD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921C86F" w14:textId="08266473" w:rsidR="35E4F17A" w:rsidRDefault="35E4F17A" w:rsidP="003D2B8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24RPG014</w:t>
            </w:r>
          </w:p>
        </w:tc>
        <w:tc>
          <w:tcPr>
            <w:tcW w:w="2183" w:type="dxa"/>
            <w:vAlign w:val="center"/>
          </w:tcPr>
          <w:p w14:paraId="61AC0FF6" w14:textId="5DC8E294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Sim Gideon to Cedar Hill Transmission Line Upgrade Project</w:t>
            </w:r>
          </w:p>
        </w:tc>
        <w:tc>
          <w:tcPr>
            <w:tcW w:w="1396" w:type="dxa"/>
            <w:vAlign w:val="center"/>
          </w:tcPr>
          <w:p w14:paraId="4F31E9C9" w14:textId="51F00B8A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028A3013" w14:textId="3044A4EA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881DC9E" w14:textId="741100D4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77.90</w:t>
            </w:r>
          </w:p>
        </w:tc>
        <w:tc>
          <w:tcPr>
            <w:tcW w:w="1511" w:type="dxa"/>
            <w:vAlign w:val="center"/>
          </w:tcPr>
          <w:p w14:paraId="635DC264" w14:textId="64B7BC84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7F1B19DB" w14:paraId="579C43FD" w14:textId="77777777" w:rsidTr="098DD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BB7407A" w14:textId="5343B008" w:rsidR="3270C571" w:rsidRDefault="3270C571" w:rsidP="7F1B19D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F1B19DB">
              <w:rPr>
                <w:rFonts w:eastAsia="Arial" w:cs="Arial"/>
                <w:color w:val="5B6770" w:themeColor="accent2"/>
                <w:sz w:val="18"/>
                <w:szCs w:val="18"/>
              </w:rPr>
              <w:t>23RPG034</w:t>
            </w:r>
          </w:p>
        </w:tc>
        <w:tc>
          <w:tcPr>
            <w:tcW w:w="2183" w:type="dxa"/>
            <w:vAlign w:val="center"/>
          </w:tcPr>
          <w:p w14:paraId="6E75ED2B" w14:textId="6D49D8A2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West Texas 345-kV Infrastructure Rebuild Project</w:t>
            </w:r>
          </w:p>
        </w:tc>
        <w:tc>
          <w:tcPr>
            <w:tcW w:w="1396" w:type="dxa"/>
            <w:vAlign w:val="center"/>
          </w:tcPr>
          <w:p w14:paraId="03DCAC7A" w14:textId="616AFA84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37AAF45" w14:textId="46FF3A70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7051A849" w14:textId="324EAB18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1,120.00</w:t>
            </w:r>
          </w:p>
        </w:tc>
        <w:tc>
          <w:tcPr>
            <w:tcW w:w="1511" w:type="dxa"/>
            <w:vAlign w:val="center"/>
          </w:tcPr>
          <w:p w14:paraId="33158B92" w14:textId="7C6082F7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June</w:t>
            </w:r>
          </w:p>
        </w:tc>
      </w:tr>
      <w:tr w:rsidR="6368AE32" w14:paraId="1634D501" w14:textId="77777777" w:rsidTr="098DD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AE6DC3C" w14:textId="011C625E" w:rsidR="6368AE32" w:rsidRDefault="6368AE32" w:rsidP="00577E6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23RPG003</w:t>
            </w:r>
          </w:p>
        </w:tc>
        <w:tc>
          <w:tcPr>
            <w:tcW w:w="2183" w:type="dxa"/>
            <w:vAlign w:val="center"/>
          </w:tcPr>
          <w:p w14:paraId="2D2225A4" w14:textId="59E9B0EB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Energy Eastside 345/138-kV Switching Station Project</w:t>
            </w:r>
          </w:p>
        </w:tc>
        <w:tc>
          <w:tcPr>
            <w:tcW w:w="1396" w:type="dxa"/>
            <w:vAlign w:val="center"/>
          </w:tcPr>
          <w:p w14:paraId="5C55F809" w14:textId="4A9A4425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CPS Energy</w:t>
            </w:r>
          </w:p>
        </w:tc>
        <w:tc>
          <w:tcPr>
            <w:tcW w:w="1403" w:type="dxa"/>
            <w:vAlign w:val="center"/>
          </w:tcPr>
          <w:p w14:paraId="6D861946" w14:textId="27C91287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1 to Tier 3 per Protocol</w:t>
            </w:r>
          </w:p>
        </w:tc>
        <w:tc>
          <w:tcPr>
            <w:tcW w:w="1453" w:type="dxa"/>
            <w:vAlign w:val="center"/>
          </w:tcPr>
          <w:p w14:paraId="744644D9" w14:textId="25C1C930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47.00</w:t>
            </w:r>
          </w:p>
        </w:tc>
        <w:tc>
          <w:tcPr>
            <w:tcW w:w="1511" w:type="dxa"/>
            <w:vAlign w:val="center"/>
          </w:tcPr>
          <w:p w14:paraId="2402CC90" w14:textId="25536457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6368AE32" w14:paraId="3E91D767" w14:textId="77777777" w:rsidTr="098DD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B7AE7DE" w14:textId="483A0275" w:rsidR="6368AE32" w:rsidRDefault="6368AE32" w:rsidP="00577E6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23RPG004</w:t>
            </w:r>
          </w:p>
        </w:tc>
        <w:tc>
          <w:tcPr>
            <w:tcW w:w="2183" w:type="dxa"/>
            <w:vAlign w:val="center"/>
          </w:tcPr>
          <w:p w14:paraId="093A5B0E" w14:textId="637AB382" w:rsidR="6368AE32" w:rsidRPr="00577E6C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Omicron Reliability Project</w:t>
            </w:r>
          </w:p>
        </w:tc>
        <w:tc>
          <w:tcPr>
            <w:tcW w:w="1396" w:type="dxa"/>
            <w:vAlign w:val="center"/>
          </w:tcPr>
          <w:p w14:paraId="16C2D7BE" w14:textId="351CE0A5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CPS Energy</w:t>
            </w:r>
          </w:p>
        </w:tc>
        <w:tc>
          <w:tcPr>
            <w:tcW w:w="1403" w:type="dxa"/>
            <w:vAlign w:val="center"/>
          </w:tcPr>
          <w:p w14:paraId="0D73BD94" w14:textId="2E287DB1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44CD4124" w14:textId="61CEA171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45.70</w:t>
            </w:r>
          </w:p>
        </w:tc>
        <w:tc>
          <w:tcPr>
            <w:tcW w:w="1511" w:type="dxa"/>
            <w:vAlign w:val="center"/>
          </w:tcPr>
          <w:p w14:paraId="75D35113" w14:textId="571BB8FD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6368AE32" w14:paraId="28CA9207" w14:textId="77777777" w:rsidTr="098DD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126F361" w14:textId="0DD1CFCE" w:rsidR="6368AE32" w:rsidRDefault="6368AE32" w:rsidP="00577E6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lastRenderedPageBreak/>
              <w:t>24RPG018</w:t>
            </w:r>
          </w:p>
        </w:tc>
        <w:tc>
          <w:tcPr>
            <w:tcW w:w="2183" w:type="dxa"/>
            <w:vAlign w:val="center"/>
          </w:tcPr>
          <w:p w14:paraId="2D36F3B2" w14:textId="552C9EF1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Salado Switch to Hutto Switch 138-kV Line Project</w:t>
            </w:r>
          </w:p>
        </w:tc>
        <w:tc>
          <w:tcPr>
            <w:tcW w:w="1396" w:type="dxa"/>
            <w:vAlign w:val="center"/>
          </w:tcPr>
          <w:p w14:paraId="3BB2A2DC" w14:textId="374E8CBE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A40E95E" w14:textId="1E92637E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D202A73" w14:textId="012C12C3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87.60</w:t>
            </w:r>
          </w:p>
        </w:tc>
        <w:tc>
          <w:tcPr>
            <w:tcW w:w="1511" w:type="dxa"/>
            <w:vAlign w:val="center"/>
          </w:tcPr>
          <w:p w14:paraId="72C39EBD" w14:textId="7E1DEDD0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6368AE32" w14:paraId="25330EDD" w14:textId="77777777" w:rsidTr="098DD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BF840DB" w14:textId="03A4083C" w:rsidR="6368AE32" w:rsidRDefault="6368AE32" w:rsidP="00577E6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24RPG019</w:t>
            </w:r>
          </w:p>
        </w:tc>
        <w:tc>
          <w:tcPr>
            <w:tcW w:w="2183" w:type="dxa"/>
            <w:vAlign w:val="center"/>
          </w:tcPr>
          <w:p w14:paraId="263ACD35" w14:textId="1EB63D46" w:rsidR="6368AE32" w:rsidRPr="00577E6C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Vineyard Switch to Cypress Waters 138-kV Circuit Addition Project</w:t>
            </w:r>
          </w:p>
        </w:tc>
        <w:tc>
          <w:tcPr>
            <w:tcW w:w="1396" w:type="dxa"/>
            <w:vAlign w:val="center"/>
          </w:tcPr>
          <w:p w14:paraId="689554D8" w14:textId="1DB38016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07758E5" w14:textId="4BE898FD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10EE8A0" w14:textId="188E1368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93.04</w:t>
            </w:r>
          </w:p>
        </w:tc>
        <w:tc>
          <w:tcPr>
            <w:tcW w:w="1511" w:type="dxa"/>
            <w:vAlign w:val="center"/>
          </w:tcPr>
          <w:p w14:paraId="413B85A8" w14:textId="6A602819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098DDBD5" w14:paraId="52D53CF7" w14:textId="77777777" w:rsidTr="098DD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921AF05" w14:textId="73D7FDC4" w:rsidR="6CA7DD85" w:rsidRDefault="6CA7DD85" w:rsidP="098DDBD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24RPG001</w:t>
            </w:r>
          </w:p>
        </w:tc>
        <w:tc>
          <w:tcPr>
            <w:tcW w:w="2183" w:type="dxa"/>
            <w:vAlign w:val="center"/>
          </w:tcPr>
          <w:p w14:paraId="3223FFDB" w14:textId="076AE308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Temple Area Project</w:t>
            </w:r>
          </w:p>
        </w:tc>
        <w:tc>
          <w:tcPr>
            <w:tcW w:w="1396" w:type="dxa"/>
            <w:vAlign w:val="center"/>
          </w:tcPr>
          <w:p w14:paraId="50C4A564" w14:textId="1ACA1566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0E9281E" w14:textId="2A195441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6BD3CC30" w14:textId="59BBB661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272.60</w:t>
            </w:r>
          </w:p>
        </w:tc>
        <w:tc>
          <w:tcPr>
            <w:tcW w:w="1511" w:type="dxa"/>
            <w:vAlign w:val="center"/>
          </w:tcPr>
          <w:p w14:paraId="096C9089" w14:textId="58B8162E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098DDBD5" w14:paraId="19A2E297" w14:textId="77777777" w:rsidTr="098DD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87E6789" w14:textId="68EC1BA8" w:rsidR="6CA7DD85" w:rsidRDefault="6CA7DD85" w:rsidP="098DDBD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24RPG007</w:t>
            </w:r>
          </w:p>
        </w:tc>
        <w:tc>
          <w:tcPr>
            <w:tcW w:w="2183" w:type="dxa"/>
            <w:vAlign w:val="center"/>
          </w:tcPr>
          <w:p w14:paraId="14C46E12" w14:textId="60E70E1A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Canton Area Loop Project</w:t>
            </w:r>
          </w:p>
        </w:tc>
        <w:tc>
          <w:tcPr>
            <w:tcW w:w="1396" w:type="dxa"/>
            <w:vAlign w:val="center"/>
          </w:tcPr>
          <w:p w14:paraId="11F8BAB7" w14:textId="725867E6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REC</w:t>
            </w:r>
          </w:p>
        </w:tc>
        <w:tc>
          <w:tcPr>
            <w:tcW w:w="1403" w:type="dxa"/>
            <w:vAlign w:val="center"/>
          </w:tcPr>
          <w:p w14:paraId="0D532765" w14:textId="1911B197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296066B" w14:textId="59BF97FC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26.03</w:t>
            </w:r>
          </w:p>
        </w:tc>
        <w:tc>
          <w:tcPr>
            <w:tcW w:w="1511" w:type="dxa"/>
            <w:vAlign w:val="center"/>
          </w:tcPr>
          <w:p w14:paraId="57E6A739" w14:textId="50AE125C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2F8C4BBE" w14:textId="081A31B4" w:rsidR="005C30B8" w:rsidRDefault="005C30B8" w:rsidP="001711B3"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000924C8" w14:textId="0313D939" w:rsidR="00F90686" w:rsidRDefault="00F90686" w:rsidP="00F87ACE">
      <w:pPr>
        <w:pStyle w:val="ListParagraph"/>
        <w:numPr>
          <w:ilvl w:val="0"/>
          <w:numId w:val="8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A66D19">
        <w:rPr>
          <w:rFonts w:eastAsia="SymbolMT" w:cs="Arial"/>
          <w:sz w:val="22"/>
          <w:szCs w:val="22"/>
        </w:rPr>
        <w:t>October 15</w:t>
      </w:r>
      <w:r>
        <w:rPr>
          <w:rFonts w:eastAsia="SymbolMT" w:cs="Arial"/>
          <w:sz w:val="22"/>
          <w:szCs w:val="22"/>
        </w:rPr>
        <w:t>, 2024</w:t>
      </w:r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24SSWG</w:t>
      </w:r>
      <w:r w:rsidR="00A66D19">
        <w:rPr>
          <w:rFonts w:eastAsia="SymbolMT" w:cs="Arial"/>
          <w:sz w:val="22"/>
          <w:szCs w:val="22"/>
        </w:rPr>
        <w:t>_U1</w:t>
      </w:r>
      <w:r>
        <w:rPr>
          <w:rFonts w:eastAsia="SymbolMT" w:cs="Arial"/>
          <w:sz w:val="22"/>
          <w:szCs w:val="22"/>
        </w:rPr>
        <w:t xml:space="preserve"> Cases and TPIT will </w:t>
      </w:r>
      <w:proofErr w:type="gramStart"/>
      <w:r>
        <w:rPr>
          <w:rFonts w:eastAsia="SymbolMT" w:cs="Arial"/>
          <w:sz w:val="22"/>
          <w:szCs w:val="22"/>
        </w:rPr>
        <w:t>be posted</w:t>
      </w:r>
      <w:proofErr w:type="gramEnd"/>
    </w:p>
    <w:p w14:paraId="7E215871" w14:textId="046EDA75" w:rsidR="00F90686" w:rsidRPr="000634EC" w:rsidRDefault="000634EC" w:rsidP="00F87ACE">
      <w:pPr>
        <w:pStyle w:val="ListParagraph"/>
        <w:numPr>
          <w:ilvl w:val="0"/>
          <w:numId w:val="8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</w:t>
      </w:r>
      <w:r w:rsidR="00A66D19">
        <w:rPr>
          <w:rFonts w:eastAsia="SymbolMT" w:cs="Arial"/>
          <w:sz w:val="22"/>
          <w:szCs w:val="22"/>
        </w:rPr>
        <w:t>November 8</w:t>
      </w:r>
      <w:r>
        <w:rPr>
          <w:rFonts w:eastAsia="SymbolMT" w:cs="Arial"/>
          <w:sz w:val="22"/>
          <w:szCs w:val="22"/>
        </w:rPr>
        <w:t>, 2024</w:t>
      </w:r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24SSWG</w:t>
      </w:r>
      <w:r w:rsidR="00A66D19">
        <w:rPr>
          <w:rFonts w:eastAsia="SymbolMT" w:cs="Arial"/>
          <w:sz w:val="22"/>
          <w:szCs w:val="22"/>
        </w:rPr>
        <w:t>_U1</w:t>
      </w:r>
      <w:r>
        <w:rPr>
          <w:rFonts w:eastAsia="SymbolMT" w:cs="Arial"/>
          <w:sz w:val="22"/>
          <w:szCs w:val="22"/>
        </w:rPr>
        <w:t xml:space="preserve"> Contingencies and Data Dictionary will </w:t>
      </w:r>
      <w:proofErr w:type="gramStart"/>
      <w:r>
        <w:rPr>
          <w:rFonts w:eastAsia="SymbolMT" w:cs="Arial"/>
          <w:sz w:val="22"/>
          <w:szCs w:val="22"/>
        </w:rPr>
        <w:t>be posted</w:t>
      </w:r>
      <w:proofErr w:type="gramEnd"/>
    </w:p>
    <w:p w14:paraId="2956430A" w14:textId="219592BE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5658A934" w14:textId="609587A2" w:rsidR="00EA0C87" w:rsidRDefault="009E1131" w:rsidP="002D2ED2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9E1131">
        <w:rPr>
          <w:noProof/>
        </w:rPr>
        <w:lastRenderedPageBreak/>
        <w:drawing>
          <wp:inline distT="0" distB="0" distL="0" distR="0" wp14:anchorId="4DA14723" wp14:editId="61B2B66D">
            <wp:extent cx="5943600" cy="6948805"/>
            <wp:effectExtent l="0" t="0" r="0" b="4445"/>
            <wp:docPr id="1003699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4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B0544" w14:textId="206F9157" w:rsidR="0083590B" w:rsidRDefault="006E7E14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6E7E14" w:rsidDel="006E7E14">
        <w:lastRenderedPageBreak/>
        <w:t xml:space="preserve"> </w:t>
      </w:r>
      <w:r w:rsidR="00F87ACE" w:rsidRPr="00F87ACE">
        <w:rPr>
          <w:noProof/>
        </w:rPr>
        <w:drawing>
          <wp:inline distT="0" distB="0" distL="0" distR="0" wp14:anchorId="44B99CFA" wp14:editId="5B1C7770">
            <wp:extent cx="5943600" cy="6372860"/>
            <wp:effectExtent l="0" t="0" r="0" b="8890"/>
            <wp:docPr id="15860426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391" w14:textId="0E7465E3" w:rsidR="0083590B" w:rsidRDefault="0083590B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</w:p>
    <w:p w14:paraId="7B879004" w14:textId="77777777" w:rsidR="002D2ED2" w:rsidRDefault="002D2ED2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45D4D847" w14:textId="3C4FA45C" w:rsidR="00A833D7" w:rsidRDefault="00E70D04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8EDE0A" wp14:editId="02421CE4">
            <wp:simplePos x="0" y="0"/>
            <wp:positionH relativeFrom="margin">
              <wp:posOffset>7620</wp:posOffset>
            </wp:positionH>
            <wp:positionV relativeFrom="paragraph">
              <wp:posOffset>3856355</wp:posOffset>
            </wp:positionV>
            <wp:extent cx="5292090" cy="39655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6A5">
        <w:rPr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103014DF" wp14:editId="23655A33">
            <wp:simplePos x="0" y="0"/>
            <wp:positionH relativeFrom="margin">
              <wp:posOffset>0</wp:posOffset>
            </wp:positionH>
            <wp:positionV relativeFrom="paragraph">
              <wp:posOffset>309880</wp:posOffset>
            </wp:positionV>
            <wp:extent cx="5279390" cy="39566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  <w:r w:rsidR="00E9072B">
        <w:br w:type="page"/>
      </w:r>
      <w:r w:rsidR="00B273F5">
        <w:lastRenderedPageBreak/>
        <w:t>Other Notable Activities</w:t>
      </w:r>
    </w:p>
    <w:p w14:paraId="35668551" w14:textId="03BD03F3" w:rsidR="00672D10" w:rsidRPr="00935D56" w:rsidRDefault="4C821362" w:rsidP="00F87ACE">
      <w:pPr>
        <w:pStyle w:val="ListParagraph"/>
        <w:numPr>
          <w:ilvl w:val="0"/>
          <w:numId w:val="9"/>
        </w:numPr>
        <w:spacing w:line="259" w:lineRule="auto"/>
        <w:rPr>
          <w:rFonts w:eastAsia="SymbolMT" w:cs="Arial"/>
          <w:noProof/>
          <w:color w:val="5B6770" w:themeColor="accent2"/>
          <w:sz w:val="22"/>
          <w:szCs w:val="22"/>
        </w:rPr>
      </w:pPr>
      <w:r w:rsidRPr="098DDBD5">
        <w:rPr>
          <w:rFonts w:eastAsia="SymbolMT" w:cs="Arial"/>
          <w:noProof/>
          <w:sz w:val="22"/>
          <w:szCs w:val="22"/>
        </w:rPr>
        <w:t>PUCT held a workshop for the</w:t>
      </w:r>
      <w:r w:rsidR="00672D10" w:rsidRPr="098DDBD5">
        <w:rPr>
          <w:rFonts w:eastAsia="SymbolMT" w:cs="Arial"/>
          <w:noProof/>
          <w:sz w:val="22"/>
          <w:szCs w:val="22"/>
        </w:rPr>
        <w:t xml:space="preserve"> Permian Basin reliability plan study </w:t>
      </w:r>
      <w:r w:rsidR="20ECEEB4" w:rsidRPr="098DDBD5">
        <w:rPr>
          <w:rFonts w:eastAsia="SymbolMT" w:cs="Arial"/>
          <w:noProof/>
          <w:sz w:val="22"/>
          <w:szCs w:val="22"/>
        </w:rPr>
        <w:t xml:space="preserve">on </w:t>
      </w:r>
      <w:r w:rsidR="2990AF3F" w:rsidRPr="098DDBD5">
        <w:rPr>
          <w:rFonts w:eastAsia="SymbolMT" w:cs="Arial"/>
          <w:noProof/>
          <w:sz w:val="22"/>
          <w:szCs w:val="22"/>
        </w:rPr>
        <w:t>August 22, 2024</w:t>
      </w:r>
      <w:r w:rsidR="00672D10" w:rsidRPr="098DDBD5">
        <w:rPr>
          <w:rFonts w:eastAsia="SymbolMT" w:cs="Arial"/>
          <w:noProof/>
          <w:sz w:val="22"/>
          <w:szCs w:val="22"/>
        </w:rPr>
        <w:t>.</w:t>
      </w:r>
    </w:p>
    <w:p w14:paraId="2F35D9FC" w14:textId="780BD929" w:rsidR="005C0317" w:rsidRPr="00CE25F9" w:rsidRDefault="005C0317" w:rsidP="00F87ACE">
      <w:pPr>
        <w:pStyle w:val="ListParagraph"/>
        <w:numPr>
          <w:ilvl w:val="0"/>
          <w:numId w:val="9"/>
        </w:numPr>
        <w:spacing w:line="259" w:lineRule="auto"/>
        <w:rPr>
          <w:rFonts w:eastAsia="SymbolMT" w:cs="Arial"/>
          <w:noProof/>
          <w:color w:val="5B6770" w:themeColor="accent2"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presented the capacity expansion results of the 2024 Long-Term System Assessment (LTSA) high large load adoption scenario at the August 2024 RPG meeting.</w:t>
      </w:r>
    </w:p>
    <w:p w14:paraId="5AA62910" w14:textId="7CEAED6C" w:rsidR="00880003" w:rsidRDefault="00880003" w:rsidP="00F87ACE">
      <w:pPr>
        <w:pStyle w:val="ListParagraph"/>
        <w:numPr>
          <w:ilvl w:val="0"/>
          <w:numId w:val="9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presented the 202</w:t>
      </w:r>
      <w:r w:rsidR="00EF17F4">
        <w:rPr>
          <w:rFonts w:eastAsia="SymbolMT" w:cs="Arial"/>
          <w:noProof/>
          <w:sz w:val="22"/>
          <w:szCs w:val="22"/>
        </w:rPr>
        <w:t>4</w:t>
      </w:r>
      <w:r>
        <w:rPr>
          <w:rFonts w:eastAsia="SymbolMT" w:cs="Arial"/>
          <w:noProof/>
          <w:sz w:val="22"/>
          <w:szCs w:val="22"/>
        </w:rPr>
        <w:t xml:space="preserve"> </w:t>
      </w:r>
      <w:r w:rsidR="001C2BD6">
        <w:rPr>
          <w:rFonts w:eastAsia="SymbolMT" w:cs="Arial"/>
          <w:noProof/>
          <w:sz w:val="22"/>
          <w:szCs w:val="22"/>
        </w:rPr>
        <w:t>Regional Transmission Plan (RTP) economic study stability interface limits</w:t>
      </w:r>
      <w:r w:rsidR="00681B0F">
        <w:rPr>
          <w:rFonts w:eastAsia="SymbolMT" w:cs="Arial"/>
          <w:noProof/>
          <w:sz w:val="22"/>
          <w:szCs w:val="22"/>
        </w:rPr>
        <w:t xml:space="preserve"> </w:t>
      </w:r>
      <w:r w:rsidR="005C0317">
        <w:rPr>
          <w:rFonts w:eastAsia="SymbolMT" w:cs="Arial"/>
          <w:noProof/>
          <w:sz w:val="22"/>
          <w:szCs w:val="22"/>
        </w:rPr>
        <w:t xml:space="preserve">updates </w:t>
      </w:r>
      <w:r>
        <w:rPr>
          <w:rFonts w:eastAsia="SymbolMT" w:cs="Arial"/>
          <w:noProof/>
          <w:sz w:val="22"/>
          <w:szCs w:val="22"/>
        </w:rPr>
        <w:t xml:space="preserve">at the </w:t>
      </w:r>
      <w:r w:rsidR="005C0317">
        <w:rPr>
          <w:rFonts w:eastAsia="SymbolMT" w:cs="Arial"/>
          <w:noProof/>
          <w:sz w:val="22"/>
          <w:szCs w:val="22"/>
        </w:rPr>
        <w:t>August</w:t>
      </w:r>
      <w:r w:rsidR="005559F4">
        <w:rPr>
          <w:rFonts w:eastAsia="SymbolMT" w:cs="Arial"/>
          <w:noProof/>
          <w:sz w:val="22"/>
          <w:szCs w:val="22"/>
        </w:rPr>
        <w:t xml:space="preserve"> </w:t>
      </w:r>
      <w:r>
        <w:rPr>
          <w:rFonts w:eastAsia="SymbolMT" w:cs="Arial"/>
          <w:noProof/>
          <w:sz w:val="22"/>
          <w:szCs w:val="22"/>
        </w:rPr>
        <w:t>2024 RPG meeting.</w:t>
      </w:r>
    </w:p>
    <w:p w14:paraId="0F505448" w14:textId="073CC751" w:rsidR="00681B0F" w:rsidRDefault="00681B0F" w:rsidP="002146E3">
      <w:pPr>
        <w:pStyle w:val="ListParagraph"/>
        <w:rPr>
          <w:rFonts w:eastAsia="SymbolMT" w:cs="Arial"/>
          <w:noProof/>
          <w:sz w:val="22"/>
          <w:szCs w:val="22"/>
        </w:rPr>
      </w:pP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0A8536BD" w:rsidR="00277F76" w:rsidRPr="006D7974" w:rsidRDefault="00447869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August</w:t>
          </w:r>
          <w:r w:rsidR="00355312">
            <w:rPr>
              <w:rFonts w:cs="Arial"/>
              <w:iCs/>
              <w:color w:val="00ACC8" w:themeColor="accent1"/>
              <w:sz w:val="18"/>
            </w:rPr>
            <w:t xml:space="preserve"> 2024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5BA33B3F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105293">
        <w:rPr>
          <w:sz w:val="16"/>
          <w:szCs w:val="16"/>
        </w:rPr>
        <w:t>4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72870496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966BE6">
        <w:rPr>
          <w:rFonts w:asciiTheme="minorHAnsi" w:hAnsiTheme="minorHAnsi" w:cstheme="minorHAnsi"/>
          <w:sz w:val="16"/>
          <w:szCs w:val="16"/>
        </w:rPr>
        <w:t>19</w:t>
      </w:r>
      <w:r w:rsidR="00E70D04">
        <w:rPr>
          <w:rFonts w:asciiTheme="minorHAnsi" w:hAnsiTheme="minorHAnsi" w:cstheme="minorHAnsi"/>
          <w:sz w:val="16"/>
          <w:szCs w:val="16"/>
        </w:rPr>
        <w:t>6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545862">
        <w:rPr>
          <w:rFonts w:asciiTheme="minorHAnsi" w:hAnsiTheme="minorHAnsi" w:cstheme="minorHAnsi"/>
          <w:sz w:val="16"/>
          <w:szCs w:val="16"/>
        </w:rPr>
        <w:t xml:space="preserve">, including </w:t>
      </w:r>
      <w:proofErr w:type="spellStart"/>
      <w:proofErr w:type="gramStart"/>
      <w:r w:rsidR="00545862">
        <w:rPr>
          <w:rFonts w:asciiTheme="minorHAnsi" w:hAnsiTheme="minorHAnsi" w:cstheme="minorHAnsi"/>
          <w:sz w:val="16"/>
          <w:szCs w:val="16"/>
        </w:rPr>
        <w:t>a</w:t>
      </w:r>
      <w:proofErr w:type="spellEnd"/>
      <w:proofErr w:type="gramEnd"/>
      <w:r w:rsidR="00991451">
        <w:rPr>
          <w:rFonts w:asciiTheme="minorHAnsi" w:hAnsiTheme="minorHAnsi" w:cstheme="minorHAnsi"/>
          <w:sz w:val="16"/>
          <w:szCs w:val="16"/>
        </w:rPr>
        <w:t xml:space="preserve"> </w:t>
      </w:r>
      <w:r w:rsidR="00E70D04">
        <w:rPr>
          <w:rFonts w:asciiTheme="minorHAnsi" w:hAnsiTheme="minorHAnsi" w:cstheme="minorHAnsi"/>
          <w:sz w:val="16"/>
          <w:szCs w:val="16"/>
        </w:rPr>
        <w:t>increase</w:t>
      </w:r>
      <w:r w:rsidR="00545862">
        <w:rPr>
          <w:rFonts w:asciiTheme="minorHAnsi" w:hAnsiTheme="minorHAnsi" w:cstheme="minorHAnsi"/>
          <w:sz w:val="16"/>
          <w:szCs w:val="16"/>
        </w:rPr>
        <w:t xml:space="preserve"> of </w:t>
      </w:r>
      <w:r w:rsidR="00E70D04">
        <w:rPr>
          <w:rFonts w:asciiTheme="minorHAnsi" w:hAnsiTheme="minorHAnsi" w:cstheme="minorHAnsi"/>
          <w:sz w:val="16"/>
          <w:szCs w:val="16"/>
        </w:rPr>
        <w:t>5</w:t>
      </w:r>
      <w:r w:rsidR="00545862">
        <w:rPr>
          <w:rFonts w:asciiTheme="minorHAnsi" w:hAnsiTheme="minorHAnsi" w:cstheme="minorHAnsi"/>
          <w:sz w:val="16"/>
          <w:szCs w:val="16"/>
        </w:rPr>
        <w:t xml:space="preserve"> oil rigs,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577E6C">
        <w:rPr>
          <w:rFonts w:asciiTheme="minorHAnsi" w:hAnsiTheme="minorHAnsi" w:cstheme="minorHAnsi"/>
          <w:sz w:val="16"/>
          <w:szCs w:val="16"/>
        </w:rPr>
        <w:t>J</w:t>
      </w:r>
      <w:r w:rsidR="00E70D04">
        <w:rPr>
          <w:rFonts w:asciiTheme="minorHAnsi" w:hAnsiTheme="minorHAnsi" w:cstheme="minorHAnsi"/>
          <w:sz w:val="16"/>
          <w:szCs w:val="16"/>
        </w:rPr>
        <w:t>uly</w:t>
      </w:r>
      <w:r w:rsidR="00002265">
        <w:rPr>
          <w:rFonts w:asciiTheme="minorHAnsi" w:hAnsiTheme="minorHAnsi" w:cstheme="minorHAnsi"/>
          <w:sz w:val="16"/>
          <w:szCs w:val="16"/>
        </w:rPr>
        <w:t xml:space="preserve"> to</w:t>
      </w:r>
      <w:r w:rsidR="00A80556">
        <w:rPr>
          <w:rFonts w:asciiTheme="minorHAnsi" w:hAnsiTheme="minorHAnsi" w:cstheme="minorHAnsi"/>
          <w:sz w:val="16"/>
          <w:szCs w:val="16"/>
        </w:rPr>
        <w:t xml:space="preserve"> </w:t>
      </w:r>
      <w:r w:rsidR="00E70D04">
        <w:rPr>
          <w:rFonts w:asciiTheme="minorHAnsi" w:hAnsiTheme="minorHAnsi" w:cstheme="minorHAnsi"/>
          <w:sz w:val="16"/>
          <w:szCs w:val="16"/>
        </w:rPr>
        <w:t>August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</w:t>
      </w:r>
      <w:r w:rsidR="006B27FA">
        <w:rPr>
          <w:rFonts w:asciiTheme="minorHAnsi" w:hAnsiTheme="minorHAnsi" w:cstheme="minorHAnsi"/>
          <w:sz w:val="16"/>
          <w:szCs w:val="16"/>
        </w:rPr>
        <w:t>4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3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559484562">
    <w:abstractNumId w:val="2"/>
  </w:num>
  <w:num w:numId="2" w16cid:durableId="1439065407">
    <w:abstractNumId w:val="4"/>
  </w:num>
  <w:num w:numId="3" w16cid:durableId="2114737571">
    <w:abstractNumId w:val="6"/>
  </w:num>
  <w:num w:numId="4" w16cid:durableId="1562014357">
    <w:abstractNumId w:val="7"/>
  </w:num>
  <w:num w:numId="5" w16cid:durableId="1467357612">
    <w:abstractNumId w:val="8"/>
  </w:num>
  <w:num w:numId="6" w16cid:durableId="612328920">
    <w:abstractNumId w:val="0"/>
  </w:num>
  <w:num w:numId="7" w16cid:durableId="1312828770">
    <w:abstractNumId w:val="5"/>
  </w:num>
  <w:num w:numId="8" w16cid:durableId="979653633">
    <w:abstractNumId w:val="3"/>
  </w:num>
  <w:num w:numId="9" w16cid:durableId="138845397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634EC"/>
    <w:rsid w:val="00070C4E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4973"/>
    <w:rsid w:val="000A5AAE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8C"/>
    <w:rsid w:val="00103EB9"/>
    <w:rsid w:val="0010485B"/>
    <w:rsid w:val="00105293"/>
    <w:rsid w:val="00107455"/>
    <w:rsid w:val="00126F8A"/>
    <w:rsid w:val="00137F0B"/>
    <w:rsid w:val="0014155D"/>
    <w:rsid w:val="00142B7A"/>
    <w:rsid w:val="00151786"/>
    <w:rsid w:val="00151FDD"/>
    <w:rsid w:val="00152012"/>
    <w:rsid w:val="00153641"/>
    <w:rsid w:val="00164C11"/>
    <w:rsid w:val="001711B3"/>
    <w:rsid w:val="00173EC5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61FD"/>
    <w:rsid w:val="001B7DC3"/>
    <w:rsid w:val="001C0366"/>
    <w:rsid w:val="001C2BD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9A6"/>
    <w:rsid w:val="00202BA3"/>
    <w:rsid w:val="00212303"/>
    <w:rsid w:val="002146E3"/>
    <w:rsid w:val="00217357"/>
    <w:rsid w:val="00222BCF"/>
    <w:rsid w:val="0022360E"/>
    <w:rsid w:val="00226149"/>
    <w:rsid w:val="00226396"/>
    <w:rsid w:val="00237F2F"/>
    <w:rsid w:val="00241C8A"/>
    <w:rsid w:val="00242491"/>
    <w:rsid w:val="00245ED7"/>
    <w:rsid w:val="00247018"/>
    <w:rsid w:val="0024786E"/>
    <w:rsid w:val="00250F09"/>
    <w:rsid w:val="00250F28"/>
    <w:rsid w:val="002527C7"/>
    <w:rsid w:val="002577C5"/>
    <w:rsid w:val="00257CEA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2240"/>
    <w:rsid w:val="002B4ABA"/>
    <w:rsid w:val="002B7906"/>
    <w:rsid w:val="002C07E3"/>
    <w:rsid w:val="002C0E64"/>
    <w:rsid w:val="002C118B"/>
    <w:rsid w:val="002C3CEA"/>
    <w:rsid w:val="002C71D1"/>
    <w:rsid w:val="002C7A02"/>
    <w:rsid w:val="002D2655"/>
    <w:rsid w:val="002D2ED2"/>
    <w:rsid w:val="002E60F8"/>
    <w:rsid w:val="002E6ECE"/>
    <w:rsid w:val="002F3391"/>
    <w:rsid w:val="002F4C95"/>
    <w:rsid w:val="002F4FA7"/>
    <w:rsid w:val="002F52B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887"/>
    <w:rsid w:val="003C2AB8"/>
    <w:rsid w:val="003C5ED1"/>
    <w:rsid w:val="003C60FB"/>
    <w:rsid w:val="003D07E2"/>
    <w:rsid w:val="003D2B8C"/>
    <w:rsid w:val="003D45C2"/>
    <w:rsid w:val="003D4F77"/>
    <w:rsid w:val="003E30EC"/>
    <w:rsid w:val="003E362F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4118"/>
    <w:rsid w:val="004462FF"/>
    <w:rsid w:val="00447869"/>
    <w:rsid w:val="00447D03"/>
    <w:rsid w:val="00457313"/>
    <w:rsid w:val="00461BC3"/>
    <w:rsid w:val="00466A4D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94F15"/>
    <w:rsid w:val="004A78EF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0C9"/>
    <w:rsid w:val="00524917"/>
    <w:rsid w:val="00545862"/>
    <w:rsid w:val="00546422"/>
    <w:rsid w:val="00546441"/>
    <w:rsid w:val="005479D8"/>
    <w:rsid w:val="0055122F"/>
    <w:rsid w:val="005559F4"/>
    <w:rsid w:val="005566B5"/>
    <w:rsid w:val="005609D2"/>
    <w:rsid w:val="005718F0"/>
    <w:rsid w:val="005759B2"/>
    <w:rsid w:val="00575E88"/>
    <w:rsid w:val="00577E6C"/>
    <w:rsid w:val="0058776A"/>
    <w:rsid w:val="0059063C"/>
    <w:rsid w:val="00594A91"/>
    <w:rsid w:val="00594C78"/>
    <w:rsid w:val="005968B8"/>
    <w:rsid w:val="005A138F"/>
    <w:rsid w:val="005A5165"/>
    <w:rsid w:val="005A67C9"/>
    <w:rsid w:val="005A758D"/>
    <w:rsid w:val="005B1767"/>
    <w:rsid w:val="005B55BE"/>
    <w:rsid w:val="005B5C9C"/>
    <w:rsid w:val="005B7EA0"/>
    <w:rsid w:val="005C0317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33E2"/>
    <w:rsid w:val="005F47F5"/>
    <w:rsid w:val="005F6348"/>
    <w:rsid w:val="00601C3B"/>
    <w:rsid w:val="006050AD"/>
    <w:rsid w:val="00614611"/>
    <w:rsid w:val="0061588B"/>
    <w:rsid w:val="00616A91"/>
    <w:rsid w:val="00617473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72D10"/>
    <w:rsid w:val="00674F15"/>
    <w:rsid w:val="0068061B"/>
    <w:rsid w:val="006817F1"/>
    <w:rsid w:val="00681B0F"/>
    <w:rsid w:val="00691F7C"/>
    <w:rsid w:val="006920DC"/>
    <w:rsid w:val="006936D9"/>
    <w:rsid w:val="006B27FA"/>
    <w:rsid w:val="006B68D7"/>
    <w:rsid w:val="006B6E0E"/>
    <w:rsid w:val="006C2A0B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2174"/>
    <w:rsid w:val="00730AB3"/>
    <w:rsid w:val="00732B18"/>
    <w:rsid w:val="0073383F"/>
    <w:rsid w:val="007357F6"/>
    <w:rsid w:val="00742832"/>
    <w:rsid w:val="007451D6"/>
    <w:rsid w:val="00763481"/>
    <w:rsid w:val="00765777"/>
    <w:rsid w:val="00771C09"/>
    <w:rsid w:val="007743AB"/>
    <w:rsid w:val="00776EFC"/>
    <w:rsid w:val="007771C5"/>
    <w:rsid w:val="00786489"/>
    <w:rsid w:val="007875DD"/>
    <w:rsid w:val="00793323"/>
    <w:rsid w:val="007940A9"/>
    <w:rsid w:val="0079614A"/>
    <w:rsid w:val="0079637D"/>
    <w:rsid w:val="007A56DF"/>
    <w:rsid w:val="007B0274"/>
    <w:rsid w:val="007B1A2A"/>
    <w:rsid w:val="007C0E20"/>
    <w:rsid w:val="007C6C2E"/>
    <w:rsid w:val="007D0EED"/>
    <w:rsid w:val="007D2BEA"/>
    <w:rsid w:val="007D3BEE"/>
    <w:rsid w:val="007D520E"/>
    <w:rsid w:val="007D531B"/>
    <w:rsid w:val="007D7DA4"/>
    <w:rsid w:val="007E06A2"/>
    <w:rsid w:val="007E160D"/>
    <w:rsid w:val="007E19E7"/>
    <w:rsid w:val="007E31EC"/>
    <w:rsid w:val="007E3606"/>
    <w:rsid w:val="007E52C9"/>
    <w:rsid w:val="007F2B45"/>
    <w:rsid w:val="007F7756"/>
    <w:rsid w:val="007F7B2E"/>
    <w:rsid w:val="00803F6E"/>
    <w:rsid w:val="00805C5B"/>
    <w:rsid w:val="008072B8"/>
    <w:rsid w:val="00810119"/>
    <w:rsid w:val="00814D4F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80003"/>
    <w:rsid w:val="008828F2"/>
    <w:rsid w:val="00885237"/>
    <w:rsid w:val="008863DE"/>
    <w:rsid w:val="0088788B"/>
    <w:rsid w:val="00894E33"/>
    <w:rsid w:val="00897BC0"/>
    <w:rsid w:val="00897F3A"/>
    <w:rsid w:val="008A3492"/>
    <w:rsid w:val="008A3D62"/>
    <w:rsid w:val="008A3F96"/>
    <w:rsid w:val="008A5804"/>
    <w:rsid w:val="008A5B21"/>
    <w:rsid w:val="008B5ABC"/>
    <w:rsid w:val="008C3308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8F66D5"/>
    <w:rsid w:val="00904D56"/>
    <w:rsid w:val="0091736F"/>
    <w:rsid w:val="00917EC0"/>
    <w:rsid w:val="0092025F"/>
    <w:rsid w:val="00927752"/>
    <w:rsid w:val="00927FB3"/>
    <w:rsid w:val="009304B1"/>
    <w:rsid w:val="0093089B"/>
    <w:rsid w:val="00931ECF"/>
    <w:rsid w:val="00934F4F"/>
    <w:rsid w:val="00935D56"/>
    <w:rsid w:val="00935EBE"/>
    <w:rsid w:val="0095508F"/>
    <w:rsid w:val="009615FB"/>
    <w:rsid w:val="00966BE6"/>
    <w:rsid w:val="00971C0F"/>
    <w:rsid w:val="009765A6"/>
    <w:rsid w:val="0098056A"/>
    <w:rsid w:val="0098347E"/>
    <w:rsid w:val="009855C5"/>
    <w:rsid w:val="00985DEF"/>
    <w:rsid w:val="00990002"/>
    <w:rsid w:val="00991451"/>
    <w:rsid w:val="009955FD"/>
    <w:rsid w:val="00996158"/>
    <w:rsid w:val="009A0577"/>
    <w:rsid w:val="009B1581"/>
    <w:rsid w:val="009B3EAA"/>
    <w:rsid w:val="009B41C6"/>
    <w:rsid w:val="009C04D7"/>
    <w:rsid w:val="009C0E5B"/>
    <w:rsid w:val="009C1928"/>
    <w:rsid w:val="009D116D"/>
    <w:rsid w:val="009D691B"/>
    <w:rsid w:val="009E1131"/>
    <w:rsid w:val="009E544E"/>
    <w:rsid w:val="009F1742"/>
    <w:rsid w:val="009F7A6F"/>
    <w:rsid w:val="00A01CDB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66D19"/>
    <w:rsid w:val="00A7079E"/>
    <w:rsid w:val="00A7721F"/>
    <w:rsid w:val="00A77DE0"/>
    <w:rsid w:val="00A80041"/>
    <w:rsid w:val="00A80556"/>
    <w:rsid w:val="00A833D7"/>
    <w:rsid w:val="00A83502"/>
    <w:rsid w:val="00A8503F"/>
    <w:rsid w:val="00A9290C"/>
    <w:rsid w:val="00A963F6"/>
    <w:rsid w:val="00A96B67"/>
    <w:rsid w:val="00AA0B9F"/>
    <w:rsid w:val="00AA2788"/>
    <w:rsid w:val="00AA409F"/>
    <w:rsid w:val="00AA5FAC"/>
    <w:rsid w:val="00AA6CA8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E6980"/>
    <w:rsid w:val="00AE7DF1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43A2"/>
    <w:rsid w:val="00B273F5"/>
    <w:rsid w:val="00B32440"/>
    <w:rsid w:val="00B355BE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7D746"/>
    <w:rsid w:val="00B807F4"/>
    <w:rsid w:val="00B934C6"/>
    <w:rsid w:val="00B93FD3"/>
    <w:rsid w:val="00B94FE8"/>
    <w:rsid w:val="00B95D42"/>
    <w:rsid w:val="00B97133"/>
    <w:rsid w:val="00BA43D2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516"/>
    <w:rsid w:val="00BF7C2A"/>
    <w:rsid w:val="00C02B06"/>
    <w:rsid w:val="00C03813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3443"/>
    <w:rsid w:val="00CC4F1A"/>
    <w:rsid w:val="00CC5E94"/>
    <w:rsid w:val="00CD110F"/>
    <w:rsid w:val="00CD4837"/>
    <w:rsid w:val="00CD77BC"/>
    <w:rsid w:val="00CE09E7"/>
    <w:rsid w:val="00CE25F9"/>
    <w:rsid w:val="00CF7687"/>
    <w:rsid w:val="00D07151"/>
    <w:rsid w:val="00D11501"/>
    <w:rsid w:val="00D15440"/>
    <w:rsid w:val="00D1665F"/>
    <w:rsid w:val="00D17853"/>
    <w:rsid w:val="00D21A82"/>
    <w:rsid w:val="00D244D1"/>
    <w:rsid w:val="00D360F9"/>
    <w:rsid w:val="00D36E2C"/>
    <w:rsid w:val="00D422BE"/>
    <w:rsid w:val="00D434CF"/>
    <w:rsid w:val="00D43BBF"/>
    <w:rsid w:val="00D4590C"/>
    <w:rsid w:val="00D45D61"/>
    <w:rsid w:val="00D51084"/>
    <w:rsid w:val="00D5278B"/>
    <w:rsid w:val="00D54CD3"/>
    <w:rsid w:val="00D577C8"/>
    <w:rsid w:val="00D6779D"/>
    <w:rsid w:val="00D7570F"/>
    <w:rsid w:val="00D763ED"/>
    <w:rsid w:val="00D838D7"/>
    <w:rsid w:val="00D85D5D"/>
    <w:rsid w:val="00D9389C"/>
    <w:rsid w:val="00D94505"/>
    <w:rsid w:val="00DA5A09"/>
    <w:rsid w:val="00DA6A59"/>
    <w:rsid w:val="00DB06B6"/>
    <w:rsid w:val="00DB1578"/>
    <w:rsid w:val="00DB714D"/>
    <w:rsid w:val="00DC5B35"/>
    <w:rsid w:val="00DC5B3A"/>
    <w:rsid w:val="00DC76A5"/>
    <w:rsid w:val="00DD15ED"/>
    <w:rsid w:val="00DD2F04"/>
    <w:rsid w:val="00DD4665"/>
    <w:rsid w:val="00DE2456"/>
    <w:rsid w:val="00DE3791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32C3"/>
    <w:rsid w:val="00E558A6"/>
    <w:rsid w:val="00E56EB7"/>
    <w:rsid w:val="00E62CA7"/>
    <w:rsid w:val="00E67C79"/>
    <w:rsid w:val="00E70B7E"/>
    <w:rsid w:val="00E70D04"/>
    <w:rsid w:val="00E74AAC"/>
    <w:rsid w:val="00E75112"/>
    <w:rsid w:val="00E77059"/>
    <w:rsid w:val="00E80782"/>
    <w:rsid w:val="00E84186"/>
    <w:rsid w:val="00E84BE9"/>
    <w:rsid w:val="00E9072B"/>
    <w:rsid w:val="00E91521"/>
    <w:rsid w:val="00EA0C87"/>
    <w:rsid w:val="00EA2AA4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E0AD5"/>
    <w:rsid w:val="00EF17F4"/>
    <w:rsid w:val="00EF1DB5"/>
    <w:rsid w:val="00EF2E5E"/>
    <w:rsid w:val="00EF2EBF"/>
    <w:rsid w:val="00F02851"/>
    <w:rsid w:val="00F0539A"/>
    <w:rsid w:val="00F06C2A"/>
    <w:rsid w:val="00F1043A"/>
    <w:rsid w:val="00F11003"/>
    <w:rsid w:val="00F130EF"/>
    <w:rsid w:val="00F22764"/>
    <w:rsid w:val="00F22FF0"/>
    <w:rsid w:val="00F355D9"/>
    <w:rsid w:val="00F35CBE"/>
    <w:rsid w:val="00F4019C"/>
    <w:rsid w:val="00F42583"/>
    <w:rsid w:val="00F4606C"/>
    <w:rsid w:val="00F55BEB"/>
    <w:rsid w:val="00F57DD5"/>
    <w:rsid w:val="00F57F3B"/>
    <w:rsid w:val="00F6289E"/>
    <w:rsid w:val="00F62FE5"/>
    <w:rsid w:val="00F639D4"/>
    <w:rsid w:val="00F6430C"/>
    <w:rsid w:val="00F67E96"/>
    <w:rsid w:val="00F70FE9"/>
    <w:rsid w:val="00F81B3A"/>
    <w:rsid w:val="00F83199"/>
    <w:rsid w:val="00F85D62"/>
    <w:rsid w:val="00F87ACE"/>
    <w:rsid w:val="00F90686"/>
    <w:rsid w:val="00F970D6"/>
    <w:rsid w:val="00FA0FFA"/>
    <w:rsid w:val="00FA1029"/>
    <w:rsid w:val="00FA73C4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702995"/>
    <w:rsid w:val="01E407D7"/>
    <w:rsid w:val="02049DD8"/>
    <w:rsid w:val="021114B8"/>
    <w:rsid w:val="022CB78D"/>
    <w:rsid w:val="0251E1CD"/>
    <w:rsid w:val="0254CD92"/>
    <w:rsid w:val="0255379D"/>
    <w:rsid w:val="02E1AB6A"/>
    <w:rsid w:val="02F4AF1B"/>
    <w:rsid w:val="0339CD93"/>
    <w:rsid w:val="0350D855"/>
    <w:rsid w:val="038AB0CD"/>
    <w:rsid w:val="03919FB4"/>
    <w:rsid w:val="040B453A"/>
    <w:rsid w:val="0417406E"/>
    <w:rsid w:val="04789AE8"/>
    <w:rsid w:val="04F90291"/>
    <w:rsid w:val="0511B657"/>
    <w:rsid w:val="055114C5"/>
    <w:rsid w:val="05A3A1D5"/>
    <w:rsid w:val="05DA6C0E"/>
    <w:rsid w:val="0603A3EF"/>
    <w:rsid w:val="06CD760B"/>
    <w:rsid w:val="07201029"/>
    <w:rsid w:val="0733E136"/>
    <w:rsid w:val="07602D2C"/>
    <w:rsid w:val="0780179D"/>
    <w:rsid w:val="07D37D1C"/>
    <w:rsid w:val="088F9D55"/>
    <w:rsid w:val="089761A3"/>
    <w:rsid w:val="08B6A605"/>
    <w:rsid w:val="0929BFB9"/>
    <w:rsid w:val="095B79DD"/>
    <w:rsid w:val="098DDBD5"/>
    <w:rsid w:val="0AB6A14F"/>
    <w:rsid w:val="0AFD4385"/>
    <w:rsid w:val="0B9257C1"/>
    <w:rsid w:val="0BE1A415"/>
    <w:rsid w:val="0BFE6C87"/>
    <w:rsid w:val="0C2902DA"/>
    <w:rsid w:val="0C4A74BD"/>
    <w:rsid w:val="0D379CB6"/>
    <w:rsid w:val="0D92A452"/>
    <w:rsid w:val="0DC6616A"/>
    <w:rsid w:val="0DE45C9B"/>
    <w:rsid w:val="0E1A70E2"/>
    <w:rsid w:val="0E50B5E7"/>
    <w:rsid w:val="0EC2F00C"/>
    <w:rsid w:val="0F4229F8"/>
    <w:rsid w:val="0F544205"/>
    <w:rsid w:val="0F85BADE"/>
    <w:rsid w:val="0FBF6856"/>
    <w:rsid w:val="0FCB1942"/>
    <w:rsid w:val="10A7FBF2"/>
    <w:rsid w:val="10CA4514"/>
    <w:rsid w:val="10E125D9"/>
    <w:rsid w:val="11A8E19D"/>
    <w:rsid w:val="126502EB"/>
    <w:rsid w:val="12661575"/>
    <w:rsid w:val="12BD5BA0"/>
    <w:rsid w:val="130777E3"/>
    <w:rsid w:val="130B46DA"/>
    <w:rsid w:val="1344B1FE"/>
    <w:rsid w:val="135A7C10"/>
    <w:rsid w:val="1452C77A"/>
    <w:rsid w:val="149BFF28"/>
    <w:rsid w:val="14A61332"/>
    <w:rsid w:val="14E3D49C"/>
    <w:rsid w:val="1564D558"/>
    <w:rsid w:val="1576F253"/>
    <w:rsid w:val="15848DDA"/>
    <w:rsid w:val="15A8C05C"/>
    <w:rsid w:val="15D4E029"/>
    <w:rsid w:val="161563B2"/>
    <w:rsid w:val="1625FEBA"/>
    <w:rsid w:val="166C0152"/>
    <w:rsid w:val="16A69FEE"/>
    <w:rsid w:val="16C6926D"/>
    <w:rsid w:val="17850882"/>
    <w:rsid w:val="17D39FEA"/>
    <w:rsid w:val="17F78EB3"/>
    <w:rsid w:val="17F8990F"/>
    <w:rsid w:val="181272A2"/>
    <w:rsid w:val="1853BF8D"/>
    <w:rsid w:val="186379D3"/>
    <w:rsid w:val="1878C84F"/>
    <w:rsid w:val="187BC91A"/>
    <w:rsid w:val="18E585D8"/>
    <w:rsid w:val="19283F58"/>
    <w:rsid w:val="19D6AE82"/>
    <w:rsid w:val="19F13E15"/>
    <w:rsid w:val="1A245A82"/>
    <w:rsid w:val="1A297E4A"/>
    <w:rsid w:val="1A4D47C0"/>
    <w:rsid w:val="1ADEBEB2"/>
    <w:rsid w:val="1B3C4277"/>
    <w:rsid w:val="1B54440B"/>
    <w:rsid w:val="1BA86147"/>
    <w:rsid w:val="1BDDE474"/>
    <w:rsid w:val="1C3177B0"/>
    <w:rsid w:val="1C3D4CD7"/>
    <w:rsid w:val="1CA7110D"/>
    <w:rsid w:val="1CAFD9DC"/>
    <w:rsid w:val="1D4C3972"/>
    <w:rsid w:val="1DBE182E"/>
    <w:rsid w:val="1DD774E8"/>
    <w:rsid w:val="1E0462CD"/>
    <w:rsid w:val="1E1E179E"/>
    <w:rsid w:val="1E40A14A"/>
    <w:rsid w:val="1EE809D3"/>
    <w:rsid w:val="1F489EAE"/>
    <w:rsid w:val="1F5309AF"/>
    <w:rsid w:val="1F5D9F09"/>
    <w:rsid w:val="1F8600A8"/>
    <w:rsid w:val="1FB8C667"/>
    <w:rsid w:val="1FE1024A"/>
    <w:rsid w:val="2078EB16"/>
    <w:rsid w:val="2094E349"/>
    <w:rsid w:val="20B68AE1"/>
    <w:rsid w:val="20ECEEB4"/>
    <w:rsid w:val="2164BFE6"/>
    <w:rsid w:val="2198951B"/>
    <w:rsid w:val="21B53E08"/>
    <w:rsid w:val="230B0F29"/>
    <w:rsid w:val="234FD2F0"/>
    <w:rsid w:val="23A270E0"/>
    <w:rsid w:val="23AEAFD5"/>
    <w:rsid w:val="23B8FC46"/>
    <w:rsid w:val="2449EF2E"/>
    <w:rsid w:val="24C4CDD5"/>
    <w:rsid w:val="254B0E36"/>
    <w:rsid w:val="2584D002"/>
    <w:rsid w:val="25F47D65"/>
    <w:rsid w:val="2627B3AF"/>
    <w:rsid w:val="265E1822"/>
    <w:rsid w:val="26E6DE97"/>
    <w:rsid w:val="26FEB26E"/>
    <w:rsid w:val="27294921"/>
    <w:rsid w:val="27904DC6"/>
    <w:rsid w:val="27DB730B"/>
    <w:rsid w:val="283316B0"/>
    <w:rsid w:val="291EAD06"/>
    <w:rsid w:val="293D2ABC"/>
    <w:rsid w:val="2977F313"/>
    <w:rsid w:val="2990AF3F"/>
    <w:rsid w:val="29CF084A"/>
    <w:rsid w:val="2A090744"/>
    <w:rsid w:val="2A3972EA"/>
    <w:rsid w:val="2A4D6877"/>
    <w:rsid w:val="2A565B59"/>
    <w:rsid w:val="2A651F95"/>
    <w:rsid w:val="2A67702C"/>
    <w:rsid w:val="2B12D9C4"/>
    <w:rsid w:val="2B14FD12"/>
    <w:rsid w:val="2B1CD2A3"/>
    <w:rsid w:val="2B86BE23"/>
    <w:rsid w:val="2BF9E5AE"/>
    <w:rsid w:val="2BFA90B7"/>
    <w:rsid w:val="2C96F533"/>
    <w:rsid w:val="2CFD083C"/>
    <w:rsid w:val="2CFDB61B"/>
    <w:rsid w:val="2D49D292"/>
    <w:rsid w:val="2D5772DD"/>
    <w:rsid w:val="2D96C858"/>
    <w:rsid w:val="2DCB033D"/>
    <w:rsid w:val="2E5788C9"/>
    <w:rsid w:val="2E8D7CB0"/>
    <w:rsid w:val="2F20D99A"/>
    <w:rsid w:val="2F9F8E4B"/>
    <w:rsid w:val="2FF85786"/>
    <w:rsid w:val="305C5AB5"/>
    <w:rsid w:val="305ED70F"/>
    <w:rsid w:val="307E90E9"/>
    <w:rsid w:val="30EA2BA1"/>
    <w:rsid w:val="31A36366"/>
    <w:rsid w:val="3270C571"/>
    <w:rsid w:val="32792585"/>
    <w:rsid w:val="338A0BE9"/>
    <w:rsid w:val="33CC37F3"/>
    <w:rsid w:val="34174398"/>
    <w:rsid w:val="342A5806"/>
    <w:rsid w:val="3448303A"/>
    <w:rsid w:val="35885533"/>
    <w:rsid w:val="35E4F17A"/>
    <w:rsid w:val="360BE94D"/>
    <w:rsid w:val="3627062D"/>
    <w:rsid w:val="3654F4F3"/>
    <w:rsid w:val="36EDD26D"/>
    <w:rsid w:val="38B25407"/>
    <w:rsid w:val="38B50FFD"/>
    <w:rsid w:val="38C23E66"/>
    <w:rsid w:val="391B8344"/>
    <w:rsid w:val="39B31585"/>
    <w:rsid w:val="39FF7E2C"/>
    <w:rsid w:val="3A0FCBB6"/>
    <w:rsid w:val="3A50BA24"/>
    <w:rsid w:val="3AEFD26C"/>
    <w:rsid w:val="3B0BAE05"/>
    <w:rsid w:val="3B0D03D0"/>
    <w:rsid w:val="3B3DA0DE"/>
    <w:rsid w:val="3B3DE5FB"/>
    <w:rsid w:val="3C2272D8"/>
    <w:rsid w:val="3C85968C"/>
    <w:rsid w:val="3CAF9476"/>
    <w:rsid w:val="3D029F0E"/>
    <w:rsid w:val="3D186A38"/>
    <w:rsid w:val="3D784F44"/>
    <w:rsid w:val="3E39F33F"/>
    <w:rsid w:val="3F13F3C8"/>
    <w:rsid w:val="3F141FA5"/>
    <w:rsid w:val="3F4B9BC8"/>
    <w:rsid w:val="3FBA3A79"/>
    <w:rsid w:val="401197FA"/>
    <w:rsid w:val="402BC6FB"/>
    <w:rsid w:val="40776D8C"/>
    <w:rsid w:val="4148E984"/>
    <w:rsid w:val="4174A78F"/>
    <w:rsid w:val="41A3CE70"/>
    <w:rsid w:val="421DDA23"/>
    <w:rsid w:val="42683BFD"/>
    <w:rsid w:val="4272D9A8"/>
    <w:rsid w:val="431EB0C9"/>
    <w:rsid w:val="43435FDF"/>
    <w:rsid w:val="438A6257"/>
    <w:rsid w:val="43BD37D8"/>
    <w:rsid w:val="43D848A2"/>
    <w:rsid w:val="443DC316"/>
    <w:rsid w:val="44491A84"/>
    <w:rsid w:val="444984BB"/>
    <w:rsid w:val="4505B446"/>
    <w:rsid w:val="4508FAAF"/>
    <w:rsid w:val="45509C24"/>
    <w:rsid w:val="459D8ECC"/>
    <w:rsid w:val="460575D9"/>
    <w:rsid w:val="4653463B"/>
    <w:rsid w:val="475682F2"/>
    <w:rsid w:val="47744BA9"/>
    <w:rsid w:val="47C11706"/>
    <w:rsid w:val="47EC9CEC"/>
    <w:rsid w:val="4877809E"/>
    <w:rsid w:val="492544F5"/>
    <w:rsid w:val="493188D4"/>
    <w:rsid w:val="4963369F"/>
    <w:rsid w:val="4963560B"/>
    <w:rsid w:val="4980C54E"/>
    <w:rsid w:val="499EAB5F"/>
    <w:rsid w:val="49A7CDD6"/>
    <w:rsid w:val="49AFC5D6"/>
    <w:rsid w:val="49E25962"/>
    <w:rsid w:val="4A1F2A7A"/>
    <w:rsid w:val="4A519792"/>
    <w:rsid w:val="4A774CA3"/>
    <w:rsid w:val="4A807761"/>
    <w:rsid w:val="4AA351B8"/>
    <w:rsid w:val="4AD8E6FC"/>
    <w:rsid w:val="4BAE1A8E"/>
    <w:rsid w:val="4C4B11F3"/>
    <w:rsid w:val="4C821362"/>
    <w:rsid w:val="4D2A34A7"/>
    <w:rsid w:val="4D5178B6"/>
    <w:rsid w:val="4D593AD9"/>
    <w:rsid w:val="4DB7A186"/>
    <w:rsid w:val="4DD6D46D"/>
    <w:rsid w:val="4E21AC8F"/>
    <w:rsid w:val="4E27AD6A"/>
    <w:rsid w:val="4E7890A4"/>
    <w:rsid w:val="4F0CF3D8"/>
    <w:rsid w:val="4F5DE92E"/>
    <w:rsid w:val="4F76AB63"/>
    <w:rsid w:val="4F83FB0B"/>
    <w:rsid w:val="4FACB36C"/>
    <w:rsid w:val="5002AEC0"/>
    <w:rsid w:val="50DDA0D6"/>
    <w:rsid w:val="51857313"/>
    <w:rsid w:val="519C908D"/>
    <w:rsid w:val="51A83633"/>
    <w:rsid w:val="51FB4B6D"/>
    <w:rsid w:val="5214B0F2"/>
    <w:rsid w:val="5244F484"/>
    <w:rsid w:val="52816027"/>
    <w:rsid w:val="52F51DB2"/>
    <w:rsid w:val="53214374"/>
    <w:rsid w:val="5334EDBF"/>
    <w:rsid w:val="53599D7F"/>
    <w:rsid w:val="538A244B"/>
    <w:rsid w:val="53DBCF30"/>
    <w:rsid w:val="5407D73C"/>
    <w:rsid w:val="54BBB887"/>
    <w:rsid w:val="54BC883B"/>
    <w:rsid w:val="54CAE3EB"/>
    <w:rsid w:val="5548AEF3"/>
    <w:rsid w:val="55577F31"/>
    <w:rsid w:val="55FC0485"/>
    <w:rsid w:val="5644A648"/>
    <w:rsid w:val="569389CA"/>
    <w:rsid w:val="569EEACE"/>
    <w:rsid w:val="56C099E0"/>
    <w:rsid w:val="5720AE4B"/>
    <w:rsid w:val="57CA0700"/>
    <w:rsid w:val="57EF8C31"/>
    <w:rsid w:val="581934DF"/>
    <w:rsid w:val="58418964"/>
    <w:rsid w:val="58F58ED1"/>
    <w:rsid w:val="59304AA9"/>
    <w:rsid w:val="59361015"/>
    <w:rsid w:val="5951E2C4"/>
    <w:rsid w:val="5AD1E076"/>
    <w:rsid w:val="5AE1C8FD"/>
    <w:rsid w:val="5BECD005"/>
    <w:rsid w:val="5CC4F702"/>
    <w:rsid w:val="5E184301"/>
    <w:rsid w:val="5E60C763"/>
    <w:rsid w:val="5F07EF5D"/>
    <w:rsid w:val="5F76D0E6"/>
    <w:rsid w:val="5FD78082"/>
    <w:rsid w:val="5FFC97C4"/>
    <w:rsid w:val="603D7A4C"/>
    <w:rsid w:val="61D81254"/>
    <w:rsid w:val="630F2144"/>
    <w:rsid w:val="63343886"/>
    <w:rsid w:val="635DB7D2"/>
    <w:rsid w:val="6368AE32"/>
    <w:rsid w:val="636DD5AD"/>
    <w:rsid w:val="63F54234"/>
    <w:rsid w:val="641201D4"/>
    <w:rsid w:val="64557D74"/>
    <w:rsid w:val="64E69141"/>
    <w:rsid w:val="650015DA"/>
    <w:rsid w:val="6508FD67"/>
    <w:rsid w:val="6749A296"/>
    <w:rsid w:val="67556584"/>
    <w:rsid w:val="67CD59E3"/>
    <w:rsid w:val="67EBD4FD"/>
    <w:rsid w:val="680FE69A"/>
    <w:rsid w:val="6814DE43"/>
    <w:rsid w:val="684A7CD0"/>
    <w:rsid w:val="68FB0423"/>
    <w:rsid w:val="692F76AC"/>
    <w:rsid w:val="6A393D25"/>
    <w:rsid w:val="6A74445B"/>
    <w:rsid w:val="6AAA835C"/>
    <w:rsid w:val="6AB114D3"/>
    <w:rsid w:val="6B4DE441"/>
    <w:rsid w:val="6B821D92"/>
    <w:rsid w:val="6B9AD312"/>
    <w:rsid w:val="6BB0E52F"/>
    <w:rsid w:val="6BC72BB8"/>
    <w:rsid w:val="6BE6E801"/>
    <w:rsid w:val="6C28D3E4"/>
    <w:rsid w:val="6C675C46"/>
    <w:rsid w:val="6C892B7F"/>
    <w:rsid w:val="6C8BC227"/>
    <w:rsid w:val="6CA7DD85"/>
    <w:rsid w:val="6CF2F553"/>
    <w:rsid w:val="6D07AC5D"/>
    <w:rsid w:val="6D1DEDF3"/>
    <w:rsid w:val="6D2BD2E8"/>
    <w:rsid w:val="6D416221"/>
    <w:rsid w:val="6D540DBC"/>
    <w:rsid w:val="6DE28B0B"/>
    <w:rsid w:val="6E11B36A"/>
    <w:rsid w:val="6EC66D1F"/>
    <w:rsid w:val="70002A03"/>
    <w:rsid w:val="703CAD64"/>
    <w:rsid w:val="709A11EC"/>
    <w:rsid w:val="70E65888"/>
    <w:rsid w:val="71344B23"/>
    <w:rsid w:val="71BD24E5"/>
    <w:rsid w:val="71CC78A5"/>
    <w:rsid w:val="721D44DF"/>
    <w:rsid w:val="725425CF"/>
    <w:rsid w:val="725CF34C"/>
    <w:rsid w:val="72BEF22E"/>
    <w:rsid w:val="72D6C6B0"/>
    <w:rsid w:val="73866F78"/>
    <w:rsid w:val="73B7A1C1"/>
    <w:rsid w:val="73B91540"/>
    <w:rsid w:val="73E6DED8"/>
    <w:rsid w:val="74123DA3"/>
    <w:rsid w:val="746863C3"/>
    <w:rsid w:val="7527A1DD"/>
    <w:rsid w:val="757A1618"/>
    <w:rsid w:val="761939FB"/>
    <w:rsid w:val="761942F6"/>
    <w:rsid w:val="76614602"/>
    <w:rsid w:val="76FF8C11"/>
    <w:rsid w:val="7705517D"/>
    <w:rsid w:val="77573938"/>
    <w:rsid w:val="783296A3"/>
    <w:rsid w:val="784F731D"/>
    <w:rsid w:val="78C088A0"/>
    <w:rsid w:val="7956A7B9"/>
    <w:rsid w:val="7968D3BA"/>
    <w:rsid w:val="79815378"/>
    <w:rsid w:val="7998E6C4"/>
    <w:rsid w:val="799C7418"/>
    <w:rsid w:val="799D7823"/>
    <w:rsid w:val="7A2856C4"/>
    <w:rsid w:val="7A3A1CB3"/>
    <w:rsid w:val="7AC42F1C"/>
    <w:rsid w:val="7B30B532"/>
    <w:rsid w:val="7B4CF3BE"/>
    <w:rsid w:val="7B53A977"/>
    <w:rsid w:val="7B68F121"/>
    <w:rsid w:val="7BCF5C54"/>
    <w:rsid w:val="7BD85B43"/>
    <w:rsid w:val="7CD7EA7B"/>
    <w:rsid w:val="7D7D85F2"/>
    <w:rsid w:val="7DF60D42"/>
    <w:rsid w:val="7F0B0130"/>
    <w:rsid w:val="7F1B19DB"/>
    <w:rsid w:val="7F46A009"/>
    <w:rsid w:val="7F72D153"/>
    <w:rsid w:val="7FBA0BBE"/>
    <w:rsid w:val="7FE8B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color w:val="5B6770" w:themeColor="text2"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color w:val="5B6770" w:themeColor="text2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color w:val="5B6770" w:themeColor="text2"/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color w:val="5B6770" w:themeColor="text2"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ascii="Arial" w:eastAsiaTheme="majorEastAsia" w:hAnsi="Arial" w:cstheme="majorBidi"/>
      <w:b/>
      <w:bCs/>
      <w:i/>
      <w:iCs/>
      <w:color w:val="5B6770" w:themeColor="text2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ascii="Arial" w:eastAsiaTheme="majorEastAsia" w:hAnsi="Arial" w:cstheme="majorBidi"/>
      <w:b/>
      <w:bCs/>
      <w:color w:val="5B6770" w:themeColor="text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ascii="Arial" w:eastAsiaTheme="majorEastAsia" w:hAnsi="Arial" w:cstheme="majorBidi"/>
      <w:color w:val="5B6770" w:themeColor="text2"/>
    </w:rPr>
  </w:style>
  <w:style w:type="character" w:customStyle="1" w:styleId="Heading8Char">
    <w:name w:val="Heading 8 Char"/>
    <w:basedOn w:val="DefaultParagraphFont"/>
    <w:link w:val="Heading8"/>
    <w:rsid w:val="008E7B0D"/>
    <w:rPr>
      <w:rFonts w:ascii="Arial" w:eastAsiaTheme="majorEastAsia" w:hAnsi="Arial" w:cstheme="majorBidi"/>
      <w:i/>
      <w:iCs/>
      <w:color w:val="5B6770" w:themeColor="text2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color w:val="5B6770" w:themeColor="text2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3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4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5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33F2B6-C431-4051-8C7E-AD5F51C2E153}">
  <ds:schemaRefs>
    <ds:schemaRef ds:uri="http://purl.org/dc/dcmitype/"/>
    <ds:schemaRef ds:uri="http://schemas.microsoft.com/office/infopath/2007/PartnerControls"/>
    <ds:schemaRef ds:uri="051aa267-fb26-4cc1-8871-82e493d7815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344f560a-88f6-462e-96a6-e44784eab4f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1288</Words>
  <Characters>7344</Characters>
  <Application>Microsoft Office Word</Application>
  <DocSecurity>0</DocSecurity>
  <Lines>61</Lines>
  <Paragraphs>17</Paragraphs>
  <ScaleCrop>false</ScaleCrop>
  <Company>The Electric Reliability Council of Texas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Hanson, Pamela</cp:lastModifiedBy>
  <cp:revision>2</cp:revision>
  <dcterms:created xsi:type="dcterms:W3CDTF">2024-09-04T19:45:00Z</dcterms:created>
  <dcterms:modified xsi:type="dcterms:W3CDTF">2024-09-04T19:45:00Z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