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9C4F1" w14:textId="77777777" w:rsidR="00446742" w:rsidRPr="00123FEE" w:rsidRDefault="00446742" w:rsidP="00123FEE">
      <w:pPr>
        <w:pStyle w:val="NoSpacing"/>
        <w:rPr>
          <w:b/>
          <w:sz w:val="28"/>
        </w:rPr>
      </w:pPr>
      <w:r w:rsidRPr="00123FEE">
        <w:rPr>
          <w:b/>
          <w:sz w:val="28"/>
        </w:rPr>
        <w:t>TDTMS</w:t>
      </w:r>
    </w:p>
    <w:p w14:paraId="68F50699" w14:textId="484232EA" w:rsidR="00446742" w:rsidRPr="00123FEE" w:rsidRDefault="00BF5BFD" w:rsidP="00123FEE">
      <w:pPr>
        <w:pStyle w:val="NoSpacing"/>
        <w:rPr>
          <w:b/>
          <w:sz w:val="28"/>
          <w:szCs w:val="24"/>
        </w:rPr>
      </w:pPr>
      <w:r>
        <w:rPr>
          <w:b/>
          <w:sz w:val="28"/>
          <w:szCs w:val="24"/>
        </w:rPr>
        <w:t>September 18</w:t>
      </w:r>
      <w:r w:rsidR="00817A0C">
        <w:rPr>
          <w:b/>
          <w:sz w:val="28"/>
          <w:szCs w:val="24"/>
        </w:rPr>
        <w:t xml:space="preserve">, 2024 @ </w:t>
      </w:r>
      <w:r>
        <w:rPr>
          <w:b/>
          <w:sz w:val="28"/>
          <w:szCs w:val="24"/>
        </w:rPr>
        <w:t>1</w:t>
      </w:r>
      <w:r w:rsidR="00817A0C">
        <w:rPr>
          <w:b/>
          <w:sz w:val="28"/>
          <w:szCs w:val="24"/>
        </w:rPr>
        <w:t>:</w:t>
      </w:r>
      <w:r>
        <w:rPr>
          <w:b/>
          <w:sz w:val="28"/>
          <w:szCs w:val="24"/>
        </w:rPr>
        <w:t>00 P</w:t>
      </w:r>
      <w:r w:rsidR="00817A0C">
        <w:rPr>
          <w:b/>
          <w:sz w:val="28"/>
          <w:szCs w:val="24"/>
        </w:rPr>
        <w:t>M</w:t>
      </w:r>
    </w:p>
    <w:p w14:paraId="1B0B0C81" w14:textId="6F54E8DF" w:rsidR="009F7D81" w:rsidRPr="00123FEE" w:rsidRDefault="001D1935" w:rsidP="00123FEE">
      <w:pPr>
        <w:pStyle w:val="NoSpacing"/>
        <w:rPr>
          <w:b/>
          <w:sz w:val="28"/>
          <w:szCs w:val="24"/>
        </w:rPr>
      </w:pPr>
      <w:r>
        <w:rPr>
          <w:b/>
          <w:sz w:val="28"/>
          <w:szCs w:val="24"/>
        </w:rPr>
        <w:t>WebEx</w:t>
      </w:r>
      <w:r w:rsidR="003D07D8">
        <w:rPr>
          <w:b/>
          <w:sz w:val="28"/>
          <w:szCs w:val="24"/>
        </w:rPr>
        <w:t xml:space="preserve"> only</w:t>
      </w:r>
    </w:p>
    <w:tbl>
      <w:tblPr>
        <w:tblStyle w:val="GridTable4-Accent3"/>
        <w:tblW w:w="11155" w:type="dxa"/>
        <w:tblLook w:val="04A0" w:firstRow="1" w:lastRow="0" w:firstColumn="1" w:lastColumn="0" w:noHBand="0" w:noVBand="1"/>
      </w:tblPr>
      <w:tblGrid>
        <w:gridCol w:w="2054"/>
        <w:gridCol w:w="1392"/>
        <w:gridCol w:w="2039"/>
        <w:gridCol w:w="90"/>
        <w:gridCol w:w="1597"/>
        <w:gridCol w:w="2093"/>
        <w:gridCol w:w="1890"/>
      </w:tblGrid>
      <w:tr w:rsidR="00EA742D" w:rsidRPr="00020312" w14:paraId="53D58736" w14:textId="77777777" w:rsidTr="00FD5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C0504D" w:themeFill="accent2"/>
          </w:tcPr>
          <w:p w14:paraId="11EB658A" w14:textId="77777777" w:rsidR="00446742" w:rsidRPr="00020312" w:rsidRDefault="00446742" w:rsidP="00446742">
            <w:r w:rsidRPr="00020312">
              <w:t>Attendee</w:t>
            </w:r>
          </w:p>
        </w:tc>
        <w:tc>
          <w:tcPr>
            <w:tcW w:w="1392" w:type="dxa"/>
            <w:shd w:val="clear" w:color="auto" w:fill="C0504D" w:themeFill="accent2"/>
          </w:tcPr>
          <w:p w14:paraId="0EA32D36" w14:textId="77777777" w:rsidR="00446742" w:rsidRPr="00020312" w:rsidRDefault="00446742" w:rsidP="00446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20312">
              <w:t>Company</w:t>
            </w:r>
          </w:p>
        </w:tc>
        <w:tc>
          <w:tcPr>
            <w:tcW w:w="2039" w:type="dxa"/>
            <w:shd w:val="clear" w:color="auto" w:fill="C0504D" w:themeFill="accent2"/>
          </w:tcPr>
          <w:p w14:paraId="250A2E6F" w14:textId="77777777" w:rsidR="00446742" w:rsidRPr="00020312" w:rsidRDefault="00446742" w:rsidP="00446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20312">
              <w:t>Attendee</w:t>
            </w:r>
          </w:p>
        </w:tc>
        <w:tc>
          <w:tcPr>
            <w:tcW w:w="1687" w:type="dxa"/>
            <w:gridSpan w:val="2"/>
            <w:shd w:val="clear" w:color="auto" w:fill="C0504D" w:themeFill="accent2"/>
          </w:tcPr>
          <w:p w14:paraId="12A42C8C" w14:textId="77777777" w:rsidR="00446742" w:rsidRPr="00020312" w:rsidRDefault="00446742" w:rsidP="00446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20312">
              <w:t>Company</w:t>
            </w:r>
          </w:p>
        </w:tc>
        <w:tc>
          <w:tcPr>
            <w:tcW w:w="2093" w:type="dxa"/>
            <w:shd w:val="clear" w:color="auto" w:fill="C0504D" w:themeFill="accent2"/>
          </w:tcPr>
          <w:p w14:paraId="3F4DB0A1" w14:textId="77777777" w:rsidR="00446742" w:rsidRPr="00020312" w:rsidRDefault="00446742" w:rsidP="00446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20312">
              <w:t>Attendee</w:t>
            </w:r>
          </w:p>
        </w:tc>
        <w:tc>
          <w:tcPr>
            <w:tcW w:w="1890" w:type="dxa"/>
            <w:shd w:val="clear" w:color="auto" w:fill="C0504D" w:themeFill="accent2"/>
          </w:tcPr>
          <w:p w14:paraId="227DEC0E" w14:textId="77777777" w:rsidR="00446742" w:rsidRPr="00020312" w:rsidRDefault="00446742" w:rsidP="00446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20312">
              <w:t>Company</w:t>
            </w:r>
          </w:p>
        </w:tc>
      </w:tr>
      <w:tr w:rsidR="00465668" w:rsidRPr="00020312" w14:paraId="307EA89B" w14:textId="77777777" w:rsidTr="00FD5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41B11050" w14:textId="7209FFA3" w:rsidR="00465668" w:rsidRPr="00020312" w:rsidRDefault="006F111A" w:rsidP="00465668">
            <w:pPr>
              <w:rPr>
                <w:b w:val="0"/>
              </w:rPr>
            </w:pPr>
            <w:r>
              <w:rPr>
                <w:b w:val="0"/>
              </w:rPr>
              <w:t>Jesse Macias</w:t>
            </w:r>
          </w:p>
        </w:tc>
        <w:tc>
          <w:tcPr>
            <w:tcW w:w="1392" w:type="dxa"/>
          </w:tcPr>
          <w:p w14:paraId="40CBA3E8" w14:textId="446556C8" w:rsidR="00465668" w:rsidRPr="00020312" w:rsidRDefault="006F111A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AEP</w:t>
            </w:r>
          </w:p>
        </w:tc>
        <w:tc>
          <w:tcPr>
            <w:tcW w:w="2129" w:type="dxa"/>
            <w:gridSpan w:val="2"/>
          </w:tcPr>
          <w:p w14:paraId="5F5BC2C3" w14:textId="1B589CD2" w:rsidR="00465668" w:rsidRPr="00020312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Janet Gorman</w:t>
            </w:r>
          </w:p>
        </w:tc>
        <w:tc>
          <w:tcPr>
            <w:tcW w:w="1597" w:type="dxa"/>
          </w:tcPr>
          <w:p w14:paraId="5E4B979E" w14:textId="5F662B41" w:rsidR="00465668" w:rsidRPr="00020312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TNMP</w:t>
            </w:r>
          </w:p>
        </w:tc>
        <w:tc>
          <w:tcPr>
            <w:tcW w:w="2093" w:type="dxa"/>
          </w:tcPr>
          <w:p w14:paraId="15046E01" w14:textId="45C23614" w:rsidR="00465668" w:rsidRPr="00131D16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FD5B39">
              <w:rPr>
                <w:bCs/>
              </w:rPr>
              <w:t>Kyle Patrick</w:t>
            </w:r>
            <w:r w:rsidRPr="00FD5B39">
              <w:rPr>
                <w:bCs/>
              </w:rPr>
              <w:tab/>
            </w:r>
          </w:p>
        </w:tc>
        <w:tc>
          <w:tcPr>
            <w:tcW w:w="1890" w:type="dxa"/>
          </w:tcPr>
          <w:p w14:paraId="65FCDB87" w14:textId="2EDF9511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NRG</w:t>
            </w:r>
          </w:p>
        </w:tc>
      </w:tr>
      <w:tr w:rsidR="00465668" w:rsidRPr="00020312" w14:paraId="04C1EB1B" w14:textId="77777777" w:rsidTr="00FD5B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0616FEA1" w14:textId="01BFE8DD" w:rsidR="00465668" w:rsidRPr="00020312" w:rsidRDefault="00BF5BFD" w:rsidP="00465668">
            <w:pPr>
              <w:rPr>
                <w:b w:val="0"/>
              </w:rPr>
            </w:pPr>
            <w:r>
              <w:rPr>
                <w:b w:val="0"/>
              </w:rPr>
              <w:t>Jordan Troublefield</w:t>
            </w:r>
          </w:p>
        </w:tc>
        <w:tc>
          <w:tcPr>
            <w:tcW w:w="1392" w:type="dxa"/>
          </w:tcPr>
          <w:p w14:paraId="3B33226E" w14:textId="5D474280" w:rsidR="00465668" w:rsidRPr="00020312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ERCOT</w:t>
            </w:r>
          </w:p>
        </w:tc>
        <w:tc>
          <w:tcPr>
            <w:tcW w:w="2129" w:type="dxa"/>
            <w:gridSpan w:val="2"/>
          </w:tcPr>
          <w:p w14:paraId="33BCBBCA" w14:textId="5E7AA0A1" w:rsidR="00465668" w:rsidRPr="00A43704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Bill Snyder</w:t>
            </w:r>
          </w:p>
        </w:tc>
        <w:tc>
          <w:tcPr>
            <w:tcW w:w="1597" w:type="dxa"/>
          </w:tcPr>
          <w:p w14:paraId="6A7D0873" w14:textId="6C08781A" w:rsidR="00465668" w:rsidRPr="00020312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AEP</w:t>
            </w:r>
          </w:p>
        </w:tc>
        <w:tc>
          <w:tcPr>
            <w:tcW w:w="2093" w:type="dxa"/>
          </w:tcPr>
          <w:p w14:paraId="59BA1C56" w14:textId="748D3D1C" w:rsidR="00465668" w:rsidRPr="00170E4D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t>Monica Jones</w:t>
            </w:r>
          </w:p>
        </w:tc>
        <w:tc>
          <w:tcPr>
            <w:tcW w:w="1890" w:type="dxa"/>
          </w:tcPr>
          <w:p w14:paraId="53DDF30C" w14:textId="696E4D6F" w:rsidR="00465668" w:rsidRPr="00020312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CNP</w:t>
            </w:r>
          </w:p>
        </w:tc>
      </w:tr>
      <w:tr w:rsidR="00465668" w:rsidRPr="00020312" w14:paraId="131ADFC9" w14:textId="77777777" w:rsidTr="00FD5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1E6512D3" w14:textId="1F69808A" w:rsidR="00465668" w:rsidRPr="00170E4D" w:rsidRDefault="006F111A" w:rsidP="00465668">
            <w:pPr>
              <w:rPr>
                <w:b w:val="0"/>
              </w:rPr>
            </w:pPr>
            <w:r>
              <w:rPr>
                <w:b w:val="0"/>
              </w:rPr>
              <w:t>Dave Michelson</w:t>
            </w:r>
          </w:p>
        </w:tc>
        <w:tc>
          <w:tcPr>
            <w:tcW w:w="1392" w:type="dxa"/>
          </w:tcPr>
          <w:p w14:paraId="268FDBFB" w14:textId="3E8D2809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ERCOT</w:t>
            </w:r>
          </w:p>
        </w:tc>
        <w:tc>
          <w:tcPr>
            <w:tcW w:w="2129" w:type="dxa"/>
            <w:gridSpan w:val="2"/>
          </w:tcPr>
          <w:p w14:paraId="77F6EFEA" w14:textId="606C0902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 Pak</w:t>
            </w:r>
          </w:p>
        </w:tc>
        <w:tc>
          <w:tcPr>
            <w:tcW w:w="1597" w:type="dxa"/>
          </w:tcPr>
          <w:p w14:paraId="575EEC00" w14:textId="4FD6D608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Oncor</w:t>
            </w:r>
          </w:p>
        </w:tc>
        <w:tc>
          <w:tcPr>
            <w:tcW w:w="2093" w:type="dxa"/>
          </w:tcPr>
          <w:p w14:paraId="6F90AFE9" w14:textId="7375D582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Eric Lotter</w:t>
            </w:r>
          </w:p>
        </w:tc>
        <w:tc>
          <w:tcPr>
            <w:tcW w:w="1890" w:type="dxa"/>
          </w:tcPr>
          <w:p w14:paraId="1CB97DC6" w14:textId="0A8CCC8C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GridMonitor</w:t>
            </w:r>
          </w:p>
        </w:tc>
      </w:tr>
      <w:tr w:rsidR="00465668" w:rsidRPr="00020312" w14:paraId="061575F3" w14:textId="77777777" w:rsidTr="00FD5B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0907E71B" w14:textId="62082BF9" w:rsidR="00465668" w:rsidRPr="003D3023" w:rsidRDefault="00465668" w:rsidP="00465668">
            <w:pPr>
              <w:rPr>
                <w:b w:val="0"/>
              </w:rPr>
            </w:pPr>
            <w:r w:rsidRPr="003D3023">
              <w:rPr>
                <w:b w:val="0"/>
              </w:rPr>
              <w:t>Sheri W</w:t>
            </w:r>
            <w:r>
              <w:rPr>
                <w:b w:val="0"/>
              </w:rPr>
              <w:t>ie</w:t>
            </w:r>
            <w:r w:rsidRPr="003D3023">
              <w:rPr>
                <w:b w:val="0"/>
              </w:rPr>
              <w:t>gand</w:t>
            </w:r>
          </w:p>
        </w:tc>
        <w:tc>
          <w:tcPr>
            <w:tcW w:w="1392" w:type="dxa"/>
          </w:tcPr>
          <w:p w14:paraId="0F39BC6C" w14:textId="39E3CC8E" w:rsidR="00465668" w:rsidRPr="00020312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Vistra</w:t>
            </w:r>
          </w:p>
        </w:tc>
        <w:tc>
          <w:tcPr>
            <w:tcW w:w="2129" w:type="dxa"/>
            <w:gridSpan w:val="2"/>
          </w:tcPr>
          <w:p w14:paraId="34FE24E5" w14:textId="08B44C4D" w:rsidR="00465668" w:rsidRPr="00020312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Mick Hanna</w:t>
            </w:r>
          </w:p>
        </w:tc>
        <w:tc>
          <w:tcPr>
            <w:tcW w:w="1597" w:type="dxa"/>
          </w:tcPr>
          <w:p w14:paraId="14DA3EBC" w14:textId="619152DC" w:rsidR="00465668" w:rsidRPr="00020312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ERCOT</w:t>
            </w:r>
          </w:p>
        </w:tc>
        <w:tc>
          <w:tcPr>
            <w:tcW w:w="2093" w:type="dxa"/>
          </w:tcPr>
          <w:p w14:paraId="13A56819" w14:textId="30AAB53D" w:rsidR="00465668" w:rsidRPr="00020312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Kathy Scott</w:t>
            </w:r>
          </w:p>
        </w:tc>
        <w:tc>
          <w:tcPr>
            <w:tcW w:w="1890" w:type="dxa"/>
          </w:tcPr>
          <w:p w14:paraId="4B974A98" w14:textId="3CC32220" w:rsidR="00465668" w:rsidRPr="00020312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CNP</w:t>
            </w:r>
          </w:p>
        </w:tc>
      </w:tr>
      <w:tr w:rsidR="00465668" w:rsidRPr="00020312" w14:paraId="152A8007" w14:textId="77777777" w:rsidTr="00FD5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005A9EC2" w14:textId="3E423587" w:rsidR="00465668" w:rsidRPr="00383672" w:rsidRDefault="00BF5BFD" w:rsidP="0046566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Tammy Stewart</w:t>
            </w:r>
          </w:p>
        </w:tc>
        <w:tc>
          <w:tcPr>
            <w:tcW w:w="1392" w:type="dxa"/>
          </w:tcPr>
          <w:p w14:paraId="2F8923C9" w14:textId="01E2553C" w:rsidR="00465668" w:rsidRPr="00020312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ERCOT</w:t>
            </w:r>
          </w:p>
        </w:tc>
        <w:tc>
          <w:tcPr>
            <w:tcW w:w="2129" w:type="dxa"/>
            <w:gridSpan w:val="2"/>
          </w:tcPr>
          <w:p w14:paraId="3B2EAF69" w14:textId="7CF380C9" w:rsidR="00465668" w:rsidRPr="0093302F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t>Steven Pliler</w:t>
            </w:r>
          </w:p>
        </w:tc>
        <w:tc>
          <w:tcPr>
            <w:tcW w:w="1597" w:type="dxa"/>
          </w:tcPr>
          <w:p w14:paraId="090C2BC2" w14:textId="24A0A8AA" w:rsidR="00465668" w:rsidRPr="00020312" w:rsidRDefault="00465668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Vistra</w:t>
            </w:r>
            <w:proofErr w:type="spellEnd"/>
          </w:p>
        </w:tc>
        <w:tc>
          <w:tcPr>
            <w:tcW w:w="2093" w:type="dxa"/>
          </w:tcPr>
          <w:p w14:paraId="32F7786F" w14:textId="700CE362" w:rsidR="00465668" w:rsidRPr="00020312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Amy Sue Stirland</w:t>
            </w:r>
          </w:p>
        </w:tc>
        <w:tc>
          <w:tcPr>
            <w:tcW w:w="1890" w:type="dxa"/>
          </w:tcPr>
          <w:p w14:paraId="5AD414B0" w14:textId="42EFDC4E" w:rsidR="00465668" w:rsidRPr="00020312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LP&amp;L</w:t>
            </w:r>
          </w:p>
        </w:tc>
      </w:tr>
      <w:tr w:rsidR="00465668" w:rsidRPr="00020312" w14:paraId="482BCBD4" w14:textId="77777777" w:rsidTr="00FD5B3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1A7E4916" w14:textId="05A76AA3" w:rsidR="00465668" w:rsidRPr="0031702C" w:rsidRDefault="00817A0C" w:rsidP="00465668">
            <w:pPr>
              <w:rPr>
                <w:b w:val="0"/>
              </w:rPr>
            </w:pPr>
            <w:r>
              <w:rPr>
                <w:b w:val="0"/>
              </w:rPr>
              <w:t>Dee Lowerre</w:t>
            </w:r>
          </w:p>
        </w:tc>
        <w:tc>
          <w:tcPr>
            <w:tcW w:w="1392" w:type="dxa"/>
          </w:tcPr>
          <w:p w14:paraId="79C6A1D6" w14:textId="6CE80F0F" w:rsidR="00465668" w:rsidRPr="00020312" w:rsidRDefault="00817A0C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NRG</w:t>
            </w:r>
          </w:p>
        </w:tc>
        <w:tc>
          <w:tcPr>
            <w:tcW w:w="2129" w:type="dxa"/>
            <w:gridSpan w:val="2"/>
          </w:tcPr>
          <w:p w14:paraId="543B8E92" w14:textId="67AD6E9B" w:rsidR="00465668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Debbie McKeever</w:t>
            </w:r>
          </w:p>
        </w:tc>
        <w:tc>
          <w:tcPr>
            <w:tcW w:w="1597" w:type="dxa"/>
          </w:tcPr>
          <w:p w14:paraId="0BD94C63" w14:textId="6A176C4F" w:rsidR="00465668" w:rsidRDefault="00465668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Oncor</w:t>
            </w:r>
          </w:p>
        </w:tc>
        <w:tc>
          <w:tcPr>
            <w:tcW w:w="2093" w:type="dxa"/>
          </w:tcPr>
          <w:p w14:paraId="2A54212C" w14:textId="4BC9423D" w:rsidR="00465668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Dheena</w:t>
            </w:r>
          </w:p>
        </w:tc>
        <w:tc>
          <w:tcPr>
            <w:tcW w:w="1890" w:type="dxa"/>
          </w:tcPr>
          <w:p w14:paraId="78895917" w14:textId="67A6C082" w:rsidR="00465668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LP&amp;L</w:t>
            </w:r>
          </w:p>
        </w:tc>
      </w:tr>
      <w:tr w:rsidR="00BF5BFD" w:rsidRPr="00020312" w14:paraId="4CE13675" w14:textId="77777777" w:rsidTr="00FD5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2958557C" w14:textId="58531411" w:rsidR="00BF5BFD" w:rsidRPr="00BF5BFD" w:rsidRDefault="00BF5BFD" w:rsidP="0046566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Juan Alegria</w:t>
            </w:r>
          </w:p>
        </w:tc>
        <w:tc>
          <w:tcPr>
            <w:tcW w:w="1392" w:type="dxa"/>
          </w:tcPr>
          <w:p w14:paraId="3CD432D0" w14:textId="5108952C" w:rsidR="00BF5BFD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Champion</w:t>
            </w:r>
          </w:p>
        </w:tc>
        <w:tc>
          <w:tcPr>
            <w:tcW w:w="2129" w:type="dxa"/>
            <w:gridSpan w:val="2"/>
          </w:tcPr>
          <w:p w14:paraId="33AE3B51" w14:textId="736971E7" w:rsidR="00BF5BFD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Randi Flowers</w:t>
            </w:r>
          </w:p>
        </w:tc>
        <w:tc>
          <w:tcPr>
            <w:tcW w:w="1597" w:type="dxa"/>
          </w:tcPr>
          <w:p w14:paraId="3E265F87" w14:textId="4890B80B" w:rsidR="00BF5BFD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Champion</w:t>
            </w:r>
          </w:p>
        </w:tc>
        <w:tc>
          <w:tcPr>
            <w:tcW w:w="2093" w:type="dxa"/>
          </w:tcPr>
          <w:p w14:paraId="612B945C" w14:textId="42158EB4" w:rsidR="00BF5BFD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Shanette Solomon</w:t>
            </w:r>
          </w:p>
        </w:tc>
        <w:tc>
          <w:tcPr>
            <w:tcW w:w="1890" w:type="dxa"/>
          </w:tcPr>
          <w:p w14:paraId="5FE770DA" w14:textId="57D14EFA" w:rsidR="00BF5BFD" w:rsidRDefault="00BF5BFD" w:rsidP="00465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Champion</w:t>
            </w:r>
          </w:p>
        </w:tc>
      </w:tr>
      <w:tr w:rsidR="00BF5BFD" w:rsidRPr="00020312" w14:paraId="2F74038E" w14:textId="77777777" w:rsidTr="00FD5B3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76F3097B" w14:textId="77777777" w:rsidR="00BF5BFD" w:rsidRDefault="00BF5BFD" w:rsidP="00465668"/>
        </w:tc>
        <w:tc>
          <w:tcPr>
            <w:tcW w:w="1392" w:type="dxa"/>
          </w:tcPr>
          <w:p w14:paraId="64BFB1DC" w14:textId="77777777" w:rsidR="00BF5BFD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9" w:type="dxa"/>
            <w:gridSpan w:val="2"/>
          </w:tcPr>
          <w:p w14:paraId="291740A1" w14:textId="77777777" w:rsidR="00BF5BFD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7" w:type="dxa"/>
          </w:tcPr>
          <w:p w14:paraId="7C17360E" w14:textId="77777777" w:rsidR="00BF5BFD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3" w:type="dxa"/>
          </w:tcPr>
          <w:p w14:paraId="2181A190" w14:textId="77777777" w:rsidR="00BF5BFD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0" w:type="dxa"/>
          </w:tcPr>
          <w:p w14:paraId="051FC923" w14:textId="77777777" w:rsidR="00BF5BFD" w:rsidRDefault="00BF5BFD" w:rsidP="00465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7F124F7" w14:textId="77777777" w:rsidR="00B42397" w:rsidRDefault="00B42397" w:rsidP="003D0021">
      <w:pPr>
        <w:pStyle w:val="NoSpacing"/>
        <w:rPr>
          <w:bCs/>
        </w:rPr>
      </w:pPr>
    </w:p>
    <w:p w14:paraId="2CF92140" w14:textId="11516187" w:rsidR="0091099B" w:rsidRDefault="00BF5BFD" w:rsidP="003D0021">
      <w:pPr>
        <w:pStyle w:val="NoSpacing"/>
        <w:rPr>
          <w:bCs/>
        </w:rPr>
      </w:pPr>
      <w:r>
        <w:rPr>
          <w:bCs/>
        </w:rPr>
        <w:t>Monica Jones</w:t>
      </w:r>
      <w:r w:rsidR="0026228D">
        <w:rPr>
          <w:bCs/>
        </w:rPr>
        <w:t xml:space="preserve"> </w:t>
      </w:r>
      <w:r w:rsidR="008D037D">
        <w:rPr>
          <w:bCs/>
        </w:rPr>
        <w:t>opened the meeting with the Antitrust Admonition</w:t>
      </w:r>
      <w:r w:rsidR="00F06275">
        <w:rPr>
          <w:bCs/>
        </w:rPr>
        <w:t xml:space="preserve"> </w:t>
      </w:r>
      <w:r w:rsidR="00A34089">
        <w:rPr>
          <w:bCs/>
        </w:rPr>
        <w:t xml:space="preserve">and introductions of those on the </w:t>
      </w:r>
      <w:proofErr w:type="spellStart"/>
      <w:r w:rsidR="00A34089">
        <w:rPr>
          <w:bCs/>
        </w:rPr>
        <w:t>WebEx</w:t>
      </w:r>
      <w:proofErr w:type="spellEnd"/>
      <w:r w:rsidR="00A34089">
        <w:rPr>
          <w:bCs/>
        </w:rPr>
        <w:t xml:space="preserve"> were made.</w:t>
      </w:r>
    </w:p>
    <w:p w14:paraId="3F594162" w14:textId="35AAF6DF" w:rsidR="008D037D" w:rsidRDefault="00C222F7" w:rsidP="00AE3E48">
      <w:pPr>
        <w:pStyle w:val="NoSpacing"/>
        <w:rPr>
          <w:bCs/>
        </w:rPr>
      </w:pPr>
      <w:r>
        <w:rPr>
          <w:bCs/>
        </w:rPr>
        <w:t>Meeting m</w:t>
      </w:r>
      <w:r w:rsidR="00E373B5">
        <w:rPr>
          <w:bCs/>
        </w:rPr>
        <w:t>inutes from the</w:t>
      </w:r>
      <w:r w:rsidR="00817A0C">
        <w:rPr>
          <w:bCs/>
        </w:rPr>
        <w:t xml:space="preserve"> </w:t>
      </w:r>
      <w:r w:rsidR="00BF5BFD">
        <w:rPr>
          <w:bCs/>
        </w:rPr>
        <w:t>August 14</w:t>
      </w:r>
      <w:r w:rsidR="00B42397">
        <w:rPr>
          <w:bCs/>
        </w:rPr>
        <w:t>th</w:t>
      </w:r>
      <w:r w:rsidR="00817A0C">
        <w:rPr>
          <w:bCs/>
        </w:rPr>
        <w:t xml:space="preserve"> </w:t>
      </w:r>
      <w:r w:rsidR="00E373B5">
        <w:rPr>
          <w:bCs/>
        </w:rPr>
        <w:t xml:space="preserve">meeting </w:t>
      </w:r>
      <w:r w:rsidR="001A5D59">
        <w:rPr>
          <w:bCs/>
        </w:rPr>
        <w:t>w</w:t>
      </w:r>
      <w:r>
        <w:rPr>
          <w:bCs/>
        </w:rPr>
        <w:t>ere</w:t>
      </w:r>
      <w:r w:rsidR="00E373B5">
        <w:rPr>
          <w:bCs/>
        </w:rPr>
        <w:t xml:space="preserve"> </w:t>
      </w:r>
      <w:r w:rsidR="0097602D">
        <w:rPr>
          <w:bCs/>
        </w:rPr>
        <w:t xml:space="preserve">reviewed </w:t>
      </w:r>
      <w:r w:rsidR="002E3CD0">
        <w:rPr>
          <w:bCs/>
        </w:rPr>
        <w:t>noting one minor change in the date of the meeting.  Notes will be corrected and reposted to the meeting page.</w:t>
      </w:r>
    </w:p>
    <w:p w14:paraId="13EA320E" w14:textId="7AF1F6AA" w:rsidR="00E373B5" w:rsidRDefault="00E373B5" w:rsidP="00AE3E48">
      <w:pPr>
        <w:pStyle w:val="NoSpacing"/>
        <w:rPr>
          <w:bCs/>
        </w:rPr>
      </w:pPr>
    </w:p>
    <w:p w14:paraId="71F2F690" w14:textId="3A54AD15" w:rsidR="00EC4CCF" w:rsidRDefault="00EC4CCF" w:rsidP="00EC4CCF">
      <w:pPr>
        <w:pStyle w:val="NoSpacing"/>
        <w:rPr>
          <w:b/>
          <w:u w:val="single"/>
        </w:rPr>
      </w:pPr>
      <w:r>
        <w:rPr>
          <w:b/>
          <w:u w:val="single"/>
        </w:rPr>
        <w:t>ERCOT System Instances &amp; MarkeTrak Monthly Performance Review</w:t>
      </w:r>
      <w:r w:rsidR="004D0582">
        <w:rPr>
          <w:b/>
          <w:u w:val="single"/>
        </w:rPr>
        <w:t xml:space="preserve"> - </w:t>
      </w:r>
    </w:p>
    <w:p w14:paraId="3A9EC9D4" w14:textId="4D69A957" w:rsidR="00817A0C" w:rsidRDefault="00465668" w:rsidP="00AF769B">
      <w:pPr>
        <w:pStyle w:val="NoSpacing"/>
        <w:numPr>
          <w:ilvl w:val="0"/>
          <w:numId w:val="45"/>
        </w:numPr>
      </w:pPr>
      <w:r>
        <w:t xml:space="preserve">Market SLAs met for </w:t>
      </w:r>
      <w:r w:rsidR="00032558">
        <w:t>August</w:t>
      </w:r>
      <w:r>
        <w:t>.</w:t>
      </w:r>
      <w:r w:rsidR="009F746C">
        <w:t xml:space="preserve">  MarkeTrak performance remains well within SLO. </w:t>
      </w:r>
    </w:p>
    <w:p w14:paraId="2A9B5090" w14:textId="7E40D8E2" w:rsidR="009F746C" w:rsidRDefault="009F746C" w:rsidP="00AF769B">
      <w:pPr>
        <w:pStyle w:val="NoSpacing"/>
        <w:numPr>
          <w:ilvl w:val="0"/>
          <w:numId w:val="45"/>
        </w:numPr>
      </w:pPr>
      <w:r>
        <w:t xml:space="preserve">Listservs – </w:t>
      </w:r>
      <w:r w:rsidR="00817A0C">
        <w:t>no issues</w:t>
      </w:r>
      <w:r>
        <w:t xml:space="preserve">, unsubscribes </w:t>
      </w:r>
      <w:r w:rsidR="00817A0C">
        <w:t xml:space="preserve">were </w:t>
      </w:r>
      <w:r>
        <w:t>provided on weather moratorium</w:t>
      </w:r>
      <w:r w:rsidR="00817A0C">
        <w:t xml:space="preserve"> distribution</w:t>
      </w:r>
      <w:r w:rsidR="001F1A79">
        <w:t xml:space="preserve"> and this slide will remain in ERCOT’s </w:t>
      </w:r>
      <w:proofErr w:type="gramStart"/>
      <w:r w:rsidR="001F1A79">
        <w:t>updates</w:t>
      </w:r>
      <w:r w:rsidR="00032558">
        <w:t>;  Oncor</w:t>
      </w:r>
      <w:proofErr w:type="gramEnd"/>
      <w:r w:rsidR="00032558">
        <w:t xml:space="preserve"> removals are associated with internal system configuration and Oncor is working with ERCOT to correct</w:t>
      </w:r>
    </w:p>
    <w:p w14:paraId="6EB6BA1C" w14:textId="0A202B1B" w:rsidR="001F1A79" w:rsidRDefault="001F1A79" w:rsidP="00AF769B">
      <w:pPr>
        <w:pStyle w:val="NoSpacing"/>
        <w:numPr>
          <w:ilvl w:val="0"/>
          <w:numId w:val="45"/>
        </w:numPr>
      </w:pPr>
      <w:proofErr w:type="gramStart"/>
      <w:r>
        <w:t>Proposed</w:t>
      </w:r>
      <w:proofErr w:type="gramEnd"/>
      <w:r>
        <w:t xml:space="preserve"> 2025 Retail Release Calendar will be the same structure as 2024 – more frequent, yet shorter duration, with one longer retail release.</w:t>
      </w:r>
    </w:p>
    <w:p w14:paraId="349C074A" w14:textId="4ABA64C7" w:rsidR="001F1A79" w:rsidRDefault="001F1A79" w:rsidP="001F1A79">
      <w:pPr>
        <w:pStyle w:val="NoSpacing"/>
        <w:numPr>
          <w:ilvl w:val="1"/>
          <w:numId w:val="45"/>
        </w:numPr>
      </w:pPr>
      <w:r>
        <w:t xml:space="preserve">Redlined document will be forthcoming </w:t>
      </w:r>
      <w:r w:rsidR="00032558">
        <w:t>to align with dates in presentation</w:t>
      </w:r>
    </w:p>
    <w:p w14:paraId="427777FA" w14:textId="699F8553" w:rsidR="00974CC3" w:rsidRDefault="00974CC3" w:rsidP="001F1A79">
      <w:pPr>
        <w:pStyle w:val="NoSpacing"/>
        <w:numPr>
          <w:ilvl w:val="1"/>
          <w:numId w:val="45"/>
        </w:numPr>
      </w:pPr>
      <w:r>
        <w:rPr>
          <w:noProof/>
        </w:rPr>
        <w:drawing>
          <wp:inline distT="0" distB="0" distL="0" distR="0" wp14:anchorId="27CAAA81" wp14:editId="304BF05F">
            <wp:extent cx="4064000" cy="2976245"/>
            <wp:effectExtent l="0" t="0" r="0" b="0"/>
            <wp:docPr id="4021143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1430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811" cy="29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7CE1" w14:textId="324D8582" w:rsidR="001F1A79" w:rsidRDefault="001F1A79" w:rsidP="001F1A79">
      <w:pPr>
        <w:pStyle w:val="NoSpacing"/>
        <w:numPr>
          <w:ilvl w:val="1"/>
          <w:numId w:val="45"/>
        </w:numPr>
      </w:pPr>
      <w:r>
        <w:t xml:space="preserve">Goal:  </w:t>
      </w:r>
      <w:r w:rsidR="00032558">
        <w:t>the approach will be consistent with 2024, yet begin moving toward alignment of production releases with retail releases where one hour outages would occur mid-</w:t>
      </w:r>
      <w:proofErr w:type="gramStart"/>
      <w:r w:rsidR="00032558">
        <w:t>week;  NAESB</w:t>
      </w:r>
      <w:proofErr w:type="gramEnd"/>
      <w:r w:rsidR="00032558">
        <w:t xml:space="preserve"> outages will remain for the non-business days</w:t>
      </w:r>
    </w:p>
    <w:p w14:paraId="04808252" w14:textId="0094BD04" w:rsidR="00974CC3" w:rsidRDefault="00974CC3" w:rsidP="001F1A79">
      <w:pPr>
        <w:pStyle w:val="NoSpacing"/>
        <w:numPr>
          <w:ilvl w:val="1"/>
          <w:numId w:val="45"/>
        </w:numPr>
      </w:pPr>
      <w:r>
        <w:rPr>
          <w:noProof/>
        </w:rPr>
        <w:lastRenderedPageBreak/>
        <w:drawing>
          <wp:inline distT="0" distB="0" distL="0" distR="0" wp14:anchorId="13855FAD" wp14:editId="31C67526">
            <wp:extent cx="2700867" cy="2025650"/>
            <wp:effectExtent l="0" t="0" r="4445" b="0"/>
            <wp:docPr id="12219240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24096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17" cy="20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3FFD2" wp14:editId="2AB83B34">
            <wp:extent cx="2715259" cy="2036445"/>
            <wp:effectExtent l="0" t="0" r="9525" b="1905"/>
            <wp:docPr id="17264972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9724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72" cy="2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B84A" w14:textId="4F342CD7" w:rsidR="00974CC3" w:rsidRDefault="00974CC3" w:rsidP="001F1A79">
      <w:pPr>
        <w:pStyle w:val="NoSpacing"/>
        <w:numPr>
          <w:ilvl w:val="1"/>
          <w:numId w:val="45"/>
        </w:numPr>
      </w:pPr>
      <w:r>
        <w:rPr>
          <w:noProof/>
        </w:rPr>
        <w:drawing>
          <wp:inline distT="0" distB="0" distL="0" distR="0" wp14:anchorId="1FA92300" wp14:editId="7E17061C">
            <wp:extent cx="2730500" cy="2047875"/>
            <wp:effectExtent l="0" t="0" r="0" b="9525"/>
            <wp:docPr id="5620732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73249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09" cy="205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0272" w14:textId="7695AA7B" w:rsidR="001F1A79" w:rsidRDefault="00032558" w:rsidP="001F1A79">
      <w:pPr>
        <w:pStyle w:val="NoSpacing"/>
        <w:numPr>
          <w:ilvl w:val="0"/>
          <w:numId w:val="45"/>
        </w:numPr>
      </w:pPr>
      <w:r>
        <w:t xml:space="preserve">Mick and </w:t>
      </w:r>
      <w:r w:rsidR="001F1A79">
        <w:t xml:space="preserve">Dave </w:t>
      </w:r>
      <w:r w:rsidR="00974CC3">
        <w:t xml:space="preserve">explained the reason for the </w:t>
      </w:r>
      <w:proofErr w:type="gramStart"/>
      <w:r w:rsidR="00974CC3">
        <w:t>pivot</w:t>
      </w:r>
      <w:proofErr w:type="gramEnd"/>
      <w:r w:rsidR="00974CC3">
        <w:t xml:space="preserve"> and all agreed</w:t>
      </w:r>
      <w:r w:rsidR="00443D84">
        <w:t xml:space="preserve"> with synching the security</w:t>
      </w:r>
      <w:r w:rsidR="00974CC3">
        <w:t xml:space="preserve">.   The concerns were the around the “hour” of the outage.  Market participants suggested 5PM which would not impact MarkeTrak </w:t>
      </w:r>
      <w:proofErr w:type="gramStart"/>
      <w:r w:rsidR="00974CC3">
        <w:t>operations</w:t>
      </w:r>
      <w:proofErr w:type="gramEnd"/>
      <w:r w:rsidR="00974CC3">
        <w:t xml:space="preserve"> and the time-sensitive switch holds.  ERCOT is taking all suggestions under </w:t>
      </w:r>
      <w:r w:rsidR="00892B5A">
        <w:t>consideration yet</w:t>
      </w:r>
      <w:r w:rsidR="00974CC3">
        <w:t xml:space="preserve"> </w:t>
      </w:r>
      <w:proofErr w:type="gramStart"/>
      <w:r w:rsidR="00443D84">
        <w:t>wanted</w:t>
      </w:r>
      <w:proofErr w:type="gramEnd"/>
      <w:r w:rsidR="00443D84">
        <w:t xml:space="preserve"> to remain open to a 4:30 start.  </w:t>
      </w:r>
    </w:p>
    <w:p w14:paraId="328FC28B" w14:textId="70164268" w:rsidR="009815A7" w:rsidRDefault="009815A7" w:rsidP="009815A7">
      <w:pPr>
        <w:pStyle w:val="NoSpacing"/>
        <w:numPr>
          <w:ilvl w:val="1"/>
          <w:numId w:val="45"/>
        </w:numPr>
      </w:pPr>
      <w:r>
        <w:t>Dave discuss</w:t>
      </w:r>
      <w:r w:rsidR="00443D84">
        <w:t xml:space="preserve">ed the </w:t>
      </w:r>
      <w:r>
        <w:t xml:space="preserve">Protocols (15) </w:t>
      </w:r>
      <w:r w:rsidR="00443D84">
        <w:t xml:space="preserve">which would need to be updated </w:t>
      </w:r>
      <w:r>
        <w:t>to align with noted response times</w:t>
      </w:r>
      <w:r w:rsidR="00443D84">
        <w:t>.</w:t>
      </w:r>
    </w:p>
    <w:p w14:paraId="3EE9AA4F" w14:textId="77777777" w:rsidR="00443D84" w:rsidRDefault="00443D84" w:rsidP="009815A7">
      <w:pPr>
        <w:pStyle w:val="NoSpacing"/>
        <w:numPr>
          <w:ilvl w:val="1"/>
          <w:numId w:val="45"/>
        </w:numPr>
      </w:pPr>
      <w:r>
        <w:t>Market notices were highly encouraged with ‘real time’ notifications on advance notice, progress of outage, and completion.</w:t>
      </w:r>
      <w:r w:rsidR="009815A7">
        <w:t xml:space="preserve"> </w:t>
      </w:r>
    </w:p>
    <w:p w14:paraId="0EE94EE4" w14:textId="58AB26E7" w:rsidR="009815A7" w:rsidRDefault="00443D84" w:rsidP="009815A7">
      <w:pPr>
        <w:pStyle w:val="NoSpacing"/>
        <w:numPr>
          <w:ilvl w:val="1"/>
          <w:numId w:val="45"/>
        </w:numPr>
      </w:pPr>
      <w:r>
        <w:t>O</w:t>
      </w:r>
      <w:r w:rsidR="009815A7">
        <w:t>nce any protocol revisions were in place, RMS/TDTMS could revisit the calendar for any updates, possibly mid-year 2025</w:t>
      </w:r>
    </w:p>
    <w:p w14:paraId="11DA5781" w14:textId="52D69CAD" w:rsidR="009815A7" w:rsidRDefault="009815A7" w:rsidP="009815A7">
      <w:pPr>
        <w:pStyle w:val="NoSpacing"/>
        <w:numPr>
          <w:ilvl w:val="1"/>
          <w:numId w:val="45"/>
        </w:numPr>
      </w:pPr>
      <w:r>
        <w:t xml:space="preserve">This item will be kept on the agenda for any updates on framework revisions </w:t>
      </w:r>
      <w:r w:rsidR="00080016">
        <w:t>to ensure all impacted protocols are reviewed.</w:t>
      </w:r>
    </w:p>
    <w:p w14:paraId="5B69CAAC" w14:textId="758C2109" w:rsidR="00443D84" w:rsidRDefault="00443D84" w:rsidP="00443D84">
      <w:pPr>
        <w:pStyle w:val="NoSpacing"/>
        <w:numPr>
          <w:ilvl w:val="0"/>
          <w:numId w:val="45"/>
        </w:numPr>
      </w:pPr>
      <w:r w:rsidRPr="00443D84">
        <w:rPr>
          <w:highlight w:val="yellow"/>
        </w:rPr>
        <w:t>ACTION</w:t>
      </w:r>
      <w:r>
        <w:t>:  Mick will provide updated SLAs with possible better times that will be reviewed again at October’s TDTMS and then November’s RMS.</w:t>
      </w:r>
    </w:p>
    <w:p w14:paraId="1A788E29" w14:textId="77777777" w:rsidR="00080016" w:rsidRDefault="00080016" w:rsidP="00080016">
      <w:pPr>
        <w:pStyle w:val="NoSpacing"/>
        <w:ind w:left="1440"/>
      </w:pPr>
    </w:p>
    <w:p w14:paraId="0312DD56" w14:textId="34C5ECF2" w:rsidR="00284E2B" w:rsidRPr="00817A0C" w:rsidRDefault="00284E2B" w:rsidP="00817A0C">
      <w:pPr>
        <w:pStyle w:val="NoSpacing"/>
        <w:rPr>
          <w:b/>
          <w:u w:val="single"/>
        </w:rPr>
      </w:pPr>
      <w:r w:rsidRPr="00817A0C">
        <w:rPr>
          <w:b/>
          <w:u w:val="single"/>
        </w:rPr>
        <w:t xml:space="preserve">SCR 817 MarkeTrak Validations – </w:t>
      </w:r>
    </w:p>
    <w:p w14:paraId="7D6BBDF1" w14:textId="0C45D867" w:rsidR="002A7B48" w:rsidRDefault="00443D84" w:rsidP="00F03BE7">
      <w:pPr>
        <w:pStyle w:val="NoSpacing"/>
        <w:numPr>
          <w:ilvl w:val="0"/>
          <w:numId w:val="47"/>
        </w:numPr>
        <w:rPr>
          <w:bCs/>
        </w:rPr>
      </w:pPr>
      <w:r>
        <w:rPr>
          <w:bCs/>
        </w:rPr>
        <w:t xml:space="preserve">Training held in the morning for SCR817 changes was a success!  Attendance </w:t>
      </w:r>
      <w:proofErr w:type="gramStart"/>
      <w:r>
        <w:rPr>
          <w:bCs/>
        </w:rPr>
        <w:t>topped</w:t>
      </w:r>
      <w:proofErr w:type="gramEnd"/>
      <w:r>
        <w:rPr>
          <w:bCs/>
        </w:rPr>
        <w:t xml:space="preserve"> at 163 call ins.  Productive Q&amp;A occurred.  Many accolades </w:t>
      </w:r>
      <w:proofErr w:type="gramStart"/>
      <w:r>
        <w:rPr>
          <w:bCs/>
        </w:rPr>
        <w:t>provided to</w:t>
      </w:r>
      <w:proofErr w:type="gramEnd"/>
      <w:r>
        <w:rPr>
          <w:bCs/>
        </w:rPr>
        <w:t xml:space="preserve"> Tammy for her valuable information and excellent presentation of the material.</w:t>
      </w:r>
    </w:p>
    <w:p w14:paraId="7E0F85DC" w14:textId="3A7A492D" w:rsidR="00443D84" w:rsidRDefault="00443D84" w:rsidP="00443D84">
      <w:pPr>
        <w:pStyle w:val="NoSpacing"/>
        <w:numPr>
          <w:ilvl w:val="1"/>
          <w:numId w:val="47"/>
        </w:numPr>
        <w:rPr>
          <w:bCs/>
        </w:rPr>
      </w:pPr>
      <w:r w:rsidRPr="00443D84">
        <w:rPr>
          <w:bCs/>
          <w:highlight w:val="yellow"/>
        </w:rPr>
        <w:t>ACTION</w:t>
      </w:r>
      <w:r>
        <w:rPr>
          <w:bCs/>
        </w:rPr>
        <w:t>:  Sheri was to provide a list of the changes recommended in the presentation for next month’s training session.  The revised deck will be posted to the training page when complete.</w:t>
      </w:r>
    </w:p>
    <w:p w14:paraId="03AD4079" w14:textId="434BC03E" w:rsidR="00443D84" w:rsidRDefault="00443D84" w:rsidP="00443D84">
      <w:pPr>
        <w:pStyle w:val="NoSpacing"/>
        <w:numPr>
          <w:ilvl w:val="1"/>
          <w:numId w:val="47"/>
        </w:numPr>
        <w:rPr>
          <w:bCs/>
        </w:rPr>
      </w:pPr>
      <w:r w:rsidRPr="00D97203">
        <w:rPr>
          <w:bCs/>
          <w:highlight w:val="yellow"/>
        </w:rPr>
        <w:t>ACTION</w:t>
      </w:r>
      <w:r>
        <w:rPr>
          <w:bCs/>
        </w:rPr>
        <w:t xml:space="preserve">:  TDSPs were to provide input on the options presented for </w:t>
      </w:r>
      <w:r w:rsidRPr="00D97203">
        <w:rPr>
          <w:b/>
        </w:rPr>
        <w:t>Service Address</w:t>
      </w:r>
      <w:r>
        <w:rPr>
          <w:bCs/>
        </w:rPr>
        <w:t xml:space="preserve"> submissions of County Name changes.  </w:t>
      </w:r>
      <w:r w:rsidR="00D97203">
        <w:rPr>
          <w:bCs/>
        </w:rPr>
        <w:t xml:space="preserve">  Tammy was to send screen shots and examples of the different options and TDUs would respond </w:t>
      </w:r>
      <w:r w:rsidR="00892B5A">
        <w:rPr>
          <w:bCs/>
        </w:rPr>
        <w:t>with</w:t>
      </w:r>
      <w:r w:rsidR="00D97203">
        <w:rPr>
          <w:bCs/>
        </w:rPr>
        <w:t xml:space="preserve"> their preference</w:t>
      </w:r>
    </w:p>
    <w:p w14:paraId="631B145C" w14:textId="20E8FF8A" w:rsidR="00D97203" w:rsidRDefault="00D97203" w:rsidP="00443D84">
      <w:pPr>
        <w:pStyle w:val="NoSpacing"/>
        <w:numPr>
          <w:ilvl w:val="1"/>
          <w:numId w:val="47"/>
        </w:numPr>
        <w:rPr>
          <w:bCs/>
        </w:rPr>
      </w:pPr>
      <w:r w:rsidRPr="00D97203">
        <w:rPr>
          <w:bCs/>
          <w:u w:val="single"/>
        </w:rPr>
        <w:t>TRAINING</w:t>
      </w:r>
      <w:r w:rsidRPr="00D97203">
        <w:rPr>
          <w:bCs/>
        </w:rPr>
        <w:t xml:space="preserve">:  final training session will be held on </w:t>
      </w:r>
      <w:r w:rsidRPr="00D97203">
        <w:rPr>
          <w:b/>
        </w:rPr>
        <w:t>10/24</w:t>
      </w:r>
      <w:r w:rsidRPr="00D97203">
        <w:rPr>
          <w:bCs/>
        </w:rPr>
        <w:t xml:space="preserve"> @ 9:30 AM</w:t>
      </w:r>
      <w:r>
        <w:rPr>
          <w:bCs/>
        </w:rPr>
        <w:t xml:space="preserve"> via </w:t>
      </w:r>
      <w:proofErr w:type="spellStart"/>
      <w:r>
        <w:rPr>
          <w:bCs/>
        </w:rPr>
        <w:t>WebEx</w:t>
      </w:r>
      <w:proofErr w:type="spellEnd"/>
      <w:r>
        <w:rPr>
          <w:bCs/>
        </w:rPr>
        <w:t>.  Another market notice will be distributed</w:t>
      </w:r>
    </w:p>
    <w:p w14:paraId="6282F7F7" w14:textId="7A1F57EC" w:rsidR="002A7B48" w:rsidRDefault="002A7B48" w:rsidP="00F03BE7">
      <w:pPr>
        <w:pStyle w:val="NoSpacing"/>
        <w:numPr>
          <w:ilvl w:val="0"/>
          <w:numId w:val="47"/>
        </w:numPr>
        <w:rPr>
          <w:bCs/>
        </w:rPr>
      </w:pPr>
      <w:r>
        <w:rPr>
          <w:bCs/>
        </w:rPr>
        <w:t xml:space="preserve">RMTE </w:t>
      </w:r>
      <w:r w:rsidR="00D97203">
        <w:rPr>
          <w:bCs/>
        </w:rPr>
        <w:t>was made available over the weekend of 9/14- 9/15</w:t>
      </w:r>
      <w:r>
        <w:rPr>
          <w:bCs/>
        </w:rPr>
        <w:t xml:space="preserve"> </w:t>
      </w:r>
    </w:p>
    <w:p w14:paraId="12EEB95A" w14:textId="77777777" w:rsidR="00D97203" w:rsidRDefault="002A7B48" w:rsidP="00923DA5">
      <w:pPr>
        <w:pStyle w:val="NoSpacing"/>
        <w:numPr>
          <w:ilvl w:val="0"/>
          <w:numId w:val="47"/>
        </w:numPr>
        <w:rPr>
          <w:bCs/>
        </w:rPr>
      </w:pPr>
      <w:proofErr w:type="gramStart"/>
      <w:r w:rsidRPr="00D97203">
        <w:rPr>
          <w:bCs/>
        </w:rPr>
        <w:t>On line</w:t>
      </w:r>
      <w:proofErr w:type="gramEnd"/>
      <w:r w:rsidRPr="00D97203">
        <w:rPr>
          <w:bCs/>
        </w:rPr>
        <w:t xml:space="preserve"> modules</w:t>
      </w:r>
      <w:r w:rsidR="00D97203" w:rsidRPr="00D97203">
        <w:rPr>
          <w:bCs/>
        </w:rPr>
        <w:t xml:space="preserve"> and User’s Guide updates will be made available on 11/11 at Go Live</w:t>
      </w:r>
      <w:r w:rsidR="00D97203">
        <w:rPr>
          <w:bCs/>
        </w:rPr>
        <w:t>!</w:t>
      </w:r>
    </w:p>
    <w:p w14:paraId="2B6AE021" w14:textId="7716C8CE" w:rsidR="00080016" w:rsidRPr="00D97203" w:rsidRDefault="00D97203" w:rsidP="00923DA5">
      <w:pPr>
        <w:pStyle w:val="NoSpacing"/>
        <w:numPr>
          <w:ilvl w:val="0"/>
          <w:numId w:val="47"/>
        </w:numPr>
        <w:rPr>
          <w:bCs/>
        </w:rPr>
      </w:pPr>
      <w:r>
        <w:rPr>
          <w:bCs/>
        </w:rPr>
        <w:t>C</w:t>
      </w:r>
      <w:r w:rsidR="00080016" w:rsidRPr="00D97203">
        <w:rPr>
          <w:bCs/>
        </w:rPr>
        <w:t xml:space="preserve">ommunication of </w:t>
      </w:r>
      <w:r w:rsidR="00DF4E03" w:rsidRPr="00D97203">
        <w:rPr>
          <w:bCs/>
        </w:rPr>
        <w:t xml:space="preserve">IGL MarkeTrak </w:t>
      </w:r>
      <w:r w:rsidR="00080016" w:rsidRPr="00D97203">
        <w:rPr>
          <w:bCs/>
        </w:rPr>
        <w:t xml:space="preserve">Transition Schedule – </w:t>
      </w:r>
      <w:r>
        <w:rPr>
          <w:bCs/>
        </w:rPr>
        <w:t xml:space="preserve">presented at each RMS until go live as reminders.  The enhanced timeline will be posted to the revised training. </w:t>
      </w:r>
    </w:p>
    <w:p w14:paraId="5A97F697" w14:textId="77777777" w:rsidR="004D0582" w:rsidRDefault="004D0582" w:rsidP="004D0582">
      <w:pPr>
        <w:pStyle w:val="NoSpacing"/>
        <w:ind w:left="720"/>
        <w:rPr>
          <w:bCs/>
        </w:rPr>
      </w:pPr>
    </w:p>
    <w:p w14:paraId="6A181B99" w14:textId="451E9685" w:rsidR="00C871E6" w:rsidRDefault="00CA1843" w:rsidP="004D0582">
      <w:pPr>
        <w:pStyle w:val="NoSpacing"/>
        <w:ind w:left="720"/>
        <w:rPr>
          <w:bCs/>
        </w:rPr>
      </w:pPr>
      <w:r>
        <w:rPr>
          <w:bCs/>
          <w:noProof/>
        </w:rPr>
        <w:drawing>
          <wp:inline distT="0" distB="0" distL="0" distR="0" wp14:anchorId="418154D7" wp14:editId="02FF807F">
            <wp:extent cx="5980642" cy="2639089"/>
            <wp:effectExtent l="0" t="0" r="1270" b="8890"/>
            <wp:docPr id="1297781095" name="Picture 1" descr="A calendar with a red line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81095" name="Picture 1" descr="A calendar with a red line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85" cy="264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70540" w14:textId="4C1AE244" w:rsidR="00D97203" w:rsidRDefault="00D97203" w:rsidP="00D97203">
      <w:pPr>
        <w:pStyle w:val="NoSpacing"/>
        <w:numPr>
          <w:ilvl w:val="0"/>
          <w:numId w:val="47"/>
        </w:numPr>
        <w:rPr>
          <w:bCs/>
        </w:rPr>
      </w:pPr>
      <w:r>
        <w:rPr>
          <w:bCs/>
        </w:rPr>
        <w:t xml:space="preserve">In discussing </w:t>
      </w:r>
      <w:r w:rsidRPr="00892B5A">
        <w:rPr>
          <w:b/>
        </w:rPr>
        <w:t>Service Address</w:t>
      </w:r>
      <w:r>
        <w:rPr>
          <w:bCs/>
        </w:rPr>
        <w:t xml:space="preserve"> MTs the question came up regarding the submission of a possible large volume of MTs after County Name is uploaded to the first TDSP extract available </w:t>
      </w:r>
      <w:r w:rsidR="00834E45">
        <w:rPr>
          <w:bCs/>
        </w:rPr>
        <w:t>Tuesday, November 12</w:t>
      </w:r>
      <w:r w:rsidR="00834E45" w:rsidRPr="00834E45">
        <w:rPr>
          <w:bCs/>
          <w:vertAlign w:val="superscript"/>
        </w:rPr>
        <w:t>th</w:t>
      </w:r>
      <w:r w:rsidR="00834E45">
        <w:rPr>
          <w:bCs/>
        </w:rPr>
        <w:t>.  Once REPs review, may suggest working outside of MT system to correct.  Oncor noted they use GPS coordinates of the physical meter to determine the County</w:t>
      </w:r>
      <w:r w:rsidR="00892B5A">
        <w:rPr>
          <w:bCs/>
        </w:rPr>
        <w:t>.</w:t>
      </w:r>
      <w:r w:rsidR="00834E45">
        <w:rPr>
          <w:bCs/>
        </w:rPr>
        <w:t xml:space="preserve"> </w:t>
      </w:r>
    </w:p>
    <w:p w14:paraId="06206C4A" w14:textId="77777777" w:rsidR="00C871E6" w:rsidRDefault="00C871E6" w:rsidP="004D0582">
      <w:pPr>
        <w:pStyle w:val="NoSpacing"/>
        <w:ind w:left="720"/>
        <w:rPr>
          <w:bCs/>
        </w:rPr>
      </w:pPr>
    </w:p>
    <w:p w14:paraId="71CE9403" w14:textId="246669FE" w:rsidR="00494316" w:rsidRDefault="00494316" w:rsidP="00494316">
      <w:pPr>
        <w:pStyle w:val="NoSpacing"/>
        <w:rPr>
          <w:rFonts w:eastAsia="Times New Roman"/>
          <w:b/>
          <w:bCs/>
          <w:u w:val="single"/>
        </w:rPr>
      </w:pPr>
      <w:r w:rsidRPr="009E19A1">
        <w:rPr>
          <w:rFonts w:eastAsia="Times New Roman"/>
          <w:b/>
          <w:bCs/>
          <w:u w:val="single"/>
        </w:rPr>
        <w:t>MarkeTrak Subtype Volume for 2023</w:t>
      </w:r>
    </w:p>
    <w:p w14:paraId="1D1125C3" w14:textId="6047B9D0" w:rsidR="00494316" w:rsidRDefault="00834E45" w:rsidP="00C871E6">
      <w:pPr>
        <w:pStyle w:val="NoSpacing"/>
        <w:numPr>
          <w:ilvl w:val="0"/>
          <w:numId w:val="52"/>
        </w:numPr>
        <w:rPr>
          <w:rFonts w:eastAsia="Times New Roman"/>
        </w:rPr>
      </w:pPr>
      <w:r>
        <w:rPr>
          <w:rFonts w:eastAsia="Times New Roman"/>
        </w:rPr>
        <w:t xml:space="preserve">The revised matrix of the “other subtypes” was presented to review initial data for </w:t>
      </w:r>
      <w:proofErr w:type="gramStart"/>
      <w:r>
        <w:rPr>
          <w:rFonts w:eastAsia="Times New Roman"/>
        </w:rPr>
        <w:t>first</w:t>
      </w:r>
      <w:proofErr w:type="gramEnd"/>
      <w:r>
        <w:rPr>
          <w:rFonts w:eastAsia="Times New Roman"/>
        </w:rPr>
        <w:t xml:space="preserve"> half of 2024.</w:t>
      </w:r>
    </w:p>
    <w:p w14:paraId="70862D05" w14:textId="3E11E289" w:rsidR="00C871E6" w:rsidRDefault="00C871E6" w:rsidP="00C871E6">
      <w:pPr>
        <w:pStyle w:val="NoSpacing"/>
        <w:numPr>
          <w:ilvl w:val="0"/>
          <w:numId w:val="52"/>
        </w:numPr>
        <w:rPr>
          <w:rFonts w:eastAsia="Times New Roman"/>
        </w:rPr>
      </w:pPr>
      <w:r>
        <w:rPr>
          <w:rFonts w:eastAsia="Times New Roman"/>
        </w:rPr>
        <w:t>Additional data results will be available once the small group meets again – should have additional results by next meeting.</w:t>
      </w:r>
    </w:p>
    <w:p w14:paraId="513F1750" w14:textId="49C88CE7" w:rsidR="002E3CD0" w:rsidRDefault="002E3CD0" w:rsidP="00C871E6">
      <w:pPr>
        <w:pStyle w:val="NoSpacing"/>
        <w:numPr>
          <w:ilvl w:val="0"/>
          <w:numId w:val="52"/>
        </w:numPr>
        <w:rPr>
          <w:rFonts w:eastAsia="Times New Roman"/>
        </w:rPr>
      </w:pPr>
      <w:r>
        <w:rPr>
          <w:rFonts w:eastAsia="Times New Roman"/>
        </w:rPr>
        <w:t>Sam will “</w:t>
      </w:r>
      <w:proofErr w:type="spellStart"/>
      <w:r>
        <w:rPr>
          <w:rFonts w:eastAsia="Times New Roman"/>
        </w:rPr>
        <w:t>clean up</w:t>
      </w:r>
      <w:proofErr w:type="spellEnd"/>
      <w:r>
        <w:rPr>
          <w:rFonts w:eastAsia="Times New Roman"/>
        </w:rPr>
        <w:t>” the graphs for presentation</w:t>
      </w:r>
    </w:p>
    <w:p w14:paraId="247382FD" w14:textId="77777777" w:rsidR="002E3CD0" w:rsidRDefault="002E3CD0" w:rsidP="002E3CD0">
      <w:pPr>
        <w:pStyle w:val="NoSpacing"/>
        <w:rPr>
          <w:rFonts w:eastAsia="Times New Roman"/>
        </w:rPr>
      </w:pPr>
    </w:p>
    <w:p w14:paraId="077E12E2" w14:textId="4679DD04" w:rsidR="002E3CD0" w:rsidRDefault="002E3CD0" w:rsidP="002E3CD0">
      <w:pPr>
        <w:pStyle w:val="NoSpacing"/>
        <w:rPr>
          <w:rFonts w:eastAsia="Times New Roman"/>
        </w:rPr>
      </w:pPr>
      <w:r w:rsidRPr="002E3CD0">
        <w:drawing>
          <wp:inline distT="0" distB="0" distL="0" distR="0" wp14:anchorId="517D1063" wp14:editId="4AB45479">
            <wp:extent cx="6858000" cy="2014855"/>
            <wp:effectExtent l="0" t="0" r="0" b="4445"/>
            <wp:docPr id="67622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6B65" w14:textId="3AB6EFEF" w:rsidR="00494316" w:rsidRDefault="00494316" w:rsidP="00B70C93">
      <w:pPr>
        <w:pStyle w:val="NoSpacing"/>
        <w:rPr>
          <w:rFonts w:eastAsia="Times New Roman"/>
          <w:b/>
          <w:bCs/>
          <w:u w:val="single"/>
        </w:rPr>
      </w:pPr>
    </w:p>
    <w:p w14:paraId="079B6081" w14:textId="61E0FE2C" w:rsidR="002E3CD0" w:rsidRPr="00F04AE3" w:rsidRDefault="002E3CD0" w:rsidP="00B70C93">
      <w:pPr>
        <w:pStyle w:val="NoSpacing"/>
        <w:rPr>
          <w:rFonts w:eastAsia="Times New Roman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0F83C8D6" wp14:editId="54D9368F">
            <wp:extent cx="6292850" cy="3727450"/>
            <wp:effectExtent l="0" t="0" r="12700" b="6350"/>
            <wp:docPr id="2915847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7E0E7A-7CB9-4B34-809C-F98740374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BBE2A4C" w14:textId="77777777" w:rsidR="002E3CD0" w:rsidRDefault="002E3CD0" w:rsidP="00131A42">
      <w:pPr>
        <w:spacing w:after="0" w:line="240" w:lineRule="auto"/>
        <w:rPr>
          <w:rFonts w:eastAsia="Times New Roman"/>
          <w:b/>
          <w:bCs/>
        </w:rPr>
      </w:pPr>
      <w:bookmarkStart w:id="0" w:name="_Hlk147247357"/>
    </w:p>
    <w:p w14:paraId="776614E8" w14:textId="202FB05A" w:rsidR="004E6AF2" w:rsidRDefault="00373ACE" w:rsidP="00131A42">
      <w:pPr>
        <w:spacing w:after="0" w:line="240" w:lineRule="auto"/>
        <w:rPr>
          <w:rFonts w:eastAsia="Times New Roman"/>
          <w:b/>
          <w:bCs/>
        </w:rPr>
      </w:pPr>
      <w:r w:rsidRPr="00373ACE">
        <w:rPr>
          <w:rFonts w:eastAsia="Times New Roman"/>
          <w:b/>
          <w:bCs/>
        </w:rPr>
        <w:t>NEXT MEETING</w:t>
      </w:r>
      <w:r w:rsidRPr="00373ACE">
        <w:rPr>
          <w:rFonts w:eastAsia="Times New Roman"/>
        </w:rPr>
        <w:t xml:space="preserve"> </w:t>
      </w:r>
      <w:r w:rsidR="002E3CD0">
        <w:rPr>
          <w:rFonts w:eastAsia="Times New Roman"/>
          <w:b/>
          <w:bCs/>
        </w:rPr>
        <w:t>Thursday, October 24th</w:t>
      </w:r>
      <w:r w:rsidR="008F7080" w:rsidRPr="009E19A1">
        <w:rPr>
          <w:rFonts w:eastAsia="Times New Roman"/>
          <w:b/>
          <w:bCs/>
        </w:rPr>
        <w:t xml:space="preserve"> @ </w:t>
      </w:r>
      <w:r w:rsidR="00DF4E03">
        <w:rPr>
          <w:rFonts w:eastAsia="Times New Roman"/>
          <w:b/>
          <w:bCs/>
        </w:rPr>
        <w:t>1:00 PM</w:t>
      </w:r>
      <w:r w:rsidR="009E19A1">
        <w:rPr>
          <w:rFonts w:eastAsia="Times New Roman"/>
        </w:rPr>
        <w:t xml:space="preserve"> </w:t>
      </w:r>
      <w:proofErr w:type="spellStart"/>
      <w:r w:rsidR="007F3E48" w:rsidRPr="007F3E48">
        <w:rPr>
          <w:rFonts w:eastAsia="Times New Roman"/>
          <w:b/>
          <w:bCs/>
        </w:rPr>
        <w:t>WebEx</w:t>
      </w:r>
      <w:proofErr w:type="spellEnd"/>
      <w:r w:rsidR="007F3E48" w:rsidRPr="007F3E48">
        <w:rPr>
          <w:rFonts w:eastAsia="Times New Roman"/>
          <w:b/>
          <w:bCs/>
        </w:rPr>
        <w:t xml:space="preserve"> Only</w:t>
      </w:r>
    </w:p>
    <w:p w14:paraId="04FC3412" w14:textId="77777777" w:rsidR="007F3E48" w:rsidRDefault="007F3E48" w:rsidP="00131A42">
      <w:pPr>
        <w:spacing w:after="0" w:line="240" w:lineRule="auto"/>
        <w:rPr>
          <w:rFonts w:eastAsia="Times New Roman"/>
          <w:b/>
          <w:bCs/>
          <w:u w:val="single"/>
        </w:rPr>
      </w:pPr>
    </w:p>
    <w:p w14:paraId="069C8BED" w14:textId="64900CC6" w:rsidR="00131A42" w:rsidRDefault="00131A42" w:rsidP="00131A42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DRAFT AGENDA</w:t>
      </w:r>
    </w:p>
    <w:p w14:paraId="3BDE700B" w14:textId="518207C6" w:rsidR="00131A42" w:rsidRPr="00131A42" w:rsidRDefault="00131A42" w:rsidP="00131A42">
      <w:pPr>
        <w:pStyle w:val="ListParagraph"/>
        <w:numPr>
          <w:ilvl w:val="0"/>
          <w:numId w:val="44"/>
        </w:numPr>
        <w:spacing w:after="0" w:line="240" w:lineRule="auto"/>
        <w:rPr>
          <w:b/>
          <w:bCs/>
          <w:u w:val="single"/>
        </w:rPr>
      </w:pPr>
      <w:r>
        <w:t>ERCOT Reports</w:t>
      </w:r>
    </w:p>
    <w:p w14:paraId="223D0018" w14:textId="77777777" w:rsidR="004E6AF2" w:rsidRPr="004E6AF2" w:rsidRDefault="004E6AF2" w:rsidP="004E6AF2">
      <w:pPr>
        <w:pStyle w:val="NoSpacing"/>
        <w:numPr>
          <w:ilvl w:val="1"/>
          <w:numId w:val="18"/>
        </w:numPr>
        <w:rPr>
          <w:bCs/>
        </w:rPr>
      </w:pPr>
      <w:r w:rsidRPr="004E6AF2">
        <w:rPr>
          <w:bCs/>
        </w:rPr>
        <w:t>System Instances &amp; MT Performance</w:t>
      </w:r>
    </w:p>
    <w:p w14:paraId="19395D48" w14:textId="77777777" w:rsidR="004E6AF2" w:rsidRDefault="004E6AF2" w:rsidP="004E6AF2">
      <w:pPr>
        <w:pStyle w:val="NoSpacing"/>
        <w:numPr>
          <w:ilvl w:val="1"/>
          <w:numId w:val="18"/>
        </w:numPr>
        <w:rPr>
          <w:bCs/>
        </w:rPr>
      </w:pPr>
      <w:r w:rsidRPr="004E6AF2">
        <w:rPr>
          <w:bCs/>
        </w:rPr>
        <w:t>Listserv</w:t>
      </w:r>
    </w:p>
    <w:p w14:paraId="471590A8" w14:textId="3B3A1404" w:rsidR="00DF4E03" w:rsidRDefault="00DF4E03" w:rsidP="004E6AF2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>2025 Retail Release Calendar Proposed Revisions</w:t>
      </w:r>
    </w:p>
    <w:p w14:paraId="4A82FFEF" w14:textId="3670E733" w:rsidR="00DF4E03" w:rsidRDefault="00DF4E03" w:rsidP="004E6AF2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>Retail Release Calendars aligning with Production Releases</w:t>
      </w:r>
    </w:p>
    <w:p w14:paraId="2D0036CF" w14:textId="4C352C1D" w:rsidR="004E6AF2" w:rsidRDefault="004E6AF2" w:rsidP="00131A42">
      <w:pPr>
        <w:pStyle w:val="NoSpacing"/>
        <w:numPr>
          <w:ilvl w:val="0"/>
          <w:numId w:val="18"/>
        </w:numPr>
        <w:rPr>
          <w:bCs/>
        </w:rPr>
      </w:pPr>
      <w:r w:rsidRPr="004E6AF2">
        <w:rPr>
          <w:bCs/>
        </w:rPr>
        <w:t>SCR817 Business Requirements discussion</w:t>
      </w:r>
    </w:p>
    <w:p w14:paraId="62055AFB" w14:textId="7FB83CCB" w:rsidR="00131A42" w:rsidRDefault="00B70C93" w:rsidP="00131A42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>Updates</w:t>
      </w:r>
      <w:r w:rsidR="002E3CD0">
        <w:rPr>
          <w:bCs/>
        </w:rPr>
        <w:t xml:space="preserve"> – Service Address approach</w:t>
      </w:r>
    </w:p>
    <w:p w14:paraId="6F3988B1" w14:textId="75FEB6B9" w:rsidR="0096494A" w:rsidRDefault="0096494A" w:rsidP="00131A42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>Communicating Transition Plan updates</w:t>
      </w:r>
    </w:p>
    <w:p w14:paraId="45964DAD" w14:textId="77777777" w:rsidR="002E3CD0" w:rsidRDefault="002E3CD0" w:rsidP="002E3CD0">
      <w:pPr>
        <w:pStyle w:val="NoSpacing"/>
        <w:numPr>
          <w:ilvl w:val="2"/>
          <w:numId w:val="18"/>
        </w:numPr>
        <w:rPr>
          <w:bCs/>
        </w:rPr>
      </w:pPr>
      <w:r w:rsidRPr="00C871E6">
        <w:rPr>
          <w:bCs/>
        </w:rPr>
        <w:t xml:space="preserve">SCR817 training feedback </w:t>
      </w:r>
    </w:p>
    <w:p w14:paraId="1ECF6E65" w14:textId="1F7449CE" w:rsidR="006C37E9" w:rsidRDefault="006C37E9" w:rsidP="006C37E9">
      <w:pPr>
        <w:pStyle w:val="NoSpacing"/>
        <w:numPr>
          <w:ilvl w:val="2"/>
          <w:numId w:val="18"/>
        </w:numPr>
        <w:rPr>
          <w:bCs/>
        </w:rPr>
      </w:pPr>
      <w:proofErr w:type="gramStart"/>
      <w:r>
        <w:rPr>
          <w:bCs/>
        </w:rPr>
        <w:t>On line</w:t>
      </w:r>
      <w:proofErr w:type="gramEnd"/>
      <w:r>
        <w:rPr>
          <w:bCs/>
        </w:rPr>
        <w:t xml:space="preserve"> module </w:t>
      </w:r>
      <w:r w:rsidR="002E3CD0">
        <w:rPr>
          <w:bCs/>
        </w:rPr>
        <w:t xml:space="preserve">&amp; User’s Guide’s </w:t>
      </w:r>
      <w:r>
        <w:rPr>
          <w:bCs/>
        </w:rPr>
        <w:t>availability</w:t>
      </w:r>
    </w:p>
    <w:p w14:paraId="186E3D92" w14:textId="7D02BFFB" w:rsidR="00F35B14" w:rsidRPr="00C871E6" w:rsidRDefault="00F35B14" w:rsidP="00412240">
      <w:pPr>
        <w:pStyle w:val="NoSpacing"/>
        <w:numPr>
          <w:ilvl w:val="0"/>
          <w:numId w:val="18"/>
        </w:numPr>
        <w:rPr>
          <w:bCs/>
        </w:rPr>
      </w:pPr>
      <w:r w:rsidRPr="00C871E6">
        <w:rPr>
          <w:bCs/>
        </w:rPr>
        <w:t xml:space="preserve">MT Subtypes Volume Analysis </w:t>
      </w:r>
      <w:r w:rsidR="009E19A1" w:rsidRPr="00C871E6">
        <w:rPr>
          <w:bCs/>
        </w:rPr>
        <w:t>–</w:t>
      </w:r>
      <w:r w:rsidRPr="00C871E6">
        <w:rPr>
          <w:bCs/>
        </w:rPr>
        <w:t xml:space="preserve"> 202</w:t>
      </w:r>
      <w:r w:rsidR="002E3CD0">
        <w:rPr>
          <w:bCs/>
        </w:rPr>
        <w:t>4</w:t>
      </w:r>
      <w:r w:rsidR="009E19A1" w:rsidRPr="00C871E6">
        <w:rPr>
          <w:bCs/>
        </w:rPr>
        <w:t xml:space="preserve"> –</w:t>
      </w:r>
      <w:bookmarkEnd w:id="0"/>
      <w:r w:rsidR="0096494A" w:rsidRPr="00C871E6">
        <w:rPr>
          <w:bCs/>
        </w:rPr>
        <w:t xml:space="preserve"> results</w:t>
      </w:r>
    </w:p>
    <w:p w14:paraId="34C16981" w14:textId="79537436" w:rsidR="00A46480" w:rsidRDefault="002E3CD0" w:rsidP="00A46480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>Usage &amp; Billing – Missing</w:t>
      </w:r>
    </w:p>
    <w:p w14:paraId="1FF9803C" w14:textId="2F9D3367" w:rsidR="002E3CD0" w:rsidRDefault="002E3CD0" w:rsidP="00A46480">
      <w:pPr>
        <w:pStyle w:val="NoSpacing"/>
        <w:numPr>
          <w:ilvl w:val="1"/>
          <w:numId w:val="18"/>
        </w:numPr>
        <w:rPr>
          <w:bCs/>
        </w:rPr>
      </w:pPr>
      <w:r>
        <w:rPr>
          <w:bCs/>
        </w:rPr>
        <w:t xml:space="preserve">Switch Hold </w:t>
      </w:r>
    </w:p>
    <w:sectPr w:rsidR="002E3CD0" w:rsidSect="003247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3F6BA" w14:textId="77777777" w:rsidR="00BD5BAF" w:rsidRDefault="00BD5BAF" w:rsidP="00F26627">
      <w:pPr>
        <w:spacing w:after="0" w:line="240" w:lineRule="auto"/>
      </w:pPr>
      <w:r>
        <w:separator/>
      </w:r>
    </w:p>
  </w:endnote>
  <w:endnote w:type="continuationSeparator" w:id="0">
    <w:p w14:paraId="155CF045" w14:textId="77777777" w:rsidR="00BD5BAF" w:rsidRDefault="00BD5BAF" w:rsidP="00F2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CCFF7" w14:textId="77777777" w:rsidR="00BD5BAF" w:rsidRDefault="00BD5BAF" w:rsidP="00F26627">
      <w:pPr>
        <w:spacing w:after="0" w:line="240" w:lineRule="auto"/>
      </w:pPr>
      <w:r>
        <w:separator/>
      </w:r>
    </w:p>
  </w:footnote>
  <w:footnote w:type="continuationSeparator" w:id="0">
    <w:p w14:paraId="7DCF31D7" w14:textId="77777777" w:rsidR="00BD5BAF" w:rsidRDefault="00BD5BAF" w:rsidP="00F26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449C2"/>
    <w:multiLevelType w:val="hybridMultilevel"/>
    <w:tmpl w:val="A0184B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57A01"/>
    <w:multiLevelType w:val="hybridMultilevel"/>
    <w:tmpl w:val="B2864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3196"/>
    <w:multiLevelType w:val="hybridMultilevel"/>
    <w:tmpl w:val="2444C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C2774"/>
    <w:multiLevelType w:val="hybridMultilevel"/>
    <w:tmpl w:val="7D468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D0DD7"/>
    <w:multiLevelType w:val="hybridMultilevel"/>
    <w:tmpl w:val="5540DCC8"/>
    <w:lvl w:ilvl="0" w:tplc="276A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30104"/>
    <w:multiLevelType w:val="hybridMultilevel"/>
    <w:tmpl w:val="57E20F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13BA2"/>
    <w:multiLevelType w:val="hybridMultilevel"/>
    <w:tmpl w:val="311C8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36CA9"/>
    <w:multiLevelType w:val="hybridMultilevel"/>
    <w:tmpl w:val="41FCCF4C"/>
    <w:lvl w:ilvl="0" w:tplc="ED346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15953"/>
    <w:multiLevelType w:val="hybridMultilevel"/>
    <w:tmpl w:val="11786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E2102"/>
    <w:multiLevelType w:val="hybridMultilevel"/>
    <w:tmpl w:val="13B42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751DC"/>
    <w:multiLevelType w:val="hybridMultilevel"/>
    <w:tmpl w:val="70AC145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2616762"/>
    <w:multiLevelType w:val="hybridMultilevel"/>
    <w:tmpl w:val="BDDE9D76"/>
    <w:lvl w:ilvl="0" w:tplc="49B2963E">
      <w:start w:val="1"/>
      <w:numFmt w:val="bullet"/>
      <w:lvlText w:val="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33562242"/>
    <w:multiLevelType w:val="hybridMultilevel"/>
    <w:tmpl w:val="0DC48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938CC"/>
    <w:multiLevelType w:val="hybridMultilevel"/>
    <w:tmpl w:val="6960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419A9"/>
    <w:multiLevelType w:val="hybridMultilevel"/>
    <w:tmpl w:val="ABEAB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763C9"/>
    <w:multiLevelType w:val="hybridMultilevel"/>
    <w:tmpl w:val="BD58572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8683EA2"/>
    <w:multiLevelType w:val="hybridMultilevel"/>
    <w:tmpl w:val="11F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C103E"/>
    <w:multiLevelType w:val="hybridMultilevel"/>
    <w:tmpl w:val="B03C9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44530"/>
    <w:multiLevelType w:val="hybridMultilevel"/>
    <w:tmpl w:val="E93E9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E5FD3"/>
    <w:multiLevelType w:val="hybridMultilevel"/>
    <w:tmpl w:val="C6F2DFC6"/>
    <w:lvl w:ilvl="0" w:tplc="49B2963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D4249D"/>
    <w:multiLevelType w:val="hybridMultilevel"/>
    <w:tmpl w:val="C3484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846EB"/>
    <w:multiLevelType w:val="hybridMultilevel"/>
    <w:tmpl w:val="F7648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831B2"/>
    <w:multiLevelType w:val="hybridMultilevel"/>
    <w:tmpl w:val="FD98679A"/>
    <w:lvl w:ilvl="0" w:tplc="BFAA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83390"/>
    <w:multiLevelType w:val="hybridMultilevel"/>
    <w:tmpl w:val="D3EE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05CCA"/>
    <w:multiLevelType w:val="hybridMultilevel"/>
    <w:tmpl w:val="10B8E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94F56"/>
    <w:multiLevelType w:val="hybridMultilevel"/>
    <w:tmpl w:val="9F30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F4554"/>
    <w:multiLevelType w:val="hybridMultilevel"/>
    <w:tmpl w:val="CA84B28E"/>
    <w:lvl w:ilvl="0" w:tplc="15F240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72C7E"/>
    <w:multiLevelType w:val="hybridMultilevel"/>
    <w:tmpl w:val="D24078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5BC"/>
    <w:multiLevelType w:val="hybridMultilevel"/>
    <w:tmpl w:val="88A80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B90C23"/>
    <w:multiLevelType w:val="hybridMultilevel"/>
    <w:tmpl w:val="3E8AB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E47DD"/>
    <w:multiLevelType w:val="hybridMultilevel"/>
    <w:tmpl w:val="CC78CC50"/>
    <w:lvl w:ilvl="0" w:tplc="ADAC37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3250E"/>
    <w:multiLevelType w:val="hybridMultilevel"/>
    <w:tmpl w:val="61C405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B810E3"/>
    <w:multiLevelType w:val="hybridMultilevel"/>
    <w:tmpl w:val="7CD0D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D0736"/>
    <w:multiLevelType w:val="hybridMultilevel"/>
    <w:tmpl w:val="9B441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7161A"/>
    <w:multiLevelType w:val="hybridMultilevel"/>
    <w:tmpl w:val="5090FD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4514D"/>
    <w:multiLevelType w:val="hybridMultilevel"/>
    <w:tmpl w:val="82FC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E1DF5"/>
    <w:multiLevelType w:val="hybridMultilevel"/>
    <w:tmpl w:val="EC5625E2"/>
    <w:lvl w:ilvl="0" w:tplc="4DF65E0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566FA4"/>
    <w:multiLevelType w:val="hybridMultilevel"/>
    <w:tmpl w:val="B1D24A82"/>
    <w:lvl w:ilvl="0" w:tplc="49B2963E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71506D2C"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D4A6A622" w:tentative="1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4" w:tplc="1AB04902" w:tentative="1">
      <w:start w:val="1"/>
      <w:numFmt w:val="bullet"/>
      <w:lvlText w:val="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5" w:tplc="393C059E" w:tentative="1">
      <w:start w:val="1"/>
      <w:numFmt w:val="bullet"/>
      <w:lvlText w:val="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E62847E2" w:tentative="1">
      <w:start w:val="1"/>
      <w:numFmt w:val="bullet"/>
      <w:lvlText w:val="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7" w:tplc="1DA81052" w:tentative="1">
      <w:start w:val="1"/>
      <w:numFmt w:val="bullet"/>
      <w:lvlText w:val="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8" w:tplc="5EA2F704" w:tentative="1">
      <w:start w:val="1"/>
      <w:numFmt w:val="bullet"/>
      <w:lvlText w:val="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693434F4"/>
    <w:multiLevelType w:val="hybridMultilevel"/>
    <w:tmpl w:val="5F281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92792"/>
    <w:multiLevelType w:val="hybridMultilevel"/>
    <w:tmpl w:val="95C41110"/>
    <w:lvl w:ilvl="0" w:tplc="49B296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419D7"/>
    <w:multiLevelType w:val="hybridMultilevel"/>
    <w:tmpl w:val="3E9E8D88"/>
    <w:lvl w:ilvl="0" w:tplc="16066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DBB67F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A9625E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B60BA6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92996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60AC3C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BA02E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D50812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BEC6F0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624690"/>
    <w:multiLevelType w:val="hybridMultilevel"/>
    <w:tmpl w:val="98D8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B3609"/>
    <w:multiLevelType w:val="hybridMultilevel"/>
    <w:tmpl w:val="6E2AD170"/>
    <w:lvl w:ilvl="0" w:tplc="ED346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4D692E"/>
    <w:multiLevelType w:val="hybridMultilevel"/>
    <w:tmpl w:val="3A3EE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15992"/>
    <w:multiLevelType w:val="hybridMultilevel"/>
    <w:tmpl w:val="037E4C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29D410E"/>
    <w:multiLevelType w:val="hybridMultilevel"/>
    <w:tmpl w:val="0B1E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3F1173"/>
    <w:multiLevelType w:val="hybridMultilevel"/>
    <w:tmpl w:val="57F02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5B1BC6"/>
    <w:multiLevelType w:val="hybridMultilevel"/>
    <w:tmpl w:val="82F0A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5F1F33"/>
    <w:multiLevelType w:val="hybridMultilevel"/>
    <w:tmpl w:val="4A449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041656"/>
    <w:multiLevelType w:val="hybridMultilevel"/>
    <w:tmpl w:val="2CDA126E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0" w15:restartNumberingAfterBreak="0">
    <w:nsid w:val="797C6A8D"/>
    <w:multiLevelType w:val="hybridMultilevel"/>
    <w:tmpl w:val="C080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EA3A17"/>
    <w:multiLevelType w:val="hybridMultilevel"/>
    <w:tmpl w:val="A38E2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386602">
    <w:abstractNumId w:val="48"/>
  </w:num>
  <w:num w:numId="2" w16cid:durableId="853567147">
    <w:abstractNumId w:val="16"/>
  </w:num>
  <w:num w:numId="3" w16cid:durableId="408845872">
    <w:abstractNumId w:val="26"/>
  </w:num>
  <w:num w:numId="4" w16cid:durableId="1306273076">
    <w:abstractNumId w:val="7"/>
  </w:num>
  <w:num w:numId="5" w16cid:durableId="832331837">
    <w:abstractNumId w:val="30"/>
  </w:num>
  <w:num w:numId="6" w16cid:durableId="2099986484">
    <w:abstractNumId w:val="0"/>
  </w:num>
  <w:num w:numId="7" w16cid:durableId="1676686899">
    <w:abstractNumId w:val="44"/>
  </w:num>
  <w:num w:numId="8" w16cid:durableId="2029674352">
    <w:abstractNumId w:val="8"/>
  </w:num>
  <w:num w:numId="9" w16cid:durableId="1520267840">
    <w:abstractNumId w:val="22"/>
  </w:num>
  <w:num w:numId="10" w16cid:durableId="1663579668">
    <w:abstractNumId w:val="36"/>
  </w:num>
  <w:num w:numId="11" w16cid:durableId="1896693454">
    <w:abstractNumId w:val="42"/>
  </w:num>
  <w:num w:numId="12" w16cid:durableId="1550532454">
    <w:abstractNumId w:val="4"/>
  </w:num>
  <w:num w:numId="13" w16cid:durableId="1016269399">
    <w:abstractNumId w:val="35"/>
  </w:num>
  <w:num w:numId="14" w16cid:durableId="1810782810">
    <w:abstractNumId w:val="45"/>
  </w:num>
  <w:num w:numId="15" w16cid:durableId="1098672624">
    <w:abstractNumId w:val="29"/>
  </w:num>
  <w:num w:numId="16" w16cid:durableId="1519081757">
    <w:abstractNumId w:val="51"/>
  </w:num>
  <w:num w:numId="17" w16cid:durableId="409810047">
    <w:abstractNumId w:val="14"/>
  </w:num>
  <w:num w:numId="18" w16cid:durableId="1200977316">
    <w:abstractNumId w:val="37"/>
  </w:num>
  <w:num w:numId="19" w16cid:durableId="1019241076">
    <w:abstractNumId w:val="20"/>
  </w:num>
  <w:num w:numId="20" w16cid:durableId="424739123">
    <w:abstractNumId w:val="38"/>
  </w:num>
  <w:num w:numId="21" w16cid:durableId="988555340">
    <w:abstractNumId w:val="6"/>
  </w:num>
  <w:num w:numId="22" w16cid:durableId="2035420043">
    <w:abstractNumId w:val="9"/>
  </w:num>
  <w:num w:numId="23" w16cid:durableId="2096245470">
    <w:abstractNumId w:val="25"/>
  </w:num>
  <w:num w:numId="24" w16cid:durableId="1191183522">
    <w:abstractNumId w:val="15"/>
  </w:num>
  <w:num w:numId="25" w16cid:durableId="1741902907">
    <w:abstractNumId w:val="10"/>
  </w:num>
  <w:num w:numId="26" w16cid:durableId="904950913">
    <w:abstractNumId w:val="1"/>
  </w:num>
  <w:num w:numId="27" w16cid:durableId="1941176769">
    <w:abstractNumId w:val="40"/>
  </w:num>
  <w:num w:numId="28" w16cid:durableId="1135947514">
    <w:abstractNumId w:val="47"/>
  </w:num>
  <w:num w:numId="29" w16cid:durableId="1363705496">
    <w:abstractNumId w:val="46"/>
  </w:num>
  <w:num w:numId="30" w16cid:durableId="198593355">
    <w:abstractNumId w:val="21"/>
  </w:num>
  <w:num w:numId="31" w16cid:durableId="666439803">
    <w:abstractNumId w:val="39"/>
  </w:num>
  <w:num w:numId="32" w16cid:durableId="1961760493">
    <w:abstractNumId w:val="13"/>
  </w:num>
  <w:num w:numId="33" w16cid:durableId="827013099">
    <w:abstractNumId w:val="50"/>
  </w:num>
  <w:num w:numId="34" w16cid:durableId="56636715">
    <w:abstractNumId w:val="49"/>
  </w:num>
  <w:num w:numId="35" w16cid:durableId="359359273">
    <w:abstractNumId w:val="43"/>
  </w:num>
  <w:num w:numId="36" w16cid:durableId="228349240">
    <w:abstractNumId w:val="2"/>
  </w:num>
  <w:num w:numId="37" w16cid:durableId="674655371">
    <w:abstractNumId w:val="41"/>
  </w:num>
  <w:num w:numId="38" w16cid:durableId="1363359812">
    <w:abstractNumId w:val="27"/>
  </w:num>
  <w:num w:numId="39" w16cid:durableId="1604342419">
    <w:abstractNumId w:val="5"/>
  </w:num>
  <w:num w:numId="40" w16cid:durableId="937256598">
    <w:abstractNumId w:val="34"/>
  </w:num>
  <w:num w:numId="41" w16cid:durableId="1839156220">
    <w:abstractNumId w:val="33"/>
  </w:num>
  <w:num w:numId="42" w16cid:durableId="1558777747">
    <w:abstractNumId w:val="12"/>
  </w:num>
  <w:num w:numId="43" w16cid:durableId="1984500387">
    <w:abstractNumId w:val="11"/>
  </w:num>
  <w:num w:numId="44" w16cid:durableId="1245071312">
    <w:abstractNumId w:val="19"/>
  </w:num>
  <w:num w:numId="45" w16cid:durableId="39593397">
    <w:abstractNumId w:val="17"/>
  </w:num>
  <w:num w:numId="46" w16cid:durableId="839272779">
    <w:abstractNumId w:val="3"/>
  </w:num>
  <w:num w:numId="47" w16cid:durableId="1762145769">
    <w:abstractNumId w:val="32"/>
  </w:num>
  <w:num w:numId="48" w16cid:durableId="398286422">
    <w:abstractNumId w:val="24"/>
  </w:num>
  <w:num w:numId="49" w16cid:durableId="1185945802">
    <w:abstractNumId w:val="18"/>
  </w:num>
  <w:num w:numId="50" w16cid:durableId="1510026431">
    <w:abstractNumId w:val="28"/>
  </w:num>
  <w:num w:numId="51" w16cid:durableId="267589674">
    <w:abstractNumId w:val="23"/>
  </w:num>
  <w:num w:numId="52" w16cid:durableId="1412583884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DF8"/>
    <w:rsid w:val="00000C4D"/>
    <w:rsid w:val="000040DA"/>
    <w:rsid w:val="0000490A"/>
    <w:rsid w:val="00004FE6"/>
    <w:rsid w:val="000153D5"/>
    <w:rsid w:val="00015AB6"/>
    <w:rsid w:val="00015B0C"/>
    <w:rsid w:val="00020312"/>
    <w:rsid w:val="00020E68"/>
    <w:rsid w:val="00021FA8"/>
    <w:rsid w:val="00022031"/>
    <w:rsid w:val="00022185"/>
    <w:rsid w:val="00022B51"/>
    <w:rsid w:val="00023998"/>
    <w:rsid w:val="00025B49"/>
    <w:rsid w:val="00027066"/>
    <w:rsid w:val="00032558"/>
    <w:rsid w:val="0004131D"/>
    <w:rsid w:val="00042138"/>
    <w:rsid w:val="00046FC8"/>
    <w:rsid w:val="00057A64"/>
    <w:rsid w:val="00060F22"/>
    <w:rsid w:val="0006509E"/>
    <w:rsid w:val="000721F3"/>
    <w:rsid w:val="00075E77"/>
    <w:rsid w:val="000778C7"/>
    <w:rsid w:val="00080016"/>
    <w:rsid w:val="00083BA8"/>
    <w:rsid w:val="00084D42"/>
    <w:rsid w:val="000860C4"/>
    <w:rsid w:val="00091428"/>
    <w:rsid w:val="0009241E"/>
    <w:rsid w:val="000931F7"/>
    <w:rsid w:val="00096965"/>
    <w:rsid w:val="000A0057"/>
    <w:rsid w:val="000A1F65"/>
    <w:rsid w:val="000A6425"/>
    <w:rsid w:val="000B05CB"/>
    <w:rsid w:val="000C036E"/>
    <w:rsid w:val="000C089D"/>
    <w:rsid w:val="000C0AF2"/>
    <w:rsid w:val="000C20CF"/>
    <w:rsid w:val="000C319D"/>
    <w:rsid w:val="000C33BB"/>
    <w:rsid w:val="000C47B8"/>
    <w:rsid w:val="000C5FAB"/>
    <w:rsid w:val="000D3187"/>
    <w:rsid w:val="000D37AF"/>
    <w:rsid w:val="000D6298"/>
    <w:rsid w:val="000E0016"/>
    <w:rsid w:val="000E13F8"/>
    <w:rsid w:val="000E5591"/>
    <w:rsid w:val="000E64A6"/>
    <w:rsid w:val="000E653E"/>
    <w:rsid w:val="000F1658"/>
    <w:rsid w:val="000F415E"/>
    <w:rsid w:val="001076D7"/>
    <w:rsid w:val="00110EA2"/>
    <w:rsid w:val="00120D58"/>
    <w:rsid w:val="00121F67"/>
    <w:rsid w:val="00123FEE"/>
    <w:rsid w:val="00127F5D"/>
    <w:rsid w:val="001303F8"/>
    <w:rsid w:val="001313EA"/>
    <w:rsid w:val="00131A42"/>
    <w:rsid w:val="00131D16"/>
    <w:rsid w:val="00131DDA"/>
    <w:rsid w:val="00134D55"/>
    <w:rsid w:val="0013599D"/>
    <w:rsid w:val="00136DF5"/>
    <w:rsid w:val="00137594"/>
    <w:rsid w:val="001416DA"/>
    <w:rsid w:val="00153056"/>
    <w:rsid w:val="00154D10"/>
    <w:rsid w:val="00155615"/>
    <w:rsid w:val="00162235"/>
    <w:rsid w:val="00164D5D"/>
    <w:rsid w:val="001668CC"/>
    <w:rsid w:val="00166C10"/>
    <w:rsid w:val="00170E4D"/>
    <w:rsid w:val="00171E07"/>
    <w:rsid w:val="00171E34"/>
    <w:rsid w:val="001756FC"/>
    <w:rsid w:val="00177218"/>
    <w:rsid w:val="00185235"/>
    <w:rsid w:val="00192A8A"/>
    <w:rsid w:val="00193491"/>
    <w:rsid w:val="00194107"/>
    <w:rsid w:val="001963D2"/>
    <w:rsid w:val="00197D3A"/>
    <w:rsid w:val="001A2289"/>
    <w:rsid w:val="001A5D59"/>
    <w:rsid w:val="001A76B0"/>
    <w:rsid w:val="001B1170"/>
    <w:rsid w:val="001B78E5"/>
    <w:rsid w:val="001C0D69"/>
    <w:rsid w:val="001C225E"/>
    <w:rsid w:val="001C3FE4"/>
    <w:rsid w:val="001C4664"/>
    <w:rsid w:val="001D16C1"/>
    <w:rsid w:val="001D1935"/>
    <w:rsid w:val="001E06E8"/>
    <w:rsid w:val="001E1A68"/>
    <w:rsid w:val="001E1FBF"/>
    <w:rsid w:val="001E2F5F"/>
    <w:rsid w:val="001E4D51"/>
    <w:rsid w:val="001E6B2D"/>
    <w:rsid w:val="001E6DA0"/>
    <w:rsid w:val="001E6EE4"/>
    <w:rsid w:val="001F0986"/>
    <w:rsid w:val="001F1A79"/>
    <w:rsid w:val="00205A55"/>
    <w:rsid w:val="00210956"/>
    <w:rsid w:val="00214B1D"/>
    <w:rsid w:val="002222DA"/>
    <w:rsid w:val="00224F95"/>
    <w:rsid w:val="0022539C"/>
    <w:rsid w:val="002274C1"/>
    <w:rsid w:val="00227F00"/>
    <w:rsid w:val="00233E77"/>
    <w:rsid w:val="002417F6"/>
    <w:rsid w:val="00242E50"/>
    <w:rsid w:val="00245452"/>
    <w:rsid w:val="00250FCF"/>
    <w:rsid w:val="0025404A"/>
    <w:rsid w:val="0025776C"/>
    <w:rsid w:val="00257783"/>
    <w:rsid w:val="0026228D"/>
    <w:rsid w:val="00263AFC"/>
    <w:rsid w:val="00266626"/>
    <w:rsid w:val="00270299"/>
    <w:rsid w:val="00272757"/>
    <w:rsid w:val="002739D2"/>
    <w:rsid w:val="00275BB9"/>
    <w:rsid w:val="00282627"/>
    <w:rsid w:val="00283518"/>
    <w:rsid w:val="00284E2B"/>
    <w:rsid w:val="0028509D"/>
    <w:rsid w:val="00286860"/>
    <w:rsid w:val="00287F85"/>
    <w:rsid w:val="002950E9"/>
    <w:rsid w:val="002956E8"/>
    <w:rsid w:val="002A0074"/>
    <w:rsid w:val="002A4D17"/>
    <w:rsid w:val="002A7B48"/>
    <w:rsid w:val="002B3B8C"/>
    <w:rsid w:val="002B6CA8"/>
    <w:rsid w:val="002B73B5"/>
    <w:rsid w:val="002C5F35"/>
    <w:rsid w:val="002D0238"/>
    <w:rsid w:val="002D5C23"/>
    <w:rsid w:val="002E0A93"/>
    <w:rsid w:val="002E188E"/>
    <w:rsid w:val="002E3CD0"/>
    <w:rsid w:val="002E4A02"/>
    <w:rsid w:val="002E4AA8"/>
    <w:rsid w:val="002E52F7"/>
    <w:rsid w:val="002E6D10"/>
    <w:rsid w:val="002F12FE"/>
    <w:rsid w:val="002F5B65"/>
    <w:rsid w:val="002F6A98"/>
    <w:rsid w:val="003043D7"/>
    <w:rsid w:val="00304812"/>
    <w:rsid w:val="00305044"/>
    <w:rsid w:val="00307922"/>
    <w:rsid w:val="00310E34"/>
    <w:rsid w:val="003147A9"/>
    <w:rsid w:val="00315059"/>
    <w:rsid w:val="0031702C"/>
    <w:rsid w:val="0032177A"/>
    <w:rsid w:val="003224FF"/>
    <w:rsid w:val="003229F0"/>
    <w:rsid w:val="00323CE5"/>
    <w:rsid w:val="003244F0"/>
    <w:rsid w:val="0032475D"/>
    <w:rsid w:val="00325761"/>
    <w:rsid w:val="00326666"/>
    <w:rsid w:val="0032714F"/>
    <w:rsid w:val="00327A45"/>
    <w:rsid w:val="00330E4F"/>
    <w:rsid w:val="00330F22"/>
    <w:rsid w:val="00331770"/>
    <w:rsid w:val="00331FF3"/>
    <w:rsid w:val="0033302E"/>
    <w:rsid w:val="00336B2A"/>
    <w:rsid w:val="003416FA"/>
    <w:rsid w:val="00345EA2"/>
    <w:rsid w:val="003461E9"/>
    <w:rsid w:val="00346562"/>
    <w:rsid w:val="0035068E"/>
    <w:rsid w:val="00351211"/>
    <w:rsid w:val="00354E20"/>
    <w:rsid w:val="00356955"/>
    <w:rsid w:val="00356DED"/>
    <w:rsid w:val="00363882"/>
    <w:rsid w:val="00364198"/>
    <w:rsid w:val="00370FAA"/>
    <w:rsid w:val="00373ACE"/>
    <w:rsid w:val="003765A8"/>
    <w:rsid w:val="00383672"/>
    <w:rsid w:val="00384273"/>
    <w:rsid w:val="0038504B"/>
    <w:rsid w:val="00385259"/>
    <w:rsid w:val="00386AB4"/>
    <w:rsid w:val="00387FDB"/>
    <w:rsid w:val="003939F4"/>
    <w:rsid w:val="00393EF9"/>
    <w:rsid w:val="00393F35"/>
    <w:rsid w:val="00397D90"/>
    <w:rsid w:val="003A0149"/>
    <w:rsid w:val="003A21CC"/>
    <w:rsid w:val="003A4C4B"/>
    <w:rsid w:val="003B2CDB"/>
    <w:rsid w:val="003B2D7D"/>
    <w:rsid w:val="003B54D5"/>
    <w:rsid w:val="003B7E0E"/>
    <w:rsid w:val="003C2B32"/>
    <w:rsid w:val="003C4E71"/>
    <w:rsid w:val="003D0021"/>
    <w:rsid w:val="003D07D8"/>
    <w:rsid w:val="003D3023"/>
    <w:rsid w:val="003D62FC"/>
    <w:rsid w:val="003D7918"/>
    <w:rsid w:val="003E3A2B"/>
    <w:rsid w:val="003E3A92"/>
    <w:rsid w:val="003E5367"/>
    <w:rsid w:val="003E6BD1"/>
    <w:rsid w:val="003F19BE"/>
    <w:rsid w:val="003F48FB"/>
    <w:rsid w:val="00402166"/>
    <w:rsid w:val="004025FE"/>
    <w:rsid w:val="00402D16"/>
    <w:rsid w:val="00404E6C"/>
    <w:rsid w:val="0040633D"/>
    <w:rsid w:val="0040675E"/>
    <w:rsid w:val="00413FD6"/>
    <w:rsid w:val="004173E2"/>
    <w:rsid w:val="00417FBA"/>
    <w:rsid w:val="00420104"/>
    <w:rsid w:val="004222C3"/>
    <w:rsid w:val="00423A26"/>
    <w:rsid w:val="004247DA"/>
    <w:rsid w:val="00431EFD"/>
    <w:rsid w:val="00434280"/>
    <w:rsid w:val="004357E3"/>
    <w:rsid w:val="004358FF"/>
    <w:rsid w:val="00436C1B"/>
    <w:rsid w:val="00437F12"/>
    <w:rsid w:val="00443D84"/>
    <w:rsid w:val="004454C6"/>
    <w:rsid w:val="00446742"/>
    <w:rsid w:val="004510BA"/>
    <w:rsid w:val="00453CB9"/>
    <w:rsid w:val="0046061F"/>
    <w:rsid w:val="0046383E"/>
    <w:rsid w:val="00463A02"/>
    <w:rsid w:val="00465668"/>
    <w:rsid w:val="00465879"/>
    <w:rsid w:val="00466C0C"/>
    <w:rsid w:val="00473603"/>
    <w:rsid w:val="00473E06"/>
    <w:rsid w:val="00474281"/>
    <w:rsid w:val="004852C1"/>
    <w:rsid w:val="00487203"/>
    <w:rsid w:val="00494316"/>
    <w:rsid w:val="00495108"/>
    <w:rsid w:val="00496BC3"/>
    <w:rsid w:val="004A002B"/>
    <w:rsid w:val="004A02A5"/>
    <w:rsid w:val="004A2438"/>
    <w:rsid w:val="004A7FAB"/>
    <w:rsid w:val="004B0BD3"/>
    <w:rsid w:val="004B1EA2"/>
    <w:rsid w:val="004B34F8"/>
    <w:rsid w:val="004C1A43"/>
    <w:rsid w:val="004C5528"/>
    <w:rsid w:val="004C55C7"/>
    <w:rsid w:val="004C672D"/>
    <w:rsid w:val="004D0582"/>
    <w:rsid w:val="004D38BE"/>
    <w:rsid w:val="004D5B2D"/>
    <w:rsid w:val="004D77EF"/>
    <w:rsid w:val="004E01FA"/>
    <w:rsid w:val="004E6AF2"/>
    <w:rsid w:val="004E7003"/>
    <w:rsid w:val="004E7802"/>
    <w:rsid w:val="004F3A5D"/>
    <w:rsid w:val="004F3B6C"/>
    <w:rsid w:val="004F5F16"/>
    <w:rsid w:val="004F5F8C"/>
    <w:rsid w:val="005048DF"/>
    <w:rsid w:val="00504A20"/>
    <w:rsid w:val="005101FF"/>
    <w:rsid w:val="0051096F"/>
    <w:rsid w:val="00517798"/>
    <w:rsid w:val="00517D7C"/>
    <w:rsid w:val="00522605"/>
    <w:rsid w:val="00522935"/>
    <w:rsid w:val="00526DBC"/>
    <w:rsid w:val="00527ADA"/>
    <w:rsid w:val="00532527"/>
    <w:rsid w:val="00535BF7"/>
    <w:rsid w:val="00540840"/>
    <w:rsid w:val="0054333F"/>
    <w:rsid w:val="00543BB4"/>
    <w:rsid w:val="00544D4C"/>
    <w:rsid w:val="00546D6E"/>
    <w:rsid w:val="00547B3B"/>
    <w:rsid w:val="00550B98"/>
    <w:rsid w:val="00553D72"/>
    <w:rsid w:val="00553DE2"/>
    <w:rsid w:val="005572E8"/>
    <w:rsid w:val="00562FBA"/>
    <w:rsid w:val="005645B7"/>
    <w:rsid w:val="00565315"/>
    <w:rsid w:val="005719FD"/>
    <w:rsid w:val="005855DB"/>
    <w:rsid w:val="005941C0"/>
    <w:rsid w:val="00594B88"/>
    <w:rsid w:val="005A25C3"/>
    <w:rsid w:val="005A6DE1"/>
    <w:rsid w:val="005B05BD"/>
    <w:rsid w:val="005C543B"/>
    <w:rsid w:val="005C5FC1"/>
    <w:rsid w:val="005D1EE7"/>
    <w:rsid w:val="005D1F24"/>
    <w:rsid w:val="005D4D35"/>
    <w:rsid w:val="005D5510"/>
    <w:rsid w:val="005D63BC"/>
    <w:rsid w:val="005F23C7"/>
    <w:rsid w:val="005F3844"/>
    <w:rsid w:val="00600447"/>
    <w:rsid w:val="00610842"/>
    <w:rsid w:val="00614760"/>
    <w:rsid w:val="006149AB"/>
    <w:rsid w:val="00617AC0"/>
    <w:rsid w:val="006240FD"/>
    <w:rsid w:val="00625565"/>
    <w:rsid w:val="0062681D"/>
    <w:rsid w:val="006315EA"/>
    <w:rsid w:val="00637F5C"/>
    <w:rsid w:val="00642B14"/>
    <w:rsid w:val="00643E89"/>
    <w:rsid w:val="006451BC"/>
    <w:rsid w:val="00647C0B"/>
    <w:rsid w:val="00653F95"/>
    <w:rsid w:val="00656C8E"/>
    <w:rsid w:val="00665C67"/>
    <w:rsid w:val="00670592"/>
    <w:rsid w:val="006758D3"/>
    <w:rsid w:val="006816F8"/>
    <w:rsid w:val="0068249F"/>
    <w:rsid w:val="00683CC7"/>
    <w:rsid w:val="00686C43"/>
    <w:rsid w:val="00690321"/>
    <w:rsid w:val="0069377A"/>
    <w:rsid w:val="006A18CD"/>
    <w:rsid w:val="006A43E5"/>
    <w:rsid w:val="006A4420"/>
    <w:rsid w:val="006B7779"/>
    <w:rsid w:val="006C37E9"/>
    <w:rsid w:val="006C3BBF"/>
    <w:rsid w:val="006D2061"/>
    <w:rsid w:val="006D2881"/>
    <w:rsid w:val="006D4316"/>
    <w:rsid w:val="006D7B6E"/>
    <w:rsid w:val="006D7D31"/>
    <w:rsid w:val="006E097E"/>
    <w:rsid w:val="006E3E00"/>
    <w:rsid w:val="006E6F92"/>
    <w:rsid w:val="006F0C42"/>
    <w:rsid w:val="006F111A"/>
    <w:rsid w:val="006F439A"/>
    <w:rsid w:val="006F6BF1"/>
    <w:rsid w:val="00702CF5"/>
    <w:rsid w:val="00706CAC"/>
    <w:rsid w:val="00707132"/>
    <w:rsid w:val="00710070"/>
    <w:rsid w:val="007120C3"/>
    <w:rsid w:val="00720A5D"/>
    <w:rsid w:val="007237B6"/>
    <w:rsid w:val="0073014D"/>
    <w:rsid w:val="00733038"/>
    <w:rsid w:val="00733B41"/>
    <w:rsid w:val="007361FA"/>
    <w:rsid w:val="007421B4"/>
    <w:rsid w:val="007533E9"/>
    <w:rsid w:val="0076127F"/>
    <w:rsid w:val="0076159C"/>
    <w:rsid w:val="007642B5"/>
    <w:rsid w:val="0076567B"/>
    <w:rsid w:val="007660CA"/>
    <w:rsid w:val="00766AED"/>
    <w:rsid w:val="00766E5D"/>
    <w:rsid w:val="00767F2E"/>
    <w:rsid w:val="00770025"/>
    <w:rsid w:val="0077314E"/>
    <w:rsid w:val="00774226"/>
    <w:rsid w:val="00780949"/>
    <w:rsid w:val="007827FB"/>
    <w:rsid w:val="0078382A"/>
    <w:rsid w:val="007839D5"/>
    <w:rsid w:val="0079359B"/>
    <w:rsid w:val="007945C0"/>
    <w:rsid w:val="007966CC"/>
    <w:rsid w:val="007968F3"/>
    <w:rsid w:val="00797284"/>
    <w:rsid w:val="007A37AE"/>
    <w:rsid w:val="007B4A93"/>
    <w:rsid w:val="007B55FC"/>
    <w:rsid w:val="007B64C7"/>
    <w:rsid w:val="007C0887"/>
    <w:rsid w:val="007C090E"/>
    <w:rsid w:val="007C0FC5"/>
    <w:rsid w:val="007C5998"/>
    <w:rsid w:val="007D1BE9"/>
    <w:rsid w:val="007D72FF"/>
    <w:rsid w:val="007E4B3E"/>
    <w:rsid w:val="007E52DF"/>
    <w:rsid w:val="007E6890"/>
    <w:rsid w:val="007F0580"/>
    <w:rsid w:val="007F145E"/>
    <w:rsid w:val="007F3E48"/>
    <w:rsid w:val="007F3FC1"/>
    <w:rsid w:val="007F48C4"/>
    <w:rsid w:val="007F7D82"/>
    <w:rsid w:val="00800560"/>
    <w:rsid w:val="0080487B"/>
    <w:rsid w:val="00804CCE"/>
    <w:rsid w:val="00805564"/>
    <w:rsid w:val="00806140"/>
    <w:rsid w:val="00807049"/>
    <w:rsid w:val="00807E43"/>
    <w:rsid w:val="00815480"/>
    <w:rsid w:val="00817A0C"/>
    <w:rsid w:val="00820B4A"/>
    <w:rsid w:val="008217FD"/>
    <w:rsid w:val="008244FA"/>
    <w:rsid w:val="00834E45"/>
    <w:rsid w:val="0083777D"/>
    <w:rsid w:val="008451D6"/>
    <w:rsid w:val="00847FAE"/>
    <w:rsid w:val="008519CE"/>
    <w:rsid w:val="00855FFB"/>
    <w:rsid w:val="00857353"/>
    <w:rsid w:val="00860321"/>
    <w:rsid w:val="00862522"/>
    <w:rsid w:val="00863201"/>
    <w:rsid w:val="008636F7"/>
    <w:rsid w:val="0086695A"/>
    <w:rsid w:val="0087179E"/>
    <w:rsid w:val="00872424"/>
    <w:rsid w:val="00873363"/>
    <w:rsid w:val="00875092"/>
    <w:rsid w:val="00887231"/>
    <w:rsid w:val="00887CAB"/>
    <w:rsid w:val="00890DC0"/>
    <w:rsid w:val="0089121B"/>
    <w:rsid w:val="00891A72"/>
    <w:rsid w:val="00892B5A"/>
    <w:rsid w:val="008953BF"/>
    <w:rsid w:val="00896734"/>
    <w:rsid w:val="008A2659"/>
    <w:rsid w:val="008A3554"/>
    <w:rsid w:val="008B0BBA"/>
    <w:rsid w:val="008B2CB8"/>
    <w:rsid w:val="008B4BE0"/>
    <w:rsid w:val="008B5C93"/>
    <w:rsid w:val="008C13D1"/>
    <w:rsid w:val="008D00F8"/>
    <w:rsid w:val="008D037D"/>
    <w:rsid w:val="008D135C"/>
    <w:rsid w:val="008D3D74"/>
    <w:rsid w:val="008D78D2"/>
    <w:rsid w:val="008E3FCA"/>
    <w:rsid w:val="008E4C59"/>
    <w:rsid w:val="008E5026"/>
    <w:rsid w:val="008E6934"/>
    <w:rsid w:val="008F2439"/>
    <w:rsid w:val="008F4DC4"/>
    <w:rsid w:val="008F6D8F"/>
    <w:rsid w:val="008F7080"/>
    <w:rsid w:val="0090152E"/>
    <w:rsid w:val="00903866"/>
    <w:rsid w:val="0091099B"/>
    <w:rsid w:val="00925A7E"/>
    <w:rsid w:val="00932C1B"/>
    <w:rsid w:val="0093302F"/>
    <w:rsid w:val="00935E26"/>
    <w:rsid w:val="009361FE"/>
    <w:rsid w:val="00940A1B"/>
    <w:rsid w:val="00940EC4"/>
    <w:rsid w:val="00944599"/>
    <w:rsid w:val="00945CCB"/>
    <w:rsid w:val="0095114C"/>
    <w:rsid w:val="00953214"/>
    <w:rsid w:val="0095692F"/>
    <w:rsid w:val="00963F70"/>
    <w:rsid w:val="0096494A"/>
    <w:rsid w:val="0096635B"/>
    <w:rsid w:val="0096742E"/>
    <w:rsid w:val="009702CF"/>
    <w:rsid w:val="00971D10"/>
    <w:rsid w:val="00972727"/>
    <w:rsid w:val="00974CC3"/>
    <w:rsid w:val="0097602D"/>
    <w:rsid w:val="00980029"/>
    <w:rsid w:val="009805C2"/>
    <w:rsid w:val="009815A7"/>
    <w:rsid w:val="009840B5"/>
    <w:rsid w:val="009878CA"/>
    <w:rsid w:val="00990903"/>
    <w:rsid w:val="009921EF"/>
    <w:rsid w:val="00992595"/>
    <w:rsid w:val="009A0B03"/>
    <w:rsid w:val="009A6188"/>
    <w:rsid w:val="009B2EE9"/>
    <w:rsid w:val="009C4583"/>
    <w:rsid w:val="009C4A1F"/>
    <w:rsid w:val="009C584A"/>
    <w:rsid w:val="009D07DF"/>
    <w:rsid w:val="009D3BF3"/>
    <w:rsid w:val="009D5ECB"/>
    <w:rsid w:val="009D7657"/>
    <w:rsid w:val="009D7D5C"/>
    <w:rsid w:val="009E094E"/>
    <w:rsid w:val="009E19A1"/>
    <w:rsid w:val="009E1FF9"/>
    <w:rsid w:val="009E60B5"/>
    <w:rsid w:val="009F55DB"/>
    <w:rsid w:val="009F63FD"/>
    <w:rsid w:val="009F746C"/>
    <w:rsid w:val="009F7732"/>
    <w:rsid w:val="009F7CFF"/>
    <w:rsid w:val="009F7D81"/>
    <w:rsid w:val="00A00502"/>
    <w:rsid w:val="00A01031"/>
    <w:rsid w:val="00A01863"/>
    <w:rsid w:val="00A0252C"/>
    <w:rsid w:val="00A02E64"/>
    <w:rsid w:val="00A0572E"/>
    <w:rsid w:val="00A120DB"/>
    <w:rsid w:val="00A12C20"/>
    <w:rsid w:val="00A14B4A"/>
    <w:rsid w:val="00A150C2"/>
    <w:rsid w:val="00A17B5F"/>
    <w:rsid w:val="00A17C75"/>
    <w:rsid w:val="00A241ED"/>
    <w:rsid w:val="00A24868"/>
    <w:rsid w:val="00A24C6D"/>
    <w:rsid w:val="00A274B3"/>
    <w:rsid w:val="00A27E45"/>
    <w:rsid w:val="00A34089"/>
    <w:rsid w:val="00A367C4"/>
    <w:rsid w:val="00A37FFB"/>
    <w:rsid w:val="00A4017C"/>
    <w:rsid w:val="00A40350"/>
    <w:rsid w:val="00A416CF"/>
    <w:rsid w:val="00A42563"/>
    <w:rsid w:val="00A43704"/>
    <w:rsid w:val="00A438EA"/>
    <w:rsid w:val="00A43FBD"/>
    <w:rsid w:val="00A44E92"/>
    <w:rsid w:val="00A46480"/>
    <w:rsid w:val="00A47BA1"/>
    <w:rsid w:val="00A5566F"/>
    <w:rsid w:val="00A5593F"/>
    <w:rsid w:val="00A60FAD"/>
    <w:rsid w:val="00A67EE2"/>
    <w:rsid w:val="00A72D14"/>
    <w:rsid w:val="00A86140"/>
    <w:rsid w:val="00A86544"/>
    <w:rsid w:val="00A94F0C"/>
    <w:rsid w:val="00A95E96"/>
    <w:rsid w:val="00AA104F"/>
    <w:rsid w:val="00AA1699"/>
    <w:rsid w:val="00AA3CAF"/>
    <w:rsid w:val="00AA41DE"/>
    <w:rsid w:val="00AA7CB2"/>
    <w:rsid w:val="00AB4932"/>
    <w:rsid w:val="00AB5B26"/>
    <w:rsid w:val="00AC7F6D"/>
    <w:rsid w:val="00AD39D6"/>
    <w:rsid w:val="00AD589C"/>
    <w:rsid w:val="00AE0BB7"/>
    <w:rsid w:val="00AE38A9"/>
    <w:rsid w:val="00AE3E48"/>
    <w:rsid w:val="00AE655E"/>
    <w:rsid w:val="00AE6DC2"/>
    <w:rsid w:val="00AF1079"/>
    <w:rsid w:val="00AF2E6C"/>
    <w:rsid w:val="00AF2F68"/>
    <w:rsid w:val="00AF56A0"/>
    <w:rsid w:val="00AF71B5"/>
    <w:rsid w:val="00AF769B"/>
    <w:rsid w:val="00B01AE7"/>
    <w:rsid w:val="00B02EFA"/>
    <w:rsid w:val="00B05A4F"/>
    <w:rsid w:val="00B1235E"/>
    <w:rsid w:val="00B13C88"/>
    <w:rsid w:val="00B206E9"/>
    <w:rsid w:val="00B22277"/>
    <w:rsid w:val="00B22D19"/>
    <w:rsid w:val="00B303A3"/>
    <w:rsid w:val="00B31199"/>
    <w:rsid w:val="00B33AC5"/>
    <w:rsid w:val="00B42397"/>
    <w:rsid w:val="00B5220F"/>
    <w:rsid w:val="00B57B56"/>
    <w:rsid w:val="00B603FA"/>
    <w:rsid w:val="00B64B2E"/>
    <w:rsid w:val="00B66384"/>
    <w:rsid w:val="00B70C93"/>
    <w:rsid w:val="00B74202"/>
    <w:rsid w:val="00B749BF"/>
    <w:rsid w:val="00B75286"/>
    <w:rsid w:val="00B7709A"/>
    <w:rsid w:val="00B8254E"/>
    <w:rsid w:val="00B85B95"/>
    <w:rsid w:val="00B877FC"/>
    <w:rsid w:val="00B878CD"/>
    <w:rsid w:val="00B90882"/>
    <w:rsid w:val="00B94AB1"/>
    <w:rsid w:val="00B97685"/>
    <w:rsid w:val="00B978DB"/>
    <w:rsid w:val="00BA18EE"/>
    <w:rsid w:val="00BA432F"/>
    <w:rsid w:val="00BA7DA4"/>
    <w:rsid w:val="00BB0367"/>
    <w:rsid w:val="00BB094F"/>
    <w:rsid w:val="00BB571E"/>
    <w:rsid w:val="00BC33B9"/>
    <w:rsid w:val="00BD1B46"/>
    <w:rsid w:val="00BD5BAF"/>
    <w:rsid w:val="00BE1C3A"/>
    <w:rsid w:val="00BE39AF"/>
    <w:rsid w:val="00BF46F7"/>
    <w:rsid w:val="00BF5BFD"/>
    <w:rsid w:val="00BF7831"/>
    <w:rsid w:val="00C055CE"/>
    <w:rsid w:val="00C06E4C"/>
    <w:rsid w:val="00C1359E"/>
    <w:rsid w:val="00C13902"/>
    <w:rsid w:val="00C16F11"/>
    <w:rsid w:val="00C21A42"/>
    <w:rsid w:val="00C222F7"/>
    <w:rsid w:val="00C27CC0"/>
    <w:rsid w:val="00C32B22"/>
    <w:rsid w:val="00C33BAB"/>
    <w:rsid w:val="00C33E4E"/>
    <w:rsid w:val="00C36469"/>
    <w:rsid w:val="00C41BC0"/>
    <w:rsid w:val="00C43005"/>
    <w:rsid w:val="00C43B9D"/>
    <w:rsid w:val="00C44212"/>
    <w:rsid w:val="00C469C3"/>
    <w:rsid w:val="00C47078"/>
    <w:rsid w:val="00C5199D"/>
    <w:rsid w:val="00C5225F"/>
    <w:rsid w:val="00C55341"/>
    <w:rsid w:val="00C5609F"/>
    <w:rsid w:val="00C56DCA"/>
    <w:rsid w:val="00C648B1"/>
    <w:rsid w:val="00C66CDF"/>
    <w:rsid w:val="00C706CD"/>
    <w:rsid w:val="00C70FD8"/>
    <w:rsid w:val="00C7529A"/>
    <w:rsid w:val="00C83840"/>
    <w:rsid w:val="00C86305"/>
    <w:rsid w:val="00C871E6"/>
    <w:rsid w:val="00C87C6C"/>
    <w:rsid w:val="00C9361E"/>
    <w:rsid w:val="00C964F6"/>
    <w:rsid w:val="00CA0ED7"/>
    <w:rsid w:val="00CA1843"/>
    <w:rsid w:val="00CA1A12"/>
    <w:rsid w:val="00CA1C81"/>
    <w:rsid w:val="00CA2667"/>
    <w:rsid w:val="00CA6591"/>
    <w:rsid w:val="00CB2304"/>
    <w:rsid w:val="00CB5E0C"/>
    <w:rsid w:val="00CB68ED"/>
    <w:rsid w:val="00CC01FA"/>
    <w:rsid w:val="00CD120B"/>
    <w:rsid w:val="00CD26E3"/>
    <w:rsid w:val="00CD3832"/>
    <w:rsid w:val="00CD7EFB"/>
    <w:rsid w:val="00CE0BF5"/>
    <w:rsid w:val="00CE311B"/>
    <w:rsid w:val="00CE3D30"/>
    <w:rsid w:val="00CE6D45"/>
    <w:rsid w:val="00CF6808"/>
    <w:rsid w:val="00D00FE4"/>
    <w:rsid w:val="00D021DD"/>
    <w:rsid w:val="00D0494C"/>
    <w:rsid w:val="00D05935"/>
    <w:rsid w:val="00D059C5"/>
    <w:rsid w:val="00D05B25"/>
    <w:rsid w:val="00D15CA5"/>
    <w:rsid w:val="00D1788C"/>
    <w:rsid w:val="00D17997"/>
    <w:rsid w:val="00D17CF3"/>
    <w:rsid w:val="00D2005A"/>
    <w:rsid w:val="00D21886"/>
    <w:rsid w:val="00D24CFB"/>
    <w:rsid w:val="00D30343"/>
    <w:rsid w:val="00D30503"/>
    <w:rsid w:val="00D33845"/>
    <w:rsid w:val="00D351DC"/>
    <w:rsid w:val="00D40728"/>
    <w:rsid w:val="00D40D3C"/>
    <w:rsid w:val="00D459BB"/>
    <w:rsid w:val="00D50AE9"/>
    <w:rsid w:val="00D5269F"/>
    <w:rsid w:val="00D53230"/>
    <w:rsid w:val="00D538BE"/>
    <w:rsid w:val="00D63911"/>
    <w:rsid w:val="00D66857"/>
    <w:rsid w:val="00D70538"/>
    <w:rsid w:val="00D734CD"/>
    <w:rsid w:val="00D77953"/>
    <w:rsid w:val="00D80830"/>
    <w:rsid w:val="00D83B23"/>
    <w:rsid w:val="00D848CA"/>
    <w:rsid w:val="00D8669C"/>
    <w:rsid w:val="00D86915"/>
    <w:rsid w:val="00D9194D"/>
    <w:rsid w:val="00D92BEA"/>
    <w:rsid w:val="00D97203"/>
    <w:rsid w:val="00DA1B12"/>
    <w:rsid w:val="00DA61CF"/>
    <w:rsid w:val="00DB5CB2"/>
    <w:rsid w:val="00DB5EB2"/>
    <w:rsid w:val="00DC64DC"/>
    <w:rsid w:val="00DC6F7C"/>
    <w:rsid w:val="00DD0EB9"/>
    <w:rsid w:val="00DD1441"/>
    <w:rsid w:val="00DE1377"/>
    <w:rsid w:val="00DE4169"/>
    <w:rsid w:val="00DE49C2"/>
    <w:rsid w:val="00DF0E46"/>
    <w:rsid w:val="00DF380D"/>
    <w:rsid w:val="00DF4C02"/>
    <w:rsid w:val="00DF4E03"/>
    <w:rsid w:val="00DF7A1C"/>
    <w:rsid w:val="00E03B9B"/>
    <w:rsid w:val="00E119FD"/>
    <w:rsid w:val="00E12C6D"/>
    <w:rsid w:val="00E2444A"/>
    <w:rsid w:val="00E244EE"/>
    <w:rsid w:val="00E24CD2"/>
    <w:rsid w:val="00E26300"/>
    <w:rsid w:val="00E349EE"/>
    <w:rsid w:val="00E35064"/>
    <w:rsid w:val="00E35DB3"/>
    <w:rsid w:val="00E373B5"/>
    <w:rsid w:val="00E42019"/>
    <w:rsid w:val="00E445C0"/>
    <w:rsid w:val="00E44630"/>
    <w:rsid w:val="00E45067"/>
    <w:rsid w:val="00E47D96"/>
    <w:rsid w:val="00E50B84"/>
    <w:rsid w:val="00E522FE"/>
    <w:rsid w:val="00E544D7"/>
    <w:rsid w:val="00E65CE9"/>
    <w:rsid w:val="00E6661B"/>
    <w:rsid w:val="00E66D76"/>
    <w:rsid w:val="00E7036C"/>
    <w:rsid w:val="00E7085A"/>
    <w:rsid w:val="00E71020"/>
    <w:rsid w:val="00E72A60"/>
    <w:rsid w:val="00E761AD"/>
    <w:rsid w:val="00E762A2"/>
    <w:rsid w:val="00E81162"/>
    <w:rsid w:val="00E81A90"/>
    <w:rsid w:val="00E81BA2"/>
    <w:rsid w:val="00E81BC1"/>
    <w:rsid w:val="00E822B6"/>
    <w:rsid w:val="00E859FE"/>
    <w:rsid w:val="00E871A3"/>
    <w:rsid w:val="00E95C9A"/>
    <w:rsid w:val="00E9774C"/>
    <w:rsid w:val="00EA1F8B"/>
    <w:rsid w:val="00EA4C25"/>
    <w:rsid w:val="00EA742D"/>
    <w:rsid w:val="00EA7AAC"/>
    <w:rsid w:val="00EB2B86"/>
    <w:rsid w:val="00EB3273"/>
    <w:rsid w:val="00EB4993"/>
    <w:rsid w:val="00EB4B94"/>
    <w:rsid w:val="00EB6375"/>
    <w:rsid w:val="00EB7AAA"/>
    <w:rsid w:val="00EC0690"/>
    <w:rsid w:val="00EC285D"/>
    <w:rsid w:val="00EC4002"/>
    <w:rsid w:val="00EC4CCF"/>
    <w:rsid w:val="00EC7CD0"/>
    <w:rsid w:val="00ED1739"/>
    <w:rsid w:val="00ED192F"/>
    <w:rsid w:val="00ED6B55"/>
    <w:rsid w:val="00ED7D16"/>
    <w:rsid w:val="00EE0F52"/>
    <w:rsid w:val="00EE58CB"/>
    <w:rsid w:val="00EE6D3E"/>
    <w:rsid w:val="00EE7981"/>
    <w:rsid w:val="00EF2CE5"/>
    <w:rsid w:val="00EF31E0"/>
    <w:rsid w:val="00EF48D4"/>
    <w:rsid w:val="00F021C5"/>
    <w:rsid w:val="00F02BDF"/>
    <w:rsid w:val="00F03BE7"/>
    <w:rsid w:val="00F04AE3"/>
    <w:rsid w:val="00F06275"/>
    <w:rsid w:val="00F07D2F"/>
    <w:rsid w:val="00F122F3"/>
    <w:rsid w:val="00F145EE"/>
    <w:rsid w:val="00F14D1F"/>
    <w:rsid w:val="00F2005A"/>
    <w:rsid w:val="00F2039B"/>
    <w:rsid w:val="00F20B4D"/>
    <w:rsid w:val="00F223D8"/>
    <w:rsid w:val="00F22505"/>
    <w:rsid w:val="00F26627"/>
    <w:rsid w:val="00F27072"/>
    <w:rsid w:val="00F306A7"/>
    <w:rsid w:val="00F35B14"/>
    <w:rsid w:val="00F42D3A"/>
    <w:rsid w:val="00F44D62"/>
    <w:rsid w:val="00F44DF8"/>
    <w:rsid w:val="00F51CAB"/>
    <w:rsid w:val="00F56237"/>
    <w:rsid w:val="00F5709C"/>
    <w:rsid w:val="00F621D1"/>
    <w:rsid w:val="00F747D8"/>
    <w:rsid w:val="00F77879"/>
    <w:rsid w:val="00F81867"/>
    <w:rsid w:val="00F83FF7"/>
    <w:rsid w:val="00F8406C"/>
    <w:rsid w:val="00F847D5"/>
    <w:rsid w:val="00F8712A"/>
    <w:rsid w:val="00F873FF"/>
    <w:rsid w:val="00F93EB7"/>
    <w:rsid w:val="00F93F54"/>
    <w:rsid w:val="00FA3D41"/>
    <w:rsid w:val="00FA647E"/>
    <w:rsid w:val="00FB04C0"/>
    <w:rsid w:val="00FB3834"/>
    <w:rsid w:val="00FC0BDF"/>
    <w:rsid w:val="00FC39B8"/>
    <w:rsid w:val="00FD2097"/>
    <w:rsid w:val="00FD26EC"/>
    <w:rsid w:val="00FD3AA0"/>
    <w:rsid w:val="00FD4DD1"/>
    <w:rsid w:val="00FD5B39"/>
    <w:rsid w:val="00FD7895"/>
    <w:rsid w:val="00FE0C3D"/>
    <w:rsid w:val="00FE27BF"/>
    <w:rsid w:val="00FE2C19"/>
    <w:rsid w:val="00FE51BC"/>
    <w:rsid w:val="00FE7F39"/>
    <w:rsid w:val="00FF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EC730"/>
  <w15:docId w15:val="{1F009A9E-19E2-4D66-870D-A1BF9BC2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4DF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53F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D7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4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46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4467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44674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02031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D17CF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3">
    <w:name w:val="List Table 3 Accent 3"/>
    <w:basedOn w:val="TableNormal"/>
    <w:uiPriority w:val="48"/>
    <w:rsid w:val="008D78D2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8D78D2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DC64D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4-Accent2">
    <w:name w:val="List Table 4 Accent 2"/>
    <w:basedOn w:val="TableNormal"/>
    <w:uiPriority w:val="49"/>
    <w:rsid w:val="00527AD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638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01F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6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627"/>
  </w:style>
  <w:style w:type="paragraph" w:styleId="Footer">
    <w:name w:val="footer"/>
    <w:basedOn w:val="Normal"/>
    <w:link w:val="FooterChar"/>
    <w:uiPriority w:val="99"/>
    <w:unhideWhenUsed/>
    <w:rsid w:val="00F26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627"/>
  </w:style>
  <w:style w:type="character" w:styleId="CommentReference">
    <w:name w:val="annotation reference"/>
    <w:basedOn w:val="DefaultParagraphFont"/>
    <w:uiPriority w:val="99"/>
    <w:semiHidden/>
    <w:unhideWhenUsed/>
    <w:rsid w:val="003257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57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57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7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7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7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2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2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5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0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01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5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65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95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1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8555">
          <w:marLeft w:val="1958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153">
          <w:marLeft w:val="1958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9484">
          <w:marLeft w:val="1411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69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2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6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0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439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663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7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48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2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1986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1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xrnr\Desktop\ERCOT\TDTMS\MT%20Subtype%20Analysis\MT%20Subtype%20Analysis%20-%20summary%20-%20timing%20to%20complete%20jul21-jul24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'Other Subtypes'!$A$3</c:f>
          <c:strCache>
            <c:ptCount val="1"/>
            <c:pt idx="0">
              <c:v>Cancel W/Approval </c:v>
            </c:pt>
          </c:strCache>
        </c:strRef>
      </c:tx>
      <c:layout>
        <c:manualLayout>
          <c:xMode val="edge"/>
          <c:yMode val="edge"/>
          <c:x val="0.3343172620442153"/>
          <c:y val="1.1543476756629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sng" strike="noStrike" kern="1200" spc="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393976737065332E-2"/>
          <c:y val="9.0099520812457187E-2"/>
          <c:w val="0.69270581211805071"/>
          <c:h val="0.68155712007704949"/>
        </c:manualLayout>
      </c:layout>
      <c:barChart>
        <c:barDir val="col"/>
        <c:grouping val="clustered"/>
        <c:varyColors val="0"/>
        <c:ser>
          <c:idx val="0"/>
          <c:order val="3"/>
          <c:spPr>
            <a:solidFill>
              <a:schemeClr val="accent1"/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'Other Subtypes'!$B$1:$F$1</c:f>
              <c:strCache>
                <c:ptCount val="5"/>
                <c:pt idx="0">
                  <c:v>2021(2)</c:v>
                </c:pt>
                <c:pt idx="1">
                  <c:v>2022(1) </c:v>
                </c:pt>
                <c:pt idx="2">
                  <c:v>2022(2)</c:v>
                </c:pt>
                <c:pt idx="3">
                  <c:v>2023(1)</c:v>
                </c:pt>
                <c:pt idx="4">
                  <c:v>2023(2) </c:v>
                </c:pt>
              </c:strCache>
            </c:strRef>
          </c:cat>
          <c:val>
            <c:numRef>
              <c:f>'Other Subtypes'!$B$4:$G$4</c:f>
              <c:numCache>
                <c:formatCode>General</c:formatCode>
                <c:ptCount val="6"/>
                <c:pt idx="0">
                  <c:v>172</c:v>
                </c:pt>
                <c:pt idx="1">
                  <c:v>676</c:v>
                </c:pt>
                <c:pt idx="2">
                  <c:v>627</c:v>
                </c:pt>
                <c:pt idx="3">
                  <c:v>639</c:v>
                </c:pt>
                <c:pt idx="4">
                  <c:v>1323</c:v>
                </c:pt>
                <c:pt idx="5">
                  <c:v>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67-4F8A-8E14-20B764D60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3"/>
        <c:overlap val="9"/>
        <c:axId val="393879728"/>
        <c:axId val="393880976"/>
      </c:barChart>
      <c:lineChart>
        <c:grouping val="standard"/>
        <c:varyColors val="0"/>
        <c:ser>
          <c:idx val="1"/>
          <c:order val="0"/>
          <c:tx>
            <c:strRef>
              <c:f>'Other Subtypes'!$A$5</c:f>
              <c:strCache>
                <c:ptCount val="1"/>
                <c:pt idx="0">
                  <c:v>same day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67-4F8A-8E14-20B764D60B76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67-4F8A-8E14-20B764D60B76}"/>
                </c:ext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67-4F8A-8E14-20B764D60B76}"/>
                </c:ext>
              </c:extLst>
            </c:dLbl>
            <c:dLbl>
              <c:idx val="4"/>
              <c:spPr>
                <a:solidFill>
                  <a:schemeClr val="bg1"/>
                </a:solidFill>
                <a:ln>
                  <a:solidFill>
                    <a:srgbClr val="00B05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67-4F8A-8E14-20B764D60B76}"/>
                </c:ext>
              </c:extLst>
            </c:dLbl>
            <c:spPr>
              <a:noFill/>
              <a:ln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'Other Subtypes'!$B$1:$F$1</c:f>
              <c:strCache>
                <c:ptCount val="5"/>
                <c:pt idx="0">
                  <c:v>2021(2)</c:v>
                </c:pt>
                <c:pt idx="1">
                  <c:v>2022(1) </c:v>
                </c:pt>
                <c:pt idx="2">
                  <c:v>2022(2)</c:v>
                </c:pt>
                <c:pt idx="3">
                  <c:v>2023(1)</c:v>
                </c:pt>
                <c:pt idx="4">
                  <c:v>2023(2) </c:v>
                </c:pt>
              </c:strCache>
            </c:strRef>
          </c:cat>
          <c:val>
            <c:numRef>
              <c:f>'Other Subtypes'!$B$5:$G$5</c:f>
              <c:numCache>
                <c:formatCode>0%</c:formatCode>
                <c:ptCount val="6"/>
                <c:pt idx="0">
                  <c:v>0.62</c:v>
                </c:pt>
                <c:pt idx="1">
                  <c:v>0.53</c:v>
                </c:pt>
                <c:pt idx="2">
                  <c:v>0.51</c:v>
                </c:pt>
                <c:pt idx="3">
                  <c:v>0.56000000000000005</c:v>
                </c:pt>
                <c:pt idx="4">
                  <c:v>0.63</c:v>
                </c:pt>
                <c:pt idx="5">
                  <c:v>0.56999999999999995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067-4F8A-8E14-20B764D60B76}"/>
            </c:ext>
          </c:extLst>
        </c:ser>
        <c:ser>
          <c:idx val="2"/>
          <c:order val="1"/>
          <c:tx>
            <c:strRef>
              <c:f>'Other Subtypes'!$A$6</c:f>
              <c:strCache>
                <c:ptCount val="1"/>
                <c:pt idx="0">
                  <c:v>within 3 days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67-4F8A-8E14-20B764D60B76}"/>
                </c:ext>
              </c:extLst>
            </c:dLbl>
            <c:dLbl>
              <c:idx val="4"/>
              <c:spPr>
                <a:solidFill>
                  <a:schemeClr val="bg1"/>
                </a:solidFill>
                <a:ln>
                  <a:solidFill>
                    <a:schemeClr val="tx1">
                      <a:lumMod val="50000"/>
                      <a:lumOff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t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67-4F8A-8E14-20B764D60B76}"/>
                </c:ext>
              </c:extLst>
            </c:dLbl>
            <c:spPr>
              <a:noFill/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t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'Other Subtypes'!$B$1:$F$1</c:f>
              <c:strCache>
                <c:ptCount val="5"/>
                <c:pt idx="0">
                  <c:v>2021(2)</c:v>
                </c:pt>
                <c:pt idx="1">
                  <c:v>2022(1) </c:v>
                </c:pt>
                <c:pt idx="2">
                  <c:v>2022(2)</c:v>
                </c:pt>
                <c:pt idx="3">
                  <c:v>2023(1)</c:v>
                </c:pt>
                <c:pt idx="4">
                  <c:v>2023(2) </c:v>
                </c:pt>
              </c:strCache>
            </c:strRef>
          </c:cat>
          <c:val>
            <c:numRef>
              <c:f>'Other Subtypes'!$B$6:$G$6</c:f>
              <c:numCache>
                <c:formatCode>0%</c:formatCode>
                <c:ptCount val="6"/>
                <c:pt idx="0">
                  <c:v>0.87</c:v>
                </c:pt>
                <c:pt idx="1">
                  <c:v>0.65</c:v>
                </c:pt>
                <c:pt idx="2">
                  <c:v>0.66</c:v>
                </c:pt>
                <c:pt idx="3">
                  <c:v>0.69483568075117375</c:v>
                </c:pt>
                <c:pt idx="4">
                  <c:v>0.72864701436130008</c:v>
                </c:pt>
                <c:pt idx="5">
                  <c:v>0.73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067-4F8A-8E14-20B764D60B76}"/>
            </c:ext>
          </c:extLst>
        </c:ser>
        <c:ser>
          <c:idx val="3"/>
          <c:order val="2"/>
          <c:tx>
            <c:strRef>
              <c:f>'Other Subtypes'!$A$7</c:f>
              <c:strCache>
                <c:ptCount val="1"/>
                <c:pt idx="0">
                  <c:v>on 14 days 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1433494970490128E-2"/>
                  <c:y val="-5.9637523512949965E-2"/>
                </c:manualLayout>
              </c:layout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067-4F8A-8E14-20B764D60B76}"/>
                </c:ext>
              </c:extLst>
            </c:dLbl>
            <c:dLbl>
              <c:idx val="2"/>
              <c:layout>
                <c:manualLayout>
                  <c:x val="-9.4103692916284759E-2"/>
                  <c:y val="-7.2499142899817917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accent2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8.9719278281760073E-2"/>
                      <c:h val="7.38998382986175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067-4F8A-8E14-20B764D60B76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accent2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'Other Subtypes'!$B$1:$F$1</c:f>
              <c:strCache>
                <c:ptCount val="5"/>
                <c:pt idx="0">
                  <c:v>2021(2)</c:v>
                </c:pt>
                <c:pt idx="1">
                  <c:v>2022(1) </c:v>
                </c:pt>
                <c:pt idx="2">
                  <c:v>2022(2)</c:v>
                </c:pt>
                <c:pt idx="3">
                  <c:v>2023(1)</c:v>
                </c:pt>
                <c:pt idx="4">
                  <c:v>2023(2) </c:v>
                </c:pt>
              </c:strCache>
            </c:strRef>
          </c:cat>
          <c:val>
            <c:numRef>
              <c:f>'Other Subtypes'!$C$7:$G$7</c:f>
              <c:numCache>
                <c:formatCode>General</c:formatCode>
                <c:ptCount val="5"/>
                <c:pt idx="2" formatCode="0%">
                  <c:v>0.26</c:v>
                </c:pt>
                <c:pt idx="3" formatCode="0%">
                  <c:v>0.24</c:v>
                </c:pt>
                <c:pt idx="4" formatCode="0%">
                  <c:v>0.22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067-4F8A-8E14-20B764D60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8635440"/>
        <c:axId val="839316656"/>
      </c:lineChart>
      <c:catAx>
        <c:axId val="39387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880976"/>
        <c:crosses val="autoZero"/>
        <c:auto val="1"/>
        <c:lblAlgn val="ctr"/>
        <c:lblOffset val="100"/>
        <c:noMultiLvlLbl val="0"/>
      </c:catAx>
      <c:valAx>
        <c:axId val="39388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879728"/>
        <c:crosses val="autoZero"/>
        <c:crossBetween val="between"/>
      </c:valAx>
      <c:valAx>
        <c:axId val="83931665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8635440"/>
        <c:crosses val="max"/>
        <c:crossBetween val="between"/>
      </c:valAx>
      <c:catAx>
        <c:axId val="1278635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39316656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 w="12700">
          <a:solidFill>
            <a:schemeClr val="dk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2">
        <a:lumMod val="90000"/>
      </a:schemeClr>
    </a:solidFill>
    <a:ln w="19050" cap="flat" cmpd="sng" algn="ctr">
      <a:solidFill>
        <a:schemeClr val="dk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0.65978</cdr:x>
      <cdr:y>0.10758</cdr:y>
    </cdr:from>
    <cdr:to>
      <cdr:x>0.89909</cdr:x>
      <cdr:y>0.29594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E4238658-597E-42E1-8135-1133CE892E1A}"/>
            </a:ext>
          </a:extLst>
        </cdr:cNvPr>
        <cdr:cNvSpPr txBox="1"/>
      </cdr:nvSpPr>
      <cdr:spPr>
        <a:xfrm xmlns:a="http://schemas.openxmlformats.org/drawingml/2006/main">
          <a:off x="4359276" y="407989"/>
          <a:ext cx="1581150" cy="71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0.80432</cdr:x>
      <cdr:y>0.00564</cdr:y>
    </cdr:from>
    <cdr:to>
      <cdr:x>0.99277</cdr:x>
      <cdr:y>0.19381</cdr:y>
    </cdr:to>
    <cdr:sp macro="" textlink="">
      <cdr:nvSpPr>
        <cdr:cNvPr id="4" name="Rectangle: Rounded Corners 3">
          <a:extLst xmlns:a="http://schemas.openxmlformats.org/drawingml/2006/main">
            <a:ext uri="{FF2B5EF4-FFF2-40B4-BE49-F238E27FC236}">
              <a16:creationId xmlns:a16="http://schemas.microsoft.com/office/drawing/2014/main" id="{225CD9E4-4C37-4E5C-B2A6-942098FB7128}"/>
            </a:ext>
          </a:extLst>
        </cdr:cNvPr>
        <cdr:cNvSpPr/>
      </cdr:nvSpPr>
      <cdr:spPr>
        <a:xfrm xmlns:a="http://schemas.openxmlformats.org/drawingml/2006/main">
          <a:off x="5911851" y="25204"/>
          <a:ext cx="1385134" cy="840897"/>
        </a:xfrm>
        <a:prstGeom xmlns:a="http://schemas.openxmlformats.org/drawingml/2006/main" prst="roundRect">
          <a:avLst/>
        </a:prstGeom>
        <a:solidFill xmlns:a="http://schemas.openxmlformats.org/drawingml/2006/main">
          <a:srgbClr val="FFFF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fld id="{A1E5A230-9AC3-478B-A3D3-B186C1AEC810}" type="TxLink">
            <a:rPr lang="en-US" sz="1100" b="0" i="0" u="none" strike="noStrike">
              <a:solidFill>
                <a:srgbClr val="000000"/>
              </a:solidFill>
              <a:latin typeface="Calibri"/>
              <a:cs typeface="Calibri"/>
            </a:rPr>
            <a:pPr/>
            <a:t>REP 3 continues to dominate 40%/57%/52% of MTs submitted</a:t>
          </a:fld>
          <a:endParaRPr lang="en-US"/>
        </a:p>
      </cdr:txBody>
    </cdr:sp>
  </cdr:relSizeAnchor>
  <cdr:relSizeAnchor xmlns:cdr="http://schemas.openxmlformats.org/drawingml/2006/chartDrawing">
    <cdr:from>
      <cdr:x>0.80043</cdr:x>
      <cdr:y>0.21207</cdr:y>
    </cdr:from>
    <cdr:to>
      <cdr:x>0.99232</cdr:x>
      <cdr:y>0.34655</cdr:y>
    </cdr:to>
    <cdr:sp macro="" textlink="">
      <cdr:nvSpPr>
        <cdr:cNvPr id="6" name="Rectangle: Rounded Corners 5">
          <a:extLst xmlns:a="http://schemas.openxmlformats.org/drawingml/2006/main">
            <a:ext uri="{FF2B5EF4-FFF2-40B4-BE49-F238E27FC236}">
              <a16:creationId xmlns:a16="http://schemas.microsoft.com/office/drawing/2014/main" id="{7668355A-E60C-4A98-B057-574BBEB520B6}"/>
            </a:ext>
          </a:extLst>
        </cdr:cNvPr>
        <cdr:cNvSpPr/>
      </cdr:nvSpPr>
      <cdr:spPr>
        <a:xfrm xmlns:a="http://schemas.openxmlformats.org/drawingml/2006/main">
          <a:off x="5883276" y="947701"/>
          <a:ext cx="1410401" cy="600966"/>
        </a:xfrm>
        <a:prstGeom xmlns:a="http://schemas.openxmlformats.org/drawingml/2006/main" prst="roundRect">
          <a:avLst/>
        </a:prstGeom>
        <a:solidFill xmlns:a="http://schemas.openxmlformats.org/drawingml/2006/main">
          <a:srgbClr val="FFFF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31F309C-E4ED-4F91-A0E3-35F30115C116}" type="TxLink">
            <a:rPr lang="en-US" sz="1100" b="0" i="0" u="none" strike="noStrike">
              <a:solidFill>
                <a:srgbClr val="000000"/>
              </a:solidFill>
              <a:latin typeface="Calibri"/>
              <a:cs typeface="Calibri"/>
            </a:rPr>
            <a:pPr/>
            <a:t>REP 1 13%/REP 133 15%/ REP 1 16% net submitter</a:t>
          </a:fld>
          <a:endParaRPr lang="en-US"/>
        </a:p>
      </cdr:txBody>
    </cdr:sp>
  </cdr:relSizeAnchor>
  <cdr:relSizeAnchor xmlns:cdr="http://schemas.openxmlformats.org/drawingml/2006/chartDrawing">
    <cdr:from>
      <cdr:x>0.80302</cdr:x>
      <cdr:y>0.35914</cdr:y>
    </cdr:from>
    <cdr:to>
      <cdr:x>0.99088</cdr:x>
      <cdr:y>0.71226</cdr:y>
    </cdr:to>
    <cdr:sp macro="" textlink="">
      <cdr:nvSpPr>
        <cdr:cNvPr id="7" name="Rectangle: Rounded Corners 6">
          <a:extLst xmlns:a="http://schemas.openxmlformats.org/drawingml/2006/main">
            <a:ext uri="{FF2B5EF4-FFF2-40B4-BE49-F238E27FC236}">
              <a16:creationId xmlns:a16="http://schemas.microsoft.com/office/drawing/2014/main" id="{B7AFB4B4-FE57-4B48-9B78-A098EB5BBDA4}"/>
            </a:ext>
          </a:extLst>
        </cdr:cNvPr>
        <cdr:cNvSpPr/>
      </cdr:nvSpPr>
      <cdr:spPr>
        <a:xfrm xmlns:a="http://schemas.openxmlformats.org/drawingml/2006/main">
          <a:off x="5902325" y="1604930"/>
          <a:ext cx="1380767" cy="1578009"/>
        </a:xfrm>
        <a:prstGeom xmlns:a="http://schemas.openxmlformats.org/drawingml/2006/main" prst="roundRect">
          <a:avLst/>
        </a:prstGeom>
        <a:solidFill xmlns:a="http://schemas.openxmlformats.org/drawingml/2006/main">
          <a:srgbClr val="FFFF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8520B36-58B5-4E29-A460-128C043F2CB8}" type="TxLink">
            <a:rPr lang="en-US" sz="1100" b="0" i="0" u="none" strike="noStrike">
              <a:solidFill>
                <a:srgbClr val="000000"/>
              </a:solidFill>
              <a:latin typeface="Calibri"/>
              <a:cs typeface="Calibri"/>
            </a:rPr>
            <a:pPr/>
            <a:t>Unable to Cancel   27%/37%/23%
Already Cancelled   3%/4%/6%
TDSP Cancelled  50%/64%/63%
ERCOT Cancelled  10%/23%/7%</a:t>
          </a:fld>
          <a:endParaRPr lang="en-US"/>
        </a:p>
      </cdr:txBody>
    </cdr:sp>
  </cdr:relSizeAnchor>
  <cdr:relSizeAnchor xmlns:cdr="http://schemas.openxmlformats.org/drawingml/2006/chartDrawing">
    <cdr:from>
      <cdr:x>0.25759</cdr:x>
      <cdr:y>0.85613</cdr:y>
    </cdr:from>
    <cdr:to>
      <cdr:x>0.72876</cdr:x>
      <cdr:y>0.97407</cdr:y>
    </cdr:to>
    <cdr:sp macro="" textlink="">
      <cdr:nvSpPr>
        <cdr:cNvPr id="8" name="Rectangle 7">
          <a:extLst xmlns:a="http://schemas.openxmlformats.org/drawingml/2006/main">
            <a:ext uri="{FF2B5EF4-FFF2-40B4-BE49-F238E27FC236}">
              <a16:creationId xmlns:a16="http://schemas.microsoft.com/office/drawing/2014/main" id="{7DC250F6-11DB-4BBA-8986-9576B4EFB145}"/>
            </a:ext>
          </a:extLst>
        </cdr:cNvPr>
        <cdr:cNvSpPr/>
      </cdr:nvSpPr>
      <cdr:spPr>
        <a:xfrm xmlns:a="http://schemas.openxmlformats.org/drawingml/2006/main">
          <a:off x="1703556" y="3246888"/>
          <a:ext cx="3116095" cy="447299"/>
        </a:xfrm>
        <a:prstGeom xmlns:a="http://schemas.openxmlformats.org/drawingml/2006/main" prst="rect">
          <a:avLst/>
        </a:prstGeom>
        <a:solidFill xmlns:a="http://schemas.openxmlformats.org/drawingml/2006/main">
          <a:srgbClr val="FFC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fld id="{816AE86B-F8E2-474F-A905-4FEA87F4EF56}" type="TxLink">
            <a:rPr lang="en-US" sz="1100" b="0" i="0" u="none" strike="noStrike">
              <a:solidFill>
                <a:srgbClr val="000000"/>
              </a:solidFill>
              <a:latin typeface="Calibri"/>
              <a:cs typeface="Calibri"/>
            </a:rPr>
            <a:pPr/>
            <a:t>If higher % of MTs are unexecuted, review processes to determine if MT should be submitted</a:t>
          </a:fld>
          <a:endParaRPr lang="en-US"/>
        </a:p>
      </cdr:txBody>
    </cdr:sp>
  </cdr:relSizeAnchor>
  <cdr:relSizeAnchor xmlns:cdr="http://schemas.openxmlformats.org/drawingml/2006/chartDrawing">
    <cdr:from>
      <cdr:x>0.02691</cdr:x>
      <cdr:y>0.83354</cdr:y>
    </cdr:from>
    <cdr:to>
      <cdr:x>0.24484</cdr:x>
      <cdr:y>0.98996</cdr:y>
    </cdr:to>
    <cdr:sp macro="" textlink="">
      <cdr:nvSpPr>
        <cdr:cNvPr id="9" name="Arrow: Right 8">
          <a:extLst xmlns:a="http://schemas.openxmlformats.org/drawingml/2006/main">
            <a:ext uri="{FF2B5EF4-FFF2-40B4-BE49-F238E27FC236}">
              <a16:creationId xmlns:a16="http://schemas.microsoft.com/office/drawing/2014/main" id="{253736C3-96F1-4DEA-A7C8-EF67F9007C41}"/>
            </a:ext>
          </a:extLst>
        </cdr:cNvPr>
        <cdr:cNvSpPr/>
      </cdr:nvSpPr>
      <cdr:spPr>
        <a:xfrm xmlns:a="http://schemas.openxmlformats.org/drawingml/2006/main">
          <a:off x="177973" y="3161243"/>
          <a:ext cx="1441278" cy="593227"/>
        </a:xfrm>
        <a:prstGeom xmlns:a="http://schemas.openxmlformats.org/drawingml/2006/main" prst="rightArrow">
          <a:avLst>
            <a:gd name="adj1" fmla="val 70193"/>
            <a:gd name="adj2" fmla="val 38530"/>
          </a:avLst>
        </a:prstGeom>
        <a:solidFill xmlns:a="http://schemas.openxmlformats.org/drawingml/2006/main">
          <a:srgbClr val="FFC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fld id="{D0FF73C1-39F2-4CF7-B495-592458C021C7}" type="TxLink">
            <a:rPr lang="en-US" sz="1000" b="1" i="0" u="none" strike="noStrike">
              <a:solidFill>
                <a:sysClr val="windowText" lastClr="000000"/>
              </a:solidFill>
              <a:latin typeface="Calibri"/>
              <a:cs typeface="Calibri"/>
            </a:rPr>
            <a:pPr algn="ctr"/>
            <a:t>Suggested Actions/Observations</a:t>
          </a:fld>
          <a:endParaRPr lang="en-US" sz="10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0.8108</cdr:x>
      <cdr:y>0.72718</cdr:y>
    </cdr:from>
    <cdr:to>
      <cdr:x>0.99093</cdr:x>
      <cdr:y>0.98082</cdr:y>
    </cdr:to>
    <cdr:sp macro="" textlink="">
      <cdr:nvSpPr>
        <cdr:cNvPr id="12" name="Rectangle: Folded Corner 11">
          <a:extLst xmlns:a="http://schemas.openxmlformats.org/drawingml/2006/main">
            <a:ext uri="{FF2B5EF4-FFF2-40B4-BE49-F238E27FC236}">
              <a16:creationId xmlns:a16="http://schemas.microsoft.com/office/drawing/2014/main" id="{C276DC7E-E41C-4C8A-B010-B97484071441}"/>
            </a:ext>
          </a:extLst>
        </cdr:cNvPr>
        <cdr:cNvSpPr/>
      </cdr:nvSpPr>
      <cdr:spPr>
        <a:xfrm xmlns:a="http://schemas.openxmlformats.org/drawingml/2006/main">
          <a:off x="5722647" y="3019905"/>
          <a:ext cx="1271362" cy="1053341"/>
        </a:xfrm>
        <a:prstGeom xmlns:a="http://schemas.openxmlformats.org/drawingml/2006/main" prst="foldedCorner">
          <a:avLst/>
        </a:prstGeom>
      </cdr:spPr>
      <cdr:style>
        <a:lnRef xmlns:a="http://schemas.openxmlformats.org/drawingml/2006/main" idx="2">
          <a:schemeClr val="accent6">
            <a:shade val="50000"/>
          </a:schemeClr>
        </a:lnRef>
        <a:fillRef xmlns:a="http://schemas.openxmlformats.org/drawingml/2006/main" idx="1">
          <a:schemeClr val="accent6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fld id="{A246D6B1-C254-42D3-BF90-1B4856D5FE7B}" type="TxLink">
            <a:rPr lang="en-US" sz="1050" b="0" i="0" u="none" strike="noStrike">
              <a:solidFill>
                <a:srgbClr val="000000"/>
              </a:solidFill>
              <a:latin typeface="Calibri"/>
              <a:cs typeface="Calibri"/>
            </a:rPr>
            <a:pPr/>
            <a:t>NOTES:
service provider arrangements impact transaction flows</a:t>
          </a:fld>
          <a:endParaRPr lang="en-US" sz="105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1C185768C3E408FE8B8C3F8D37975" ma:contentTypeVersion="5" ma:contentTypeDescription="Create a new document." ma:contentTypeScope="" ma:versionID="a19ee019b230bfad92b887c06b39966e">
  <xsd:schema xmlns:xsd="http://www.w3.org/2001/XMLSchema" xmlns:xs="http://www.w3.org/2001/XMLSchema" xmlns:p="http://schemas.microsoft.com/office/2006/metadata/properties" xmlns:ns3="64d8430e-2f2f-4531-b32d-6b607c09e505" targetNamespace="http://schemas.microsoft.com/office/2006/metadata/properties" ma:root="true" ma:fieldsID="72e9c37bae173e98195de77199d922cb" ns3:_="">
    <xsd:import namespace="64d8430e-2f2f-4531-b32d-6b607c09e5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8430e-2f2f-4531-b32d-6b607c09e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A15991-5B9A-42E2-96F9-6C2F4536A4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932DA3-9DC4-47E3-BA73-3B06A72F76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2B52C9-E063-4FA5-A6E9-E5293B6DBB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267A52-6B76-4B16-8F30-CFB6F141E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8430e-2f2f-4531-b32d-6b607c09e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Oncor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TDTMS</dc:creator>
  <cp:keywords/>
  <dc:description/>
  <cp:lastModifiedBy>Wiegand, Sheri</cp:lastModifiedBy>
  <cp:revision>2</cp:revision>
  <cp:lastPrinted>2023-04-20T14:18:00Z</cp:lastPrinted>
  <dcterms:created xsi:type="dcterms:W3CDTF">2024-09-23T20:23:00Z</dcterms:created>
  <dcterms:modified xsi:type="dcterms:W3CDTF">2024-09-23T20:23:00Z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0x0101007301C185768C3E408FE8B8C3F8D37975</vt:lpwstr>
  </property>
</Properties>
</file>