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96C25" w14:textId="78FDF26D" w:rsidR="009F335B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9D4">
        <w:rPr>
          <w:rFonts w:ascii="Times New Roman" w:hAnsi="Times New Roman" w:cs="Times New Roman"/>
          <w:b/>
          <w:bCs/>
          <w:sz w:val="32"/>
          <w:szCs w:val="32"/>
        </w:rPr>
        <w:t>IBR</w:t>
      </w:r>
      <w:r w:rsidR="00BB0518">
        <w:rPr>
          <w:rFonts w:ascii="Times New Roman" w:hAnsi="Times New Roman" w:cs="Times New Roman"/>
          <w:b/>
          <w:bCs/>
          <w:sz w:val="32"/>
          <w:szCs w:val="32"/>
        </w:rPr>
        <w:t>WG</w:t>
      </w:r>
      <w:r w:rsidRPr="00B319D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F6F90">
        <w:rPr>
          <w:rFonts w:ascii="Times New Roman" w:hAnsi="Times New Roman" w:cs="Times New Roman"/>
          <w:b/>
          <w:bCs/>
          <w:sz w:val="32"/>
          <w:szCs w:val="32"/>
        </w:rPr>
        <w:t>Update</w:t>
      </w:r>
    </w:p>
    <w:p w14:paraId="54591416" w14:textId="7A3FEEBA" w:rsidR="00546B2C" w:rsidRPr="00B319D4" w:rsidRDefault="00A91E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October</w:t>
      </w:r>
      <w:r w:rsidR="00EC648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46B2C" w:rsidRPr="00B319D4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D7399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623F1482" w14:textId="229FEEDA" w:rsidR="00546B2C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D4">
        <w:rPr>
          <w:rFonts w:ascii="Times New Roman" w:hAnsi="Times New Roman" w:cs="Times New Roman"/>
          <w:b/>
          <w:bCs/>
          <w:sz w:val="24"/>
          <w:szCs w:val="24"/>
        </w:rPr>
        <w:t xml:space="preserve">Chair: </w:t>
      </w:r>
      <w:r w:rsidR="00EC6481" w:rsidRPr="00B319D4">
        <w:rPr>
          <w:rFonts w:ascii="Times New Roman" w:hAnsi="Times New Roman" w:cs="Times New Roman"/>
          <w:b/>
          <w:bCs/>
          <w:sz w:val="24"/>
          <w:szCs w:val="24"/>
        </w:rPr>
        <w:t>Julia Matevosyan</w:t>
      </w:r>
      <w:r w:rsidRPr="00B319D4">
        <w:rPr>
          <w:rFonts w:ascii="Times New Roman" w:hAnsi="Times New Roman" w:cs="Times New Roman"/>
          <w:b/>
          <w:bCs/>
          <w:sz w:val="24"/>
          <w:szCs w:val="24"/>
        </w:rPr>
        <w:t xml:space="preserve">, Vice-Chair: </w:t>
      </w:r>
      <w:r w:rsidR="006F1B6F">
        <w:rPr>
          <w:rFonts w:ascii="Times New Roman" w:hAnsi="Times New Roman" w:cs="Times New Roman"/>
          <w:b/>
          <w:bCs/>
          <w:sz w:val="24"/>
          <w:szCs w:val="24"/>
        </w:rPr>
        <w:t>Miguel Cova Acosta</w:t>
      </w:r>
    </w:p>
    <w:p w14:paraId="3A5AB977" w14:textId="77777777" w:rsidR="00222324" w:rsidRPr="00B319D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7DBE2" w14:textId="498431AF" w:rsidR="00A55F2A" w:rsidRDefault="00A55F2A" w:rsidP="00A55F2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IBRWG met on </w:t>
      </w:r>
      <w:r w:rsidR="00A91E2C">
        <w:rPr>
          <w:rFonts w:ascii="Times New Roman" w:hAnsi="Times New Roman" w:cs="Times New Roman"/>
          <w:b/>
          <w:bCs/>
          <w:sz w:val="28"/>
          <w:szCs w:val="28"/>
          <w:u w:val="single"/>
        </w:rPr>
        <w:t>October 11</w:t>
      </w: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(Webex, Open Meeting)</w:t>
      </w:r>
      <w:r w:rsidR="001B6E93" w:rsidRPr="00C85DE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8994E69" w14:textId="35192616" w:rsidR="00B22760" w:rsidRDefault="00B22760" w:rsidP="00A55F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Miguel Cova Acosta led the meeting</w:t>
      </w:r>
    </w:p>
    <w:p w14:paraId="08BF42E2" w14:textId="5740B62A" w:rsidR="00E31D15" w:rsidRPr="00E31D15" w:rsidRDefault="00E31D15" w:rsidP="00A55F2A">
      <w:pPr>
        <w:rPr>
          <w:rFonts w:ascii="Times New Roman" w:hAnsi="Times New Roman" w:cs="Times New Roman"/>
          <w:sz w:val="28"/>
          <w:szCs w:val="28"/>
        </w:rPr>
      </w:pPr>
      <w:r w:rsidRPr="00E31D15">
        <w:rPr>
          <w:rFonts w:ascii="Times New Roman" w:hAnsi="Times New Roman" w:cs="Times New Roman"/>
          <w:sz w:val="28"/>
          <w:szCs w:val="28"/>
        </w:rPr>
        <w:t>The agenda and the presentation slides are available</w:t>
      </w:r>
      <w:r w:rsidR="00A91E2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91E2C" w:rsidRPr="00A91E2C">
          <w:rPr>
            <w:rStyle w:val="Hyperlink"/>
            <w:rFonts w:ascii="Times New Roman" w:hAnsi="Times New Roman" w:cs="Times New Roman"/>
            <w:sz w:val="28"/>
            <w:szCs w:val="28"/>
          </w:rPr>
          <w:t>her</w:t>
        </w:r>
        <w:r w:rsidR="00A91E2C" w:rsidRPr="00A91E2C">
          <w:rPr>
            <w:rStyle w:val="Hyperlink"/>
            <w:rFonts w:ascii="Times New Roman" w:hAnsi="Times New Roman" w:cs="Times New Roman"/>
            <w:sz w:val="28"/>
            <w:szCs w:val="28"/>
          </w:rPr>
          <w:t>e</w:t>
        </w:r>
      </w:hyperlink>
    </w:p>
    <w:p w14:paraId="182C281F" w14:textId="77777777" w:rsidR="003523AA" w:rsidRPr="009D5844" w:rsidRDefault="003523AA" w:rsidP="003523A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D5844">
        <w:rPr>
          <w:rFonts w:ascii="Times New Roman" w:hAnsi="Times New Roman" w:cs="Times New Roman"/>
          <w:b/>
          <w:bCs/>
          <w:sz w:val="28"/>
          <w:szCs w:val="28"/>
          <w:u w:val="single"/>
        </w:rPr>
        <w:t>IBRWG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Main Meeting</w:t>
      </w:r>
    </w:p>
    <w:p w14:paraId="4E006721" w14:textId="6529B06F" w:rsidR="00FA743A" w:rsidRPr="008846EA" w:rsidRDefault="00A91E2C" w:rsidP="00E26A9A">
      <w:pPr>
        <w:tabs>
          <w:tab w:val="right" w:pos="93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91E2C">
        <w:rPr>
          <w:rFonts w:ascii="Times New Roman" w:hAnsi="Times New Roman" w:cs="Times New Roman"/>
          <w:b/>
          <w:bCs/>
          <w:sz w:val="28"/>
          <w:szCs w:val="28"/>
        </w:rPr>
        <w:t>SSR/SSFR Best Practices</w:t>
      </w:r>
      <w:r w:rsidR="00E26A9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6B400A7" w14:textId="00A0E9A2" w:rsidR="00A91E2C" w:rsidRPr="00FA477E" w:rsidRDefault="00A91E2C" w:rsidP="00FA743A">
      <w:pPr>
        <w:rPr>
          <w:rFonts w:ascii="Times New Roman" w:hAnsi="Times New Roman" w:cs="Times New Roman"/>
          <w:sz w:val="28"/>
          <w:szCs w:val="28"/>
        </w:rPr>
      </w:pPr>
      <w:r w:rsidRPr="00A91E2C">
        <w:rPr>
          <w:rFonts w:ascii="Times New Roman" w:hAnsi="Times New Roman" w:cs="Times New Roman"/>
          <w:sz w:val="28"/>
          <w:szCs w:val="28"/>
        </w:rPr>
        <w:t>A</w:t>
      </w:r>
      <w:r w:rsidR="0097089E">
        <w:rPr>
          <w:rFonts w:ascii="Times New Roman" w:hAnsi="Times New Roman" w:cs="Times New Roman"/>
          <w:sz w:val="28"/>
          <w:szCs w:val="28"/>
        </w:rPr>
        <w:t>nuradha</w:t>
      </w:r>
      <w:r w:rsidRPr="00A91E2C">
        <w:rPr>
          <w:rFonts w:ascii="Times New Roman" w:hAnsi="Times New Roman" w:cs="Times New Roman"/>
          <w:sz w:val="28"/>
          <w:szCs w:val="28"/>
        </w:rPr>
        <w:t xml:space="preserve"> Dissanayaka, A</w:t>
      </w:r>
      <w:r w:rsidR="0097089E">
        <w:rPr>
          <w:rFonts w:ascii="Times New Roman" w:hAnsi="Times New Roman" w:cs="Times New Roman"/>
          <w:sz w:val="28"/>
          <w:szCs w:val="28"/>
        </w:rPr>
        <w:t>ndrew</w:t>
      </w:r>
      <w:r w:rsidRPr="00A91E2C">
        <w:rPr>
          <w:rFonts w:ascii="Times New Roman" w:hAnsi="Times New Roman" w:cs="Times New Roman"/>
          <w:sz w:val="28"/>
          <w:szCs w:val="28"/>
        </w:rPr>
        <w:t xml:space="preserve"> Isaacs (Electranix)</w:t>
      </w:r>
    </w:p>
    <w:p w14:paraId="7F4E7CEA" w14:textId="4A91F401" w:rsidR="00A91E2C" w:rsidRPr="0036255E" w:rsidRDefault="00D67047" w:rsidP="00A91E2C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97089E">
        <w:rPr>
          <w:rFonts w:ascii="Times New Roman" w:hAnsi="Times New Roman" w:cs="Times New Roman"/>
          <w:sz w:val="28"/>
          <w:szCs w:val="28"/>
        </w:rPr>
        <w:t xml:space="preserve">ent through a short tutorial on what SSO is and detailed the </w:t>
      </w:r>
      <w:r w:rsidR="0097089E" w:rsidRPr="0097089E">
        <w:rPr>
          <w:rFonts w:ascii="Times New Roman" w:hAnsi="Times New Roman" w:cs="Times New Roman"/>
          <w:sz w:val="28"/>
          <w:szCs w:val="28"/>
        </w:rPr>
        <w:t>differences of sub-synchronous resonance (SSR), su</w:t>
      </w:r>
      <w:r w:rsidR="00CF6F90">
        <w:rPr>
          <w:rFonts w:ascii="Times New Roman" w:hAnsi="Times New Roman" w:cs="Times New Roman"/>
          <w:sz w:val="28"/>
          <w:szCs w:val="28"/>
        </w:rPr>
        <w:t>b</w:t>
      </w:r>
      <w:r w:rsidR="0097089E" w:rsidRPr="0097089E">
        <w:rPr>
          <w:rFonts w:ascii="Times New Roman" w:hAnsi="Times New Roman" w:cs="Times New Roman"/>
          <w:sz w:val="28"/>
          <w:szCs w:val="28"/>
        </w:rPr>
        <w:t>-synchronous torsional interaction (SSTI), sub-synchronous control instability (SSCI), and sub-</w:t>
      </w:r>
      <w:r w:rsidR="0097089E" w:rsidRPr="0036255E">
        <w:rPr>
          <w:rFonts w:ascii="Times New Roman" w:hAnsi="Times New Roman" w:cs="Times New Roman"/>
          <w:sz w:val="28"/>
          <w:szCs w:val="28"/>
        </w:rPr>
        <w:t xml:space="preserve">synchronous </w:t>
      </w:r>
      <w:r w:rsidR="00FB0192" w:rsidRPr="0036255E">
        <w:rPr>
          <w:rFonts w:ascii="Times New Roman" w:hAnsi="Times New Roman" w:cs="Times New Roman"/>
          <w:sz w:val="28"/>
          <w:szCs w:val="28"/>
        </w:rPr>
        <w:t>ferro</w:t>
      </w:r>
      <w:r w:rsidR="00FB0192">
        <w:rPr>
          <w:rFonts w:ascii="Times New Roman" w:hAnsi="Times New Roman" w:cs="Times New Roman"/>
          <w:sz w:val="28"/>
          <w:szCs w:val="28"/>
        </w:rPr>
        <w:t>-</w:t>
      </w:r>
      <w:r w:rsidR="00FB0192" w:rsidRPr="0036255E">
        <w:rPr>
          <w:rFonts w:ascii="Times New Roman" w:hAnsi="Times New Roman" w:cs="Times New Roman"/>
          <w:sz w:val="28"/>
          <w:szCs w:val="28"/>
        </w:rPr>
        <w:t xml:space="preserve"> resonance</w:t>
      </w:r>
      <w:r w:rsidR="0097089E" w:rsidRPr="0036255E">
        <w:rPr>
          <w:rFonts w:ascii="Times New Roman" w:hAnsi="Times New Roman" w:cs="Times New Roman"/>
          <w:sz w:val="28"/>
          <w:szCs w:val="28"/>
        </w:rPr>
        <w:t xml:space="preserve"> (SSFR).</w:t>
      </w:r>
    </w:p>
    <w:p w14:paraId="64AB4F2C" w14:textId="55959643" w:rsidR="0097089E" w:rsidRDefault="003D7216" w:rsidP="0036255E">
      <w:pPr>
        <w:pStyle w:val="ListParagraph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Went</w:t>
      </w:r>
      <w:r w:rsidR="00DA4CFB" w:rsidRPr="0036255E">
        <w:rPr>
          <w:rFonts w:ascii="Times New Roman" w:hAnsi="Times New Roman" w:cs="Times New Roman"/>
          <w:sz w:val="28"/>
          <w:szCs w:val="28"/>
        </w:rPr>
        <w:t xml:space="preserve"> through the </w:t>
      </w:r>
      <w:r w:rsidR="0097089E" w:rsidRPr="0036255E">
        <w:rPr>
          <w:rFonts w:ascii="Times New Roman" w:hAnsi="Times New Roman" w:cs="Times New Roman"/>
          <w:sz w:val="28"/>
          <w:szCs w:val="28"/>
        </w:rPr>
        <w:t xml:space="preserve">common types of SSO analysis studies: screening studies, advanced screening studies, perturbation </w:t>
      </w:r>
      <w:r w:rsidR="0036255E" w:rsidRPr="0036255E">
        <w:rPr>
          <w:rFonts w:ascii="Times New Roman" w:hAnsi="Times New Roman" w:cs="Times New Roman"/>
          <w:sz w:val="28"/>
          <w:szCs w:val="28"/>
        </w:rPr>
        <w:t>analysis/combined impedance analysis</w:t>
      </w:r>
      <w:r w:rsidR="0097089E" w:rsidRPr="0036255E">
        <w:rPr>
          <w:rFonts w:ascii="Times New Roman" w:hAnsi="Times New Roman" w:cs="Times New Roman"/>
          <w:sz w:val="28"/>
          <w:szCs w:val="28"/>
        </w:rPr>
        <w:t xml:space="preserve">, </w:t>
      </w:r>
      <w:r w:rsidR="0036255E" w:rsidRPr="0036255E">
        <w:rPr>
          <w:rFonts w:ascii="Times New Roman" w:hAnsi="Times New Roman" w:cs="Times New Roman"/>
          <w:sz w:val="28"/>
          <w:szCs w:val="28"/>
        </w:rPr>
        <w:t xml:space="preserve">full </w:t>
      </w:r>
      <w:r w:rsidR="006F2319" w:rsidRPr="0036255E">
        <w:rPr>
          <w:rFonts w:ascii="Times New Roman" w:hAnsi="Times New Roman" w:cs="Times New Roman"/>
          <w:sz w:val="28"/>
          <w:szCs w:val="28"/>
        </w:rPr>
        <w:t>detailed</w:t>
      </w:r>
      <w:r w:rsidR="0097089E" w:rsidRPr="0036255E">
        <w:rPr>
          <w:rFonts w:ascii="Times New Roman" w:hAnsi="Times New Roman" w:cs="Times New Roman"/>
          <w:sz w:val="28"/>
          <w:szCs w:val="28"/>
        </w:rPr>
        <w:t xml:space="preserve"> </w:t>
      </w:r>
      <w:r w:rsidR="0036255E" w:rsidRPr="0036255E">
        <w:rPr>
          <w:rFonts w:ascii="Times New Roman" w:hAnsi="Times New Roman" w:cs="Times New Roman"/>
          <w:sz w:val="28"/>
          <w:szCs w:val="28"/>
        </w:rPr>
        <w:t>time domain analysis</w:t>
      </w:r>
      <w:r w:rsidR="0097089E" w:rsidRPr="0036255E">
        <w:rPr>
          <w:rFonts w:ascii="Times New Roman" w:hAnsi="Times New Roman" w:cs="Times New Roman"/>
          <w:sz w:val="28"/>
          <w:szCs w:val="28"/>
        </w:rPr>
        <w:t>.</w:t>
      </w:r>
    </w:p>
    <w:p w14:paraId="644ADD66" w14:textId="1E1DCA29" w:rsidR="003D7216" w:rsidRPr="0036255E" w:rsidRDefault="003D7216" w:rsidP="0036255E">
      <w:pPr>
        <w:pStyle w:val="ListParagraph"/>
        <w:numPr>
          <w:ilvl w:val="1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Underline the importance of accurate models including transformer saturation characteristics. </w:t>
      </w:r>
    </w:p>
    <w:p w14:paraId="388CA9F6" w14:textId="77777777" w:rsidR="00A91E2C" w:rsidRDefault="00A91E2C" w:rsidP="0080471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1E2C">
        <w:rPr>
          <w:rFonts w:ascii="Times New Roman" w:hAnsi="Times New Roman" w:cs="Times New Roman"/>
          <w:b/>
          <w:bCs/>
          <w:sz w:val="28"/>
          <w:szCs w:val="28"/>
        </w:rPr>
        <w:t>PFR from IBRs under “Deep” Curtailment</w:t>
      </w:r>
    </w:p>
    <w:p w14:paraId="4EA13484" w14:textId="6803849A" w:rsidR="00776C14" w:rsidRPr="00D22BE2" w:rsidRDefault="00A91E2C" w:rsidP="00D22BE2">
      <w:pPr>
        <w:rPr>
          <w:rFonts w:ascii="Times New Roman" w:hAnsi="Times New Roman" w:cs="Times New Roman"/>
          <w:sz w:val="28"/>
          <w:szCs w:val="28"/>
        </w:rPr>
      </w:pPr>
      <w:bookmarkStart w:id="0" w:name="_Hlk179549863"/>
      <w:r w:rsidRPr="00A91E2C">
        <w:rPr>
          <w:rFonts w:ascii="Times New Roman" w:hAnsi="Times New Roman" w:cs="Times New Roman"/>
          <w:sz w:val="28"/>
          <w:szCs w:val="28"/>
        </w:rPr>
        <w:t>S</w:t>
      </w:r>
      <w:r w:rsidR="005E261C">
        <w:rPr>
          <w:rFonts w:ascii="Times New Roman" w:hAnsi="Times New Roman" w:cs="Times New Roman"/>
          <w:sz w:val="28"/>
          <w:szCs w:val="28"/>
        </w:rPr>
        <w:t>cott</w:t>
      </w:r>
      <w:r w:rsidRPr="00A91E2C">
        <w:rPr>
          <w:rFonts w:ascii="Times New Roman" w:hAnsi="Times New Roman" w:cs="Times New Roman"/>
          <w:sz w:val="28"/>
          <w:szCs w:val="28"/>
        </w:rPr>
        <w:t xml:space="preserve"> Karpiel (SMA)</w:t>
      </w:r>
    </w:p>
    <w:bookmarkEnd w:id="0"/>
    <w:p w14:paraId="6E1B3B02" w14:textId="38C25283" w:rsidR="000D607E" w:rsidRDefault="000D607E" w:rsidP="00776C14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Processing time of the frequency measurement is dependent on: accuracy of measurement devices, window of measurement, processing time of the plant controller.</w:t>
      </w:r>
    </w:p>
    <w:p w14:paraId="1EFD4B92" w14:textId="314E00D8" w:rsidR="00776C14" w:rsidRDefault="00776C14" w:rsidP="00776C14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776C14">
        <w:rPr>
          <w:rFonts w:ascii="Times New Roman" w:hAnsi="Times New Roman" w:cs="Times New Roman"/>
          <w:sz w:val="28"/>
          <w:szCs w:val="28"/>
        </w:rPr>
        <w:t>If the plant is operated at less (curtailed) maximum active power, it may not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C14">
        <w:rPr>
          <w:rFonts w:ascii="Times New Roman" w:hAnsi="Times New Roman" w:cs="Times New Roman"/>
          <w:sz w:val="28"/>
          <w:szCs w:val="28"/>
        </w:rPr>
        <w:t>possible to increase the AC output power as there may not be enough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C14">
        <w:rPr>
          <w:rFonts w:ascii="Times New Roman" w:hAnsi="Times New Roman" w:cs="Times New Roman"/>
          <w:sz w:val="28"/>
          <w:szCs w:val="28"/>
        </w:rPr>
        <w:t>irradiance to support the downward frequency event.</w:t>
      </w:r>
    </w:p>
    <w:p w14:paraId="7D2DDF34" w14:textId="12C067BC" w:rsidR="00776C14" w:rsidRDefault="00776C14" w:rsidP="00776C14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the IBR unit is curtailed to zero, it will not be able to respond to </w:t>
      </w:r>
      <w:r w:rsidR="005E2875">
        <w:rPr>
          <w:rFonts w:ascii="Times New Roman" w:hAnsi="Times New Roman" w:cs="Times New Roman"/>
          <w:sz w:val="28"/>
          <w:szCs w:val="28"/>
        </w:rPr>
        <w:t>high</w:t>
      </w:r>
      <w:r>
        <w:rPr>
          <w:rFonts w:ascii="Times New Roman" w:hAnsi="Times New Roman" w:cs="Times New Roman"/>
          <w:sz w:val="28"/>
          <w:szCs w:val="28"/>
        </w:rPr>
        <w:t xml:space="preserve"> frequency event.</w:t>
      </w:r>
    </w:p>
    <w:p w14:paraId="62D619A2" w14:textId="09E3AC20" w:rsidR="008858F5" w:rsidRDefault="005E2875" w:rsidP="008858F5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bookmarkStart w:id="1" w:name="_Hlk179556360"/>
      <w:r>
        <w:rPr>
          <w:rFonts w:ascii="Times New Roman" w:hAnsi="Times New Roman" w:cs="Times New Roman"/>
          <w:sz w:val="28"/>
          <w:szCs w:val="28"/>
        </w:rPr>
        <w:t>If IBR unit</w:t>
      </w:r>
      <w:r w:rsidR="005E261C">
        <w:rPr>
          <w:rFonts w:ascii="Times New Roman" w:hAnsi="Times New Roman" w:cs="Times New Roman"/>
          <w:sz w:val="28"/>
          <w:szCs w:val="28"/>
        </w:rPr>
        <w:t xml:space="preserve"> curtailed to zero</w:t>
      </w:r>
      <w:r w:rsidR="008858F5">
        <w:rPr>
          <w:rFonts w:ascii="Times New Roman" w:hAnsi="Times New Roman" w:cs="Times New Roman"/>
          <w:sz w:val="28"/>
          <w:szCs w:val="28"/>
        </w:rPr>
        <w:t xml:space="preserve"> in the middle of a clear day, it can respond to </w:t>
      </w:r>
      <w:r w:rsidR="005E261C">
        <w:rPr>
          <w:rFonts w:ascii="Times New Roman" w:hAnsi="Times New Roman" w:cs="Times New Roman"/>
          <w:sz w:val="28"/>
          <w:szCs w:val="28"/>
        </w:rPr>
        <w:t>low frequency event</w:t>
      </w:r>
      <w:r w:rsidR="008858F5">
        <w:rPr>
          <w:rFonts w:ascii="Times New Roman" w:hAnsi="Times New Roman" w:cs="Times New Roman"/>
          <w:sz w:val="28"/>
          <w:szCs w:val="28"/>
        </w:rPr>
        <w:t xml:space="preserve">. </w:t>
      </w:r>
      <w:r w:rsidR="005E261C">
        <w:rPr>
          <w:rFonts w:ascii="Times New Roman" w:hAnsi="Times New Roman" w:cs="Times New Roman"/>
          <w:sz w:val="28"/>
          <w:szCs w:val="28"/>
        </w:rPr>
        <w:t xml:space="preserve">The device is listening to plant controller, so if controller responds (irradiance available) then yes. </w:t>
      </w:r>
      <w:bookmarkEnd w:id="1"/>
    </w:p>
    <w:p w14:paraId="3116EA91" w14:textId="3616023B" w:rsidR="001E6FD5" w:rsidRDefault="00D22BE2" w:rsidP="00776C14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bookmarkStart w:id="2" w:name="_Hlk179556747"/>
      <w:r w:rsidRPr="00D22BE2">
        <w:rPr>
          <w:rFonts w:ascii="Times New Roman" w:hAnsi="Times New Roman" w:cs="Times New Roman"/>
          <w:sz w:val="28"/>
          <w:szCs w:val="28"/>
        </w:rPr>
        <w:lastRenderedPageBreak/>
        <w:t xml:space="preserve">With emerging risk of major load loss events involving data centers, solar PVs </w:t>
      </w:r>
      <w:r w:rsidR="009C79BB">
        <w:rPr>
          <w:rFonts w:ascii="Times New Roman" w:hAnsi="Times New Roman" w:cs="Times New Roman"/>
          <w:sz w:val="28"/>
          <w:szCs w:val="28"/>
        </w:rPr>
        <w:t xml:space="preserve">are </w:t>
      </w:r>
      <w:r w:rsidRPr="00D22BE2">
        <w:rPr>
          <w:rFonts w:ascii="Times New Roman" w:hAnsi="Times New Roman" w:cs="Times New Roman"/>
          <w:sz w:val="28"/>
          <w:szCs w:val="28"/>
        </w:rPr>
        <w:t>able to apply FFR</w:t>
      </w:r>
      <w:r w:rsidR="009C79BB">
        <w:rPr>
          <w:rFonts w:ascii="Times New Roman" w:hAnsi="Times New Roman" w:cs="Times New Roman"/>
          <w:sz w:val="28"/>
          <w:szCs w:val="28"/>
        </w:rPr>
        <w:t>-type respon</w:t>
      </w:r>
      <w:r w:rsidR="001E6FD5">
        <w:rPr>
          <w:rFonts w:ascii="Times New Roman" w:hAnsi="Times New Roman" w:cs="Times New Roman"/>
          <w:sz w:val="28"/>
          <w:szCs w:val="28"/>
        </w:rPr>
        <w:t>se</w:t>
      </w:r>
      <w:r w:rsidRPr="00D22BE2">
        <w:rPr>
          <w:rFonts w:ascii="Times New Roman" w:hAnsi="Times New Roman" w:cs="Times New Roman"/>
          <w:sz w:val="28"/>
          <w:szCs w:val="28"/>
        </w:rPr>
        <w:t xml:space="preserve"> to back down quickly</w:t>
      </w:r>
      <w:r w:rsidR="001E6FD5">
        <w:rPr>
          <w:rFonts w:ascii="Times New Roman" w:hAnsi="Times New Roman" w:cs="Times New Roman"/>
          <w:sz w:val="28"/>
          <w:szCs w:val="28"/>
        </w:rPr>
        <w:t xml:space="preserve"> (perhaps as an Ancillary Service). </w:t>
      </w:r>
    </w:p>
    <w:bookmarkEnd w:id="2"/>
    <w:p w14:paraId="790543E0" w14:textId="15195D63" w:rsidR="00D22BE2" w:rsidRDefault="00D22BE2" w:rsidP="00D22BE2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Anonymous solar vendor with </w:t>
      </w:r>
      <w:r w:rsidR="001E6FD5">
        <w:rPr>
          <w:rFonts w:ascii="Times New Roman" w:hAnsi="Times New Roman" w:cs="Times New Roman"/>
          <w:sz w:val="28"/>
          <w:szCs w:val="28"/>
        </w:rPr>
        <w:t xml:space="preserve">large </w:t>
      </w:r>
      <w:r>
        <w:rPr>
          <w:rFonts w:ascii="Times New Roman" w:hAnsi="Times New Roman" w:cs="Times New Roman"/>
          <w:sz w:val="28"/>
          <w:szCs w:val="28"/>
        </w:rPr>
        <w:t xml:space="preserve">ERCOT presence: slides were presented by </w:t>
      </w:r>
      <w:r w:rsidR="006F1B6F">
        <w:rPr>
          <w:rFonts w:ascii="Times New Roman" w:hAnsi="Times New Roman" w:cs="Times New Roman"/>
          <w:sz w:val="28"/>
          <w:szCs w:val="28"/>
        </w:rPr>
        <w:t>Miguel Cova Acosta (Vestas)</w:t>
      </w:r>
      <w:r>
        <w:rPr>
          <w:rFonts w:ascii="Times New Roman" w:hAnsi="Times New Roman" w:cs="Times New Roman"/>
          <w:sz w:val="28"/>
          <w:szCs w:val="28"/>
        </w:rPr>
        <w:t xml:space="preserve"> on their behalf</w:t>
      </w:r>
    </w:p>
    <w:p w14:paraId="27BAAC52" w14:textId="6CE4D83A" w:rsidR="00D22BE2" w:rsidRDefault="00D22BE2" w:rsidP="00D22BE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Similar to what SMA presented</w:t>
      </w:r>
    </w:p>
    <w:p w14:paraId="200EBAAD" w14:textId="44DB57AD" w:rsidR="00BE36B8" w:rsidRDefault="00DE2058" w:rsidP="00EF4D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commented that models </w:t>
      </w:r>
      <w:r w:rsidR="00B04939">
        <w:rPr>
          <w:rFonts w:ascii="Times New Roman" w:hAnsi="Times New Roman" w:cs="Times New Roman"/>
          <w:sz w:val="28"/>
          <w:szCs w:val="28"/>
        </w:rPr>
        <w:t>do no</w:t>
      </w:r>
      <w:r w:rsidR="009C11A3">
        <w:rPr>
          <w:rFonts w:ascii="Times New Roman" w:hAnsi="Times New Roman" w:cs="Times New Roman"/>
          <w:sz w:val="28"/>
          <w:szCs w:val="28"/>
        </w:rPr>
        <w:t xml:space="preserve">t perform as expected </w:t>
      </w:r>
      <w:r w:rsidR="00B04939">
        <w:rPr>
          <w:rFonts w:ascii="Times New Roman" w:hAnsi="Times New Roman" w:cs="Times New Roman"/>
          <w:sz w:val="28"/>
          <w:szCs w:val="28"/>
        </w:rPr>
        <w:t>(for provision of PFR) at deep (down to &lt;10% curtailment)</w:t>
      </w:r>
    </w:p>
    <w:p w14:paraId="28E17EAA" w14:textId="7A62942A" w:rsidR="003713D1" w:rsidRDefault="009C11A3" w:rsidP="00EF4D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3713D1" w:rsidRPr="003713D1">
        <w:rPr>
          <w:rFonts w:ascii="Times New Roman" w:hAnsi="Times New Roman" w:cs="Times New Roman"/>
          <w:sz w:val="28"/>
          <w:szCs w:val="28"/>
        </w:rPr>
        <w:t xml:space="preserve">here's </w:t>
      </w:r>
      <w:r>
        <w:rPr>
          <w:rFonts w:ascii="Times New Roman" w:hAnsi="Times New Roman" w:cs="Times New Roman"/>
          <w:sz w:val="28"/>
          <w:szCs w:val="28"/>
        </w:rPr>
        <w:t xml:space="preserve">seems to be </w:t>
      </w:r>
      <w:r w:rsidR="003713D1" w:rsidRPr="003713D1">
        <w:rPr>
          <w:rFonts w:ascii="Times New Roman" w:hAnsi="Times New Roman" w:cs="Times New Roman"/>
          <w:sz w:val="28"/>
          <w:szCs w:val="28"/>
        </w:rPr>
        <w:t xml:space="preserve">a lack of understanding and transparency regarding how </w:t>
      </w:r>
      <w:r w:rsidR="003713D1">
        <w:rPr>
          <w:rFonts w:ascii="Times New Roman" w:hAnsi="Times New Roman" w:cs="Times New Roman"/>
          <w:sz w:val="28"/>
          <w:szCs w:val="28"/>
        </w:rPr>
        <w:t>a</w:t>
      </w:r>
      <w:r w:rsidR="003713D1" w:rsidRPr="003713D1">
        <w:rPr>
          <w:rFonts w:ascii="Times New Roman" w:hAnsi="Times New Roman" w:cs="Times New Roman"/>
          <w:sz w:val="28"/>
          <w:szCs w:val="28"/>
        </w:rPr>
        <w:t xml:space="preserve"> </w:t>
      </w:r>
      <w:r w:rsidR="003713D1">
        <w:rPr>
          <w:rFonts w:ascii="Times New Roman" w:hAnsi="Times New Roman" w:cs="Times New Roman"/>
          <w:sz w:val="28"/>
          <w:szCs w:val="28"/>
        </w:rPr>
        <w:t>s</w:t>
      </w:r>
      <w:r w:rsidR="003713D1" w:rsidRPr="003713D1">
        <w:rPr>
          <w:rFonts w:ascii="Times New Roman" w:hAnsi="Times New Roman" w:cs="Times New Roman"/>
          <w:sz w:val="28"/>
          <w:szCs w:val="28"/>
        </w:rPr>
        <w:t>olar GO reports HSL to ERCOT for PFR evaluation, which is crucial information for ERCOT evaluation.</w:t>
      </w:r>
    </w:p>
    <w:p w14:paraId="5BCBCBC5" w14:textId="10D63CF0" w:rsidR="00A91E2C" w:rsidRDefault="00BE1C54" w:rsidP="00A91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1C54">
        <w:rPr>
          <w:rFonts w:ascii="Roboto" w:eastAsia="Times New Roman" w:hAnsi="Roboto" w:cs="Times New Roman"/>
          <w:b/>
          <w:bCs/>
          <w:color w:val="212529"/>
          <w:sz w:val="24"/>
          <w:szCs w:val="24"/>
        </w:rPr>
        <w:br/>
      </w:r>
      <w:r w:rsidR="00A91E2C" w:rsidRPr="001D18F2">
        <w:rPr>
          <w:rFonts w:ascii="Times New Roman" w:hAnsi="Times New Roman" w:cs="Times New Roman"/>
          <w:b/>
          <w:bCs/>
          <w:sz w:val="28"/>
          <w:szCs w:val="28"/>
        </w:rPr>
        <w:t>NOGRR 245</w:t>
      </w:r>
      <w:r w:rsidR="004E3F17">
        <w:rPr>
          <w:rFonts w:ascii="Times New Roman" w:hAnsi="Times New Roman" w:cs="Times New Roman"/>
          <w:b/>
          <w:bCs/>
          <w:sz w:val="28"/>
          <w:szCs w:val="28"/>
        </w:rPr>
        <w:t xml:space="preserve"> and 255</w:t>
      </w:r>
      <w:r w:rsidR="00A91E2C" w:rsidRPr="001D18F2">
        <w:rPr>
          <w:rFonts w:ascii="Times New Roman" w:hAnsi="Times New Roman" w:cs="Times New Roman"/>
          <w:b/>
          <w:bCs/>
          <w:sz w:val="28"/>
          <w:szCs w:val="28"/>
        </w:rPr>
        <w:t xml:space="preserve"> Update</w:t>
      </w:r>
    </w:p>
    <w:p w14:paraId="605A64AA" w14:textId="77777777" w:rsidR="00A91E2C" w:rsidRDefault="00A91E2C" w:rsidP="00A91E2C">
      <w:pPr>
        <w:rPr>
          <w:rFonts w:ascii="Times New Roman" w:hAnsi="Times New Roman" w:cs="Times New Roman"/>
          <w:sz w:val="28"/>
          <w:szCs w:val="28"/>
        </w:rPr>
      </w:pPr>
      <w:r w:rsidRPr="001D18F2">
        <w:rPr>
          <w:rFonts w:ascii="Times New Roman" w:hAnsi="Times New Roman" w:cs="Times New Roman"/>
          <w:sz w:val="28"/>
          <w:szCs w:val="28"/>
        </w:rPr>
        <w:t>Stephen Solis (ERCOT)</w:t>
      </w:r>
      <w:r w:rsidRPr="00161F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29498" w14:textId="6C8FF5C0" w:rsidR="004E3F17" w:rsidRDefault="004E3F17" w:rsidP="004E3F17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4E3F17">
        <w:rPr>
          <w:rFonts w:ascii="Times New Roman" w:hAnsi="Times New Roman" w:cs="Times New Roman"/>
          <w:sz w:val="28"/>
          <w:szCs w:val="28"/>
        </w:rPr>
        <w:t>NOGRR 245 changes to the Operating Guides became effective 10/1/24.</w:t>
      </w:r>
    </w:p>
    <w:p w14:paraId="7A5C6937" w14:textId="1E332B76" w:rsidR="004E3F17" w:rsidRDefault="00FD1EB8" w:rsidP="004E3F17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D1EB8">
        <w:rPr>
          <w:rFonts w:ascii="Times New Roman" w:hAnsi="Times New Roman" w:cs="Times New Roman"/>
          <w:sz w:val="28"/>
          <w:szCs w:val="28"/>
        </w:rPr>
        <w:t>The Board/PUCT approved version of NOGRR 245 bifurcated the language around an exemption process for limitations which is to be addressed by a subsequent NOGRR and potentially a PUCT rulemaking.</w:t>
      </w:r>
    </w:p>
    <w:p w14:paraId="05840C0E" w14:textId="67D07298" w:rsidR="00FD1EB8" w:rsidRDefault="00FD1EB8" w:rsidP="004E3F17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D1EB8">
        <w:rPr>
          <w:rFonts w:ascii="Times New Roman" w:hAnsi="Times New Roman" w:cs="Times New Roman"/>
          <w:sz w:val="28"/>
          <w:szCs w:val="28"/>
        </w:rPr>
        <w:t>Other parts of NOGRR 245 have performance requirements that become effective after changes to maximize ride-through capability have been implemented.</w:t>
      </w:r>
      <w:r>
        <w:rPr>
          <w:rFonts w:ascii="Times New Roman" w:hAnsi="Times New Roman" w:cs="Times New Roman"/>
          <w:sz w:val="28"/>
          <w:szCs w:val="28"/>
        </w:rPr>
        <w:t xml:space="preserve"> Entities need to submit a plan and then get approval. If longer than 180 days is needed, there’s rationale that needs to be submitted and approved.</w:t>
      </w:r>
    </w:p>
    <w:p w14:paraId="4CE3AB03" w14:textId="6BB0BC95" w:rsidR="00FD1EB8" w:rsidRDefault="00FD1EB8" w:rsidP="004E3F17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D1EB8">
        <w:rPr>
          <w:rFonts w:ascii="Times New Roman" w:hAnsi="Times New Roman" w:cs="Times New Roman"/>
          <w:sz w:val="28"/>
          <w:szCs w:val="28"/>
        </w:rPr>
        <w:t xml:space="preserve">Some parts of NOGRR 255 became effective as of 8/1/24 (e.g. Data retention, Data provision, Maintenance and Testing).  </w:t>
      </w:r>
    </w:p>
    <w:p w14:paraId="50CEC623" w14:textId="3A0F3F8C" w:rsidR="00FD1EB8" w:rsidRDefault="00FD1EB8" w:rsidP="004E3F17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FD1EB8">
        <w:rPr>
          <w:rFonts w:ascii="Times New Roman" w:hAnsi="Times New Roman" w:cs="Times New Roman"/>
          <w:sz w:val="28"/>
          <w:szCs w:val="28"/>
        </w:rPr>
        <w:t>Other parts of NOGRR 255 will become effective after new equipment is installed or existing equipment is modified within the required timelines (e.g. 50% of new within 2 years and 100% of new within 4 years.)</w:t>
      </w:r>
    </w:p>
    <w:p w14:paraId="3118C065" w14:textId="77777777" w:rsidR="005A3624" w:rsidRPr="00526DA3" w:rsidRDefault="005A3624" w:rsidP="005A362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14:paraId="198E41E9" w14:textId="502F5EF1" w:rsidR="00BE1C54" w:rsidRPr="00BE1C54" w:rsidRDefault="00A91E2C" w:rsidP="00A91E2C">
      <w:pPr>
        <w:rPr>
          <w:rFonts w:ascii="Roboto" w:eastAsia="Times New Roman" w:hAnsi="Roboto" w:cs="Times New Roman"/>
          <w:color w:val="212529"/>
          <w:sz w:val="24"/>
          <w:szCs w:val="24"/>
        </w:rPr>
      </w:pPr>
      <w:r w:rsidRPr="00A91E2C">
        <w:rPr>
          <w:rFonts w:ascii="Times New Roman" w:hAnsi="Times New Roman" w:cs="Times New Roman"/>
          <w:b/>
          <w:bCs/>
          <w:sz w:val="28"/>
          <w:szCs w:val="28"/>
        </w:rPr>
        <w:t>NERC Standards Update (PRC-029)</w:t>
      </w:r>
    </w:p>
    <w:p w14:paraId="7A23A905" w14:textId="00756F53" w:rsidR="005A60C0" w:rsidRPr="00B93990" w:rsidRDefault="00A91E2C" w:rsidP="00B93990">
      <w:pPr>
        <w:rPr>
          <w:rFonts w:ascii="Times New Roman" w:hAnsi="Times New Roman" w:cs="Times New Roman"/>
          <w:sz w:val="28"/>
          <w:szCs w:val="28"/>
        </w:rPr>
      </w:pPr>
      <w:bookmarkStart w:id="3" w:name="_Hlk179549385"/>
      <w:r w:rsidRPr="00A91E2C">
        <w:rPr>
          <w:rFonts w:ascii="Times New Roman" w:hAnsi="Times New Roman" w:cs="Times New Roman"/>
          <w:sz w:val="28"/>
          <w:szCs w:val="28"/>
        </w:rPr>
        <w:t>Rachel Coyne (TRE)</w:t>
      </w:r>
    </w:p>
    <w:bookmarkEnd w:id="3"/>
    <w:p w14:paraId="168D51E4" w14:textId="77777777" w:rsidR="00A23515" w:rsidRDefault="00A91E2C" w:rsidP="00A91E2C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>HYPERLINK "https://www.nerc.com/pa/Stand/Pages/Project_2020-02_Transmission-connected_Resources.aspx"</w:instrText>
      </w:r>
      <w:r>
        <w:fldChar w:fldCharType="separate"/>
      </w:r>
      <w:r w:rsidRPr="00B371C1">
        <w:rPr>
          <w:rStyle w:val="Hyperlink"/>
          <w:rFonts w:ascii="Times New Roman" w:hAnsi="Times New Roman" w:cs="Times New Roman"/>
          <w:sz w:val="28"/>
          <w:szCs w:val="28"/>
        </w:rPr>
        <w:t>PRC-029</w:t>
      </w:r>
      <w:r>
        <w:rPr>
          <w:rStyle w:val="Hyperlink"/>
          <w:rFonts w:ascii="Times New Roman" w:hAnsi="Times New Roman" w:cs="Times New Roman"/>
          <w:sz w:val="28"/>
          <w:szCs w:val="28"/>
        </w:rPr>
        <w:fldChar w:fldCharType="end"/>
      </w:r>
      <w:r w:rsidRPr="00B37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Frequency and Voltage Ride-Through Requirements for IBRs did not reach consensus in the final ballot in August. This is primarily due to the proposed frequency ride through requirement being beyond IEEE 2800-2022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requirement even, while being applied retroactively (no exemptions as per proposed implementation plan). </w:t>
      </w:r>
    </w:p>
    <w:p w14:paraId="22E85745" w14:textId="29FAD36A" w:rsidR="00A91E2C" w:rsidRDefault="00A91E2C" w:rsidP="00A91E2C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NERC Board had to invoke a non-traditional procedure to meet FERC Directive (Section 321 of Rules of Procedure) and held Technical Conference on 9/4-9/5 in Washinton D.C. with a number of technical panels where OEMs and plant developers/owners had a chance to provide their input. </w:t>
      </w:r>
    </w:p>
    <w:p w14:paraId="3BAE72C5" w14:textId="34BA31C5" w:rsidR="005A60C0" w:rsidRDefault="005A60C0" w:rsidP="00A91E2C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PRC-029 </w:t>
      </w:r>
      <w:bookmarkStart w:id="4" w:name="_Hlk179549551"/>
      <w:r>
        <w:rPr>
          <w:rFonts w:ascii="Times New Roman" w:hAnsi="Times New Roman" w:cs="Times New Roman"/>
          <w:sz w:val="28"/>
          <w:szCs w:val="28"/>
        </w:rPr>
        <w:t>passed on 10/4/24 with a 77.88% ballot</w:t>
      </w:r>
      <w:bookmarkEnd w:id="4"/>
    </w:p>
    <w:p w14:paraId="2E154DAC" w14:textId="45DF39AC" w:rsidR="005A60C0" w:rsidRDefault="005A60C0" w:rsidP="00A91E2C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bookmarkStart w:id="5" w:name="_Hlk179549645"/>
      <w:r>
        <w:rPr>
          <w:rFonts w:ascii="Times New Roman" w:hAnsi="Times New Roman" w:cs="Times New Roman"/>
          <w:sz w:val="28"/>
          <w:szCs w:val="28"/>
        </w:rPr>
        <w:t>SAR-013</w:t>
      </w:r>
      <w:r w:rsidR="00DF1E29">
        <w:rPr>
          <w:rFonts w:ascii="Times New Roman" w:hAnsi="Times New Roman" w:cs="Times New Roman"/>
          <w:sz w:val="28"/>
          <w:szCs w:val="28"/>
        </w:rPr>
        <w:t>: Revisions to BAL-001-TRE-2 closed drafting team solicitations on 10/7/24</w:t>
      </w:r>
      <w:r w:rsidR="00B93990">
        <w:rPr>
          <w:rFonts w:ascii="Times New Roman" w:hAnsi="Times New Roman" w:cs="Times New Roman"/>
          <w:sz w:val="28"/>
          <w:szCs w:val="28"/>
        </w:rPr>
        <w:t>. Scope for SAR includes: widening generator governor deadband, clarify roles, and define PFR performance requirements for BESS.</w:t>
      </w:r>
    </w:p>
    <w:bookmarkEnd w:id="5"/>
    <w:p w14:paraId="45A6F82F" w14:textId="77777777" w:rsidR="0007360C" w:rsidRDefault="0007360C" w:rsidP="00A91E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52BFEA" w14:textId="457C1E66" w:rsidR="00A91E2C" w:rsidRDefault="00A91E2C" w:rsidP="00A91E2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Other Industry Updates</w:t>
      </w:r>
    </w:p>
    <w:p w14:paraId="0C993A25" w14:textId="4000C4B8" w:rsidR="00A91E2C" w:rsidRDefault="006F1B6F" w:rsidP="00A91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Miguel Cova Acosta (Vestas)</w:t>
      </w:r>
      <w:r w:rsidR="000414AF">
        <w:rPr>
          <w:rFonts w:ascii="Times New Roman" w:hAnsi="Times New Roman" w:cs="Times New Roman"/>
          <w:sz w:val="28"/>
          <w:szCs w:val="28"/>
        </w:rPr>
        <w:t xml:space="preserve"> on Julia’s behalf</w:t>
      </w:r>
    </w:p>
    <w:p w14:paraId="542ADB84" w14:textId="6A2C1C20" w:rsidR="002A7C63" w:rsidRDefault="000414AF" w:rsidP="00A91E2C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Unifi Consortium has upcoming GFM seminars.</w:t>
      </w:r>
    </w:p>
    <w:p w14:paraId="6C5D946F" w14:textId="77777777" w:rsidR="000414AF" w:rsidRPr="000414AF" w:rsidRDefault="000414AF" w:rsidP="000414A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414AF">
          <w:rPr>
            <w:rStyle w:val="Hyperlink"/>
            <w:rFonts w:ascii="Times New Roman" w:hAnsi="Times New Roman" w:cs="Times New Roman"/>
            <w:sz w:val="28"/>
            <w:szCs w:val="28"/>
          </w:rPr>
          <w:t>https://unificonsortium.org/</w:t>
        </w:r>
      </w:hyperlink>
      <w:r w:rsidRPr="000414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C6A75" w14:textId="1428CBFF" w:rsidR="000414AF" w:rsidRDefault="000414AF" w:rsidP="000414A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Register here: </w:t>
      </w:r>
      <w:hyperlink r:id="rId7" w:anchor="/registration" w:history="1">
        <w:r w:rsidRPr="00D938C3">
          <w:rPr>
            <w:rStyle w:val="Hyperlink"/>
            <w:rFonts w:ascii="Times New Roman" w:hAnsi="Times New Roman" w:cs="Times New Roman"/>
            <w:sz w:val="28"/>
            <w:szCs w:val="28"/>
          </w:rPr>
          <w:t>https://nrel.zoomgov.com/meeting/register/vJIsdOmvrjsoGPEydNnFh-UWmuCshPoXP-g#/registration</w:t>
        </w:r>
      </w:hyperlink>
    </w:p>
    <w:p w14:paraId="5EC5273A" w14:textId="7DA9A0BB" w:rsidR="000414AF" w:rsidRDefault="00081075" w:rsidP="000414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Interconnection Innovation e-Xchange (</w:t>
      </w:r>
      <w:r w:rsidR="000414AF">
        <w:rPr>
          <w:rFonts w:ascii="Times New Roman" w:hAnsi="Times New Roman" w:cs="Times New Roman"/>
          <w:sz w:val="28"/>
          <w:szCs w:val="28"/>
        </w:rPr>
        <w:t>I2X FIRST</w:t>
      </w:r>
      <w:r>
        <w:rPr>
          <w:rFonts w:ascii="Times New Roman" w:hAnsi="Times New Roman" w:cs="Times New Roman"/>
          <w:sz w:val="28"/>
          <w:szCs w:val="28"/>
        </w:rPr>
        <w:t>)</w:t>
      </w:r>
      <w:r w:rsidR="000414AF">
        <w:rPr>
          <w:rFonts w:ascii="Times New Roman" w:hAnsi="Times New Roman" w:cs="Times New Roman"/>
          <w:sz w:val="28"/>
          <w:szCs w:val="28"/>
        </w:rPr>
        <w:t xml:space="preserve"> has upcoming meetings</w:t>
      </w:r>
    </w:p>
    <w:p w14:paraId="550DB102" w14:textId="2800E2AA" w:rsidR="000414AF" w:rsidRDefault="00081075" w:rsidP="000414A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075">
        <w:rPr>
          <w:rFonts w:ascii="Times New Roman" w:hAnsi="Times New Roman" w:cs="Times New Roman"/>
          <w:sz w:val="28"/>
          <w:szCs w:val="28"/>
        </w:rPr>
        <w:t xml:space="preserve">Sign up for all future i2X FIRST Meetings here: </w:t>
      </w:r>
      <w:hyperlink r:id="rId8" w:anchor="/registration" w:history="1">
        <w:r w:rsidRPr="00D938C3">
          <w:rPr>
            <w:rStyle w:val="Hyperlink"/>
            <w:rFonts w:ascii="Times New Roman" w:hAnsi="Times New Roman" w:cs="Times New Roman"/>
            <w:sz w:val="28"/>
            <w:szCs w:val="28"/>
          </w:rPr>
          <w:t>https://www.zoomgov.com/meeting/register/vJItceuorTsiErIC-HInpPbWuTUtrYQAuoM#/registration</w:t>
        </w:r>
      </w:hyperlink>
    </w:p>
    <w:p w14:paraId="00986E80" w14:textId="2A2CBE66" w:rsidR="00081075" w:rsidRPr="00081075" w:rsidRDefault="00081075" w:rsidP="000810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81075">
        <w:rPr>
          <w:rFonts w:ascii="Times New Roman" w:hAnsi="Times New Roman" w:cs="Times New Roman"/>
          <w:sz w:val="28"/>
          <w:szCs w:val="28"/>
        </w:rPr>
        <w:t xml:space="preserve">Follow DOE i2X FIRST website: </w:t>
      </w:r>
      <w:hyperlink r:id="rId9" w:history="1">
        <w:r w:rsidRPr="00D938C3">
          <w:rPr>
            <w:rStyle w:val="Hyperlink"/>
            <w:rFonts w:ascii="Times New Roman" w:hAnsi="Times New Roman" w:cs="Times New Roman"/>
            <w:sz w:val="28"/>
            <w:szCs w:val="28"/>
          </w:rPr>
          <w:t>https://www.energy.gov/eere/i2x/i2x-forum-implementation-reliability-standards-transmission-first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075">
        <w:rPr>
          <w:rFonts w:ascii="Times New Roman" w:hAnsi="Times New Roman" w:cs="Times New Roman"/>
          <w:sz w:val="28"/>
          <w:szCs w:val="28"/>
        </w:rPr>
        <w:t>for meeting materials &amp; recordings and for future meeting details &amp; agendas</w:t>
      </w:r>
    </w:p>
    <w:p w14:paraId="17FA9482" w14:textId="7E289BC6" w:rsidR="00081075" w:rsidRDefault="00081075" w:rsidP="000810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ESIG webinar</w:t>
      </w:r>
      <w:r w:rsidR="006F1B6F">
        <w:rPr>
          <w:rFonts w:ascii="Times New Roman" w:hAnsi="Times New Roman" w:cs="Times New Roman"/>
          <w:sz w:val="28"/>
          <w:szCs w:val="28"/>
        </w:rPr>
        <w:t>: Global Update on GFM Projects and Specs</w:t>
      </w:r>
    </w:p>
    <w:p w14:paraId="4D274680" w14:textId="373A2087" w:rsidR="00081075" w:rsidRDefault="00344645" w:rsidP="0008107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44645">
          <w:rPr>
            <w:rStyle w:val="Hyperlink"/>
            <w:rFonts w:ascii="Times New Roman" w:hAnsi="Times New Roman" w:cs="Times New Roman"/>
            <w:sz w:val="28"/>
            <w:szCs w:val="28"/>
          </w:rPr>
          <w:t>https://www.esig.energy/event/webinar-a-global-update-on-gfm-projects-and-specifications/</w:t>
        </w:r>
      </w:hyperlink>
      <w:r>
        <w:t xml:space="preserve"> </w:t>
      </w:r>
    </w:p>
    <w:p w14:paraId="17F9C3A4" w14:textId="77777777" w:rsidR="00A91E2C" w:rsidRPr="006F1B6F" w:rsidRDefault="00A91E2C" w:rsidP="006F1B6F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14:paraId="5CFBBA0C" w14:textId="77777777" w:rsidR="0073776A" w:rsidRDefault="0073776A" w:rsidP="00A91E2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79549984"/>
    </w:p>
    <w:p w14:paraId="3BD99003" w14:textId="77777777" w:rsidR="0073776A" w:rsidRDefault="0073776A" w:rsidP="00A91E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83C9C1" w14:textId="77777777" w:rsidR="0073776A" w:rsidRDefault="0073776A" w:rsidP="00A91E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F0D3B3" w14:textId="24768973" w:rsidR="00A91E2C" w:rsidRDefault="00F7384D" w:rsidP="00A91E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384D">
        <w:rPr>
          <w:rFonts w:ascii="Times New Roman" w:hAnsi="Times New Roman" w:cs="Times New Roman"/>
          <w:b/>
          <w:bCs/>
          <w:sz w:val="28"/>
          <w:szCs w:val="28"/>
        </w:rPr>
        <w:lastRenderedPageBreak/>
        <w:t>AGS ESR Model Quality Tests and Discussion</w:t>
      </w:r>
    </w:p>
    <w:bookmarkEnd w:id="6"/>
    <w:p w14:paraId="01F62411" w14:textId="5142D4E9" w:rsidR="00A91E2C" w:rsidRPr="006F1B6F" w:rsidRDefault="00F7384D" w:rsidP="006F1B6F">
      <w:pPr>
        <w:rPr>
          <w:rFonts w:ascii="Times New Roman" w:hAnsi="Times New Roman" w:cs="Times New Roman"/>
          <w:sz w:val="28"/>
          <w:szCs w:val="28"/>
        </w:rPr>
      </w:pPr>
      <w:r w:rsidRPr="00F7384D">
        <w:rPr>
          <w:rFonts w:ascii="Times New Roman" w:hAnsi="Times New Roman" w:cs="Times New Roman"/>
          <w:sz w:val="28"/>
          <w:szCs w:val="28"/>
        </w:rPr>
        <w:t>P</w:t>
      </w:r>
      <w:r w:rsidR="006F1B6F">
        <w:rPr>
          <w:rFonts w:ascii="Times New Roman" w:hAnsi="Times New Roman" w:cs="Times New Roman"/>
          <w:sz w:val="28"/>
          <w:szCs w:val="28"/>
        </w:rPr>
        <w:t>oria</w:t>
      </w:r>
      <w:r w:rsidRPr="00F7384D">
        <w:rPr>
          <w:rFonts w:ascii="Times New Roman" w:hAnsi="Times New Roman" w:cs="Times New Roman"/>
          <w:sz w:val="28"/>
          <w:szCs w:val="28"/>
        </w:rPr>
        <w:t xml:space="preserve"> Astero, S</w:t>
      </w:r>
      <w:r w:rsidR="006F1B6F">
        <w:rPr>
          <w:rFonts w:ascii="Times New Roman" w:hAnsi="Times New Roman" w:cs="Times New Roman"/>
          <w:sz w:val="28"/>
          <w:szCs w:val="28"/>
        </w:rPr>
        <w:t xml:space="preserve">un </w:t>
      </w:r>
      <w:r w:rsidRPr="00F7384D">
        <w:rPr>
          <w:rFonts w:ascii="Times New Roman" w:hAnsi="Times New Roman" w:cs="Times New Roman"/>
          <w:sz w:val="28"/>
          <w:szCs w:val="28"/>
        </w:rPr>
        <w:t>W</w:t>
      </w:r>
      <w:r w:rsidR="006F1B6F">
        <w:rPr>
          <w:rFonts w:ascii="Times New Roman" w:hAnsi="Times New Roman" w:cs="Times New Roman"/>
          <w:sz w:val="28"/>
          <w:szCs w:val="28"/>
        </w:rPr>
        <w:t>ook</w:t>
      </w:r>
      <w:r w:rsidRPr="00F7384D">
        <w:rPr>
          <w:rFonts w:ascii="Times New Roman" w:hAnsi="Times New Roman" w:cs="Times New Roman"/>
          <w:sz w:val="28"/>
          <w:szCs w:val="28"/>
        </w:rPr>
        <w:t xml:space="preserve"> Kang (ERCOT)</w:t>
      </w:r>
    </w:p>
    <w:p w14:paraId="7662A532" w14:textId="3A058156" w:rsidR="00320D65" w:rsidRDefault="00320D65" w:rsidP="00320D65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presented a draft proposal for AGS-ESR at the </w:t>
      </w:r>
      <w:hyperlink r:id="rId11" w:history="1">
        <w:r w:rsidRPr="00320D65">
          <w:rPr>
            <w:rStyle w:val="Hyperlink"/>
            <w:rFonts w:ascii="Times New Roman" w:hAnsi="Times New Roman" w:cs="Times New Roman"/>
            <w:sz w:val="28"/>
            <w:szCs w:val="28"/>
          </w:rPr>
          <w:t>September IBRWG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and posted the </w:t>
      </w:r>
      <w:hyperlink r:id="rId12" w:history="1">
        <w:r w:rsidRPr="00320D65">
          <w:rPr>
            <w:rStyle w:val="Hyperlink"/>
            <w:rFonts w:ascii="Times New Roman" w:hAnsi="Times New Roman" w:cs="Times New Roman"/>
            <w:sz w:val="28"/>
            <w:szCs w:val="28"/>
          </w:rPr>
          <w:t>ERCOT AGS-ESR Test Requirement report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226030CE" w14:textId="77777777" w:rsidR="0034318A" w:rsidRDefault="00320D65" w:rsidP="00320D65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20D65">
        <w:rPr>
          <w:rFonts w:ascii="Times New Roman" w:hAnsi="Times New Roman" w:cs="Times New Roman"/>
          <w:sz w:val="28"/>
          <w:szCs w:val="28"/>
        </w:rPr>
        <w:t xml:space="preserve">Almost 42% of the interconnection requests are Energy Storage Resources (i.e., Battery). </w:t>
      </w:r>
    </w:p>
    <w:p w14:paraId="70BA5E5C" w14:textId="003F95BD" w:rsidR="00320D65" w:rsidRDefault="00320D65" w:rsidP="00320D65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20D65">
        <w:rPr>
          <w:rFonts w:ascii="Times New Roman" w:hAnsi="Times New Roman" w:cs="Times New Roman"/>
          <w:sz w:val="28"/>
          <w:szCs w:val="28"/>
        </w:rPr>
        <w:t>With minimum impact to the hardware, AGS-ESR can enhance grid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65">
        <w:rPr>
          <w:rFonts w:ascii="Times New Roman" w:hAnsi="Times New Roman" w:cs="Times New Roman"/>
          <w:sz w:val="28"/>
          <w:szCs w:val="28"/>
        </w:rPr>
        <w:t>stability, reduce generation curtailment due to stability constraints,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D65">
        <w:rPr>
          <w:rFonts w:ascii="Times New Roman" w:hAnsi="Times New Roman" w:cs="Times New Roman"/>
          <w:sz w:val="28"/>
          <w:szCs w:val="28"/>
        </w:rPr>
        <w:t>reduce the severity of grid disturbance</w:t>
      </w:r>
      <w:r>
        <w:rPr>
          <w:rFonts w:ascii="Times New Roman" w:hAnsi="Times New Roman" w:cs="Times New Roman"/>
          <w:sz w:val="28"/>
          <w:szCs w:val="28"/>
        </w:rPr>
        <w:t>s.</w:t>
      </w:r>
    </w:p>
    <w:p w14:paraId="03BA3525" w14:textId="023D7106" w:rsidR="00320D65" w:rsidRPr="00320D65" w:rsidRDefault="00320D65" w:rsidP="00320D65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ERCOT plans to submit the PGRR and NOGRR for stakeholder review in 2024. DWG Procedure Manual will need to be updated to incorporate model quality test requirements.</w:t>
      </w:r>
    </w:p>
    <w:p w14:paraId="7271ED61" w14:textId="01939542" w:rsidR="00B11AE3" w:rsidRDefault="00B11AE3" w:rsidP="00A91E2C">
      <w:pPr>
        <w:pStyle w:val="ListParagraph"/>
        <w:numPr>
          <w:ilvl w:val="1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ERCOT has recommended two types of model tests for assessing AGS-ESR performance: site-specific model quality tests (MQT) and unit model validation tests.</w:t>
      </w:r>
    </w:p>
    <w:p w14:paraId="76208596" w14:textId="27433031" w:rsidR="007F751B" w:rsidRDefault="007F751B" w:rsidP="007F75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ERCOT is requesting feedback from stakeholders on the test requirements.</w:t>
      </w:r>
    </w:p>
    <w:p w14:paraId="48752C5C" w14:textId="77777777" w:rsidR="00A91E2C" w:rsidRPr="00A91E2C" w:rsidRDefault="00A91E2C" w:rsidP="00A91E2C">
      <w:pPr>
        <w:rPr>
          <w:rFonts w:ascii="Times New Roman" w:hAnsi="Times New Roman" w:cs="Times New Roman"/>
          <w:sz w:val="28"/>
          <w:szCs w:val="28"/>
        </w:rPr>
      </w:pPr>
    </w:p>
    <w:sectPr w:rsidR="00A91E2C" w:rsidRPr="00A91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B7A"/>
    <w:multiLevelType w:val="hybridMultilevel"/>
    <w:tmpl w:val="7706B4C8"/>
    <w:lvl w:ilvl="0" w:tplc="DE7243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213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E4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CD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A0FB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32E4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A0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C9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4E6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566A"/>
    <w:multiLevelType w:val="hybridMultilevel"/>
    <w:tmpl w:val="EA56A04C"/>
    <w:lvl w:ilvl="0" w:tplc="184C64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6BB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EE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7E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BCEC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D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1019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E00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A0A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A4A0A"/>
    <w:multiLevelType w:val="hybridMultilevel"/>
    <w:tmpl w:val="7228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02F03"/>
    <w:multiLevelType w:val="hybridMultilevel"/>
    <w:tmpl w:val="A9EA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47670"/>
    <w:multiLevelType w:val="hybridMultilevel"/>
    <w:tmpl w:val="CE006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6C2E"/>
    <w:multiLevelType w:val="hybridMultilevel"/>
    <w:tmpl w:val="E0D87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04E1C"/>
    <w:multiLevelType w:val="hybridMultilevel"/>
    <w:tmpl w:val="BC1AA3D2"/>
    <w:lvl w:ilvl="0" w:tplc="5036A3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C2F2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687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0F5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C33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02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EC2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807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02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A7A73"/>
    <w:multiLevelType w:val="hybridMultilevel"/>
    <w:tmpl w:val="A6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5C01"/>
    <w:multiLevelType w:val="hybridMultilevel"/>
    <w:tmpl w:val="B100C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FB249B"/>
    <w:multiLevelType w:val="hybridMultilevel"/>
    <w:tmpl w:val="2B442C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ind w:left="1350" w:hanging="360"/>
      </w:pPr>
    </w:lvl>
    <w:lvl w:ilvl="3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275146"/>
    <w:multiLevelType w:val="hybridMultilevel"/>
    <w:tmpl w:val="5A4CA6A8"/>
    <w:lvl w:ilvl="0" w:tplc="04569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5238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D85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21F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ED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B2B4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062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4DD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89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13AAB"/>
    <w:multiLevelType w:val="hybridMultilevel"/>
    <w:tmpl w:val="D23CE5F8"/>
    <w:lvl w:ilvl="0" w:tplc="0DF48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EC5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210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A3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A3F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65D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243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616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0F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10754"/>
    <w:multiLevelType w:val="hybridMultilevel"/>
    <w:tmpl w:val="9EA48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E2B23"/>
    <w:multiLevelType w:val="hybridMultilevel"/>
    <w:tmpl w:val="10C4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F0201"/>
    <w:multiLevelType w:val="hybridMultilevel"/>
    <w:tmpl w:val="21CE2D3E"/>
    <w:lvl w:ilvl="0" w:tplc="16E0CC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CC07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CD6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8D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C54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8A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60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66AD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CF8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0099390">
    <w:abstractNumId w:val="9"/>
  </w:num>
  <w:num w:numId="2" w16cid:durableId="1636065560">
    <w:abstractNumId w:val="10"/>
  </w:num>
  <w:num w:numId="3" w16cid:durableId="201940267">
    <w:abstractNumId w:val="1"/>
  </w:num>
  <w:num w:numId="4" w16cid:durableId="2039625506">
    <w:abstractNumId w:val="11"/>
  </w:num>
  <w:num w:numId="5" w16cid:durableId="79370709">
    <w:abstractNumId w:val="9"/>
  </w:num>
  <w:num w:numId="6" w16cid:durableId="1273434168">
    <w:abstractNumId w:val="13"/>
  </w:num>
  <w:num w:numId="7" w16cid:durableId="510023803">
    <w:abstractNumId w:val="7"/>
  </w:num>
  <w:num w:numId="8" w16cid:durableId="806240137">
    <w:abstractNumId w:val="0"/>
  </w:num>
  <w:num w:numId="9" w16cid:durableId="585727082">
    <w:abstractNumId w:val="14"/>
  </w:num>
  <w:num w:numId="10" w16cid:durableId="1414938625">
    <w:abstractNumId w:val="2"/>
  </w:num>
  <w:num w:numId="11" w16cid:durableId="1452554632">
    <w:abstractNumId w:val="6"/>
  </w:num>
  <w:num w:numId="12" w16cid:durableId="2012103638">
    <w:abstractNumId w:val="4"/>
  </w:num>
  <w:num w:numId="13" w16cid:durableId="2048216590">
    <w:abstractNumId w:val="8"/>
  </w:num>
  <w:num w:numId="14" w16cid:durableId="64380565">
    <w:abstractNumId w:val="5"/>
  </w:num>
  <w:num w:numId="15" w16cid:durableId="1470633964">
    <w:abstractNumId w:val="12"/>
  </w:num>
  <w:num w:numId="16" w16cid:durableId="130947489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00102E"/>
    <w:rsid w:val="00001E53"/>
    <w:rsid w:val="00002525"/>
    <w:rsid w:val="00002BEF"/>
    <w:rsid w:val="00003276"/>
    <w:rsid w:val="000041AA"/>
    <w:rsid w:val="0000441C"/>
    <w:rsid w:val="0000604C"/>
    <w:rsid w:val="00012241"/>
    <w:rsid w:val="00012F55"/>
    <w:rsid w:val="00013EBB"/>
    <w:rsid w:val="00014119"/>
    <w:rsid w:val="00020601"/>
    <w:rsid w:val="00021CAC"/>
    <w:rsid w:val="00022B13"/>
    <w:rsid w:val="0002350E"/>
    <w:rsid w:val="00025217"/>
    <w:rsid w:val="00026C95"/>
    <w:rsid w:val="00027DF8"/>
    <w:rsid w:val="00030C51"/>
    <w:rsid w:val="000316E6"/>
    <w:rsid w:val="00031926"/>
    <w:rsid w:val="00032867"/>
    <w:rsid w:val="00032C59"/>
    <w:rsid w:val="000336FD"/>
    <w:rsid w:val="00033CA2"/>
    <w:rsid w:val="0003542A"/>
    <w:rsid w:val="000354E4"/>
    <w:rsid w:val="00037950"/>
    <w:rsid w:val="00037DDC"/>
    <w:rsid w:val="0004044A"/>
    <w:rsid w:val="0004050D"/>
    <w:rsid w:val="000414AF"/>
    <w:rsid w:val="0004196C"/>
    <w:rsid w:val="00041D89"/>
    <w:rsid w:val="0004210B"/>
    <w:rsid w:val="00043DCA"/>
    <w:rsid w:val="00051103"/>
    <w:rsid w:val="00051EC7"/>
    <w:rsid w:val="00052C01"/>
    <w:rsid w:val="00053868"/>
    <w:rsid w:val="00054FB3"/>
    <w:rsid w:val="00055822"/>
    <w:rsid w:val="00055A87"/>
    <w:rsid w:val="000605AA"/>
    <w:rsid w:val="0006133C"/>
    <w:rsid w:val="00062373"/>
    <w:rsid w:val="000624AB"/>
    <w:rsid w:val="00062E31"/>
    <w:rsid w:val="000631F0"/>
    <w:rsid w:val="0006345A"/>
    <w:rsid w:val="00063913"/>
    <w:rsid w:val="00067EB1"/>
    <w:rsid w:val="000704EE"/>
    <w:rsid w:val="000714E3"/>
    <w:rsid w:val="00072204"/>
    <w:rsid w:val="0007232B"/>
    <w:rsid w:val="0007235F"/>
    <w:rsid w:val="0007360C"/>
    <w:rsid w:val="00073636"/>
    <w:rsid w:val="00073B4B"/>
    <w:rsid w:val="00073C55"/>
    <w:rsid w:val="00074ABB"/>
    <w:rsid w:val="00075396"/>
    <w:rsid w:val="00075A6D"/>
    <w:rsid w:val="0007635A"/>
    <w:rsid w:val="00076DED"/>
    <w:rsid w:val="00081075"/>
    <w:rsid w:val="000825E2"/>
    <w:rsid w:val="000833F7"/>
    <w:rsid w:val="0009005A"/>
    <w:rsid w:val="000913EE"/>
    <w:rsid w:val="00091AC7"/>
    <w:rsid w:val="0009287F"/>
    <w:rsid w:val="000934C4"/>
    <w:rsid w:val="0009352B"/>
    <w:rsid w:val="00094042"/>
    <w:rsid w:val="000948AE"/>
    <w:rsid w:val="0009542D"/>
    <w:rsid w:val="00095E78"/>
    <w:rsid w:val="00096C10"/>
    <w:rsid w:val="000974C5"/>
    <w:rsid w:val="000A05CA"/>
    <w:rsid w:val="000A1CDC"/>
    <w:rsid w:val="000A2084"/>
    <w:rsid w:val="000A2878"/>
    <w:rsid w:val="000A2DD5"/>
    <w:rsid w:val="000A3044"/>
    <w:rsid w:val="000A3772"/>
    <w:rsid w:val="000A43FE"/>
    <w:rsid w:val="000A7533"/>
    <w:rsid w:val="000B05E7"/>
    <w:rsid w:val="000B086F"/>
    <w:rsid w:val="000B1A10"/>
    <w:rsid w:val="000B2C7A"/>
    <w:rsid w:val="000B2CBB"/>
    <w:rsid w:val="000B34EE"/>
    <w:rsid w:val="000B5714"/>
    <w:rsid w:val="000B6051"/>
    <w:rsid w:val="000B6912"/>
    <w:rsid w:val="000B7008"/>
    <w:rsid w:val="000C068C"/>
    <w:rsid w:val="000C16F5"/>
    <w:rsid w:val="000C1B76"/>
    <w:rsid w:val="000C29C1"/>
    <w:rsid w:val="000C43B6"/>
    <w:rsid w:val="000C4B0B"/>
    <w:rsid w:val="000C4B50"/>
    <w:rsid w:val="000C578A"/>
    <w:rsid w:val="000C5C99"/>
    <w:rsid w:val="000C652F"/>
    <w:rsid w:val="000C755E"/>
    <w:rsid w:val="000C75ED"/>
    <w:rsid w:val="000D0471"/>
    <w:rsid w:val="000D0D24"/>
    <w:rsid w:val="000D4752"/>
    <w:rsid w:val="000D607E"/>
    <w:rsid w:val="000D657E"/>
    <w:rsid w:val="000D67D7"/>
    <w:rsid w:val="000D6DBC"/>
    <w:rsid w:val="000D74A1"/>
    <w:rsid w:val="000D75FB"/>
    <w:rsid w:val="000D7C63"/>
    <w:rsid w:val="000E195B"/>
    <w:rsid w:val="000E2BF1"/>
    <w:rsid w:val="000E363E"/>
    <w:rsid w:val="000E37F3"/>
    <w:rsid w:val="000E4436"/>
    <w:rsid w:val="000E54E0"/>
    <w:rsid w:val="000E6B05"/>
    <w:rsid w:val="000F004F"/>
    <w:rsid w:val="000F0588"/>
    <w:rsid w:val="000F320A"/>
    <w:rsid w:val="000F4AF4"/>
    <w:rsid w:val="000F5D79"/>
    <w:rsid w:val="000F68B1"/>
    <w:rsid w:val="000F7CC8"/>
    <w:rsid w:val="000F7DCC"/>
    <w:rsid w:val="00100589"/>
    <w:rsid w:val="00101530"/>
    <w:rsid w:val="00102A22"/>
    <w:rsid w:val="00103576"/>
    <w:rsid w:val="0010593A"/>
    <w:rsid w:val="00107858"/>
    <w:rsid w:val="00110312"/>
    <w:rsid w:val="00110551"/>
    <w:rsid w:val="00111C59"/>
    <w:rsid w:val="001129C8"/>
    <w:rsid w:val="0011312D"/>
    <w:rsid w:val="001133C5"/>
    <w:rsid w:val="00113590"/>
    <w:rsid w:val="001137C6"/>
    <w:rsid w:val="001150C5"/>
    <w:rsid w:val="001174B4"/>
    <w:rsid w:val="00117F06"/>
    <w:rsid w:val="0012001B"/>
    <w:rsid w:val="00122156"/>
    <w:rsid w:val="00122D3D"/>
    <w:rsid w:val="00123F6F"/>
    <w:rsid w:val="00124A27"/>
    <w:rsid w:val="001254BD"/>
    <w:rsid w:val="00125EF2"/>
    <w:rsid w:val="001265C8"/>
    <w:rsid w:val="00130F7F"/>
    <w:rsid w:val="00131AB5"/>
    <w:rsid w:val="001346B0"/>
    <w:rsid w:val="00134E07"/>
    <w:rsid w:val="00134EAD"/>
    <w:rsid w:val="00136D8D"/>
    <w:rsid w:val="00141242"/>
    <w:rsid w:val="00141B5E"/>
    <w:rsid w:val="0014256D"/>
    <w:rsid w:val="00142A25"/>
    <w:rsid w:val="001444A6"/>
    <w:rsid w:val="00145447"/>
    <w:rsid w:val="00146669"/>
    <w:rsid w:val="0014785C"/>
    <w:rsid w:val="00147B48"/>
    <w:rsid w:val="00150A07"/>
    <w:rsid w:val="00153337"/>
    <w:rsid w:val="00153A0E"/>
    <w:rsid w:val="00153F59"/>
    <w:rsid w:val="00154193"/>
    <w:rsid w:val="0015541B"/>
    <w:rsid w:val="00156B12"/>
    <w:rsid w:val="00156F0B"/>
    <w:rsid w:val="00157C41"/>
    <w:rsid w:val="00161820"/>
    <w:rsid w:val="00161F0F"/>
    <w:rsid w:val="00161FFC"/>
    <w:rsid w:val="001627D1"/>
    <w:rsid w:val="00162966"/>
    <w:rsid w:val="00162F4B"/>
    <w:rsid w:val="00164744"/>
    <w:rsid w:val="001651AB"/>
    <w:rsid w:val="0016566F"/>
    <w:rsid w:val="00166012"/>
    <w:rsid w:val="001662A7"/>
    <w:rsid w:val="001672CC"/>
    <w:rsid w:val="00167590"/>
    <w:rsid w:val="0016768F"/>
    <w:rsid w:val="00170C93"/>
    <w:rsid w:val="0017142F"/>
    <w:rsid w:val="00171C19"/>
    <w:rsid w:val="00171F6E"/>
    <w:rsid w:val="001744E9"/>
    <w:rsid w:val="00174B47"/>
    <w:rsid w:val="001752BE"/>
    <w:rsid w:val="001763B4"/>
    <w:rsid w:val="001765DE"/>
    <w:rsid w:val="00176E52"/>
    <w:rsid w:val="001773AC"/>
    <w:rsid w:val="00177BD1"/>
    <w:rsid w:val="00177BD6"/>
    <w:rsid w:val="001801BE"/>
    <w:rsid w:val="00180CB8"/>
    <w:rsid w:val="00181D23"/>
    <w:rsid w:val="0018200F"/>
    <w:rsid w:val="00185154"/>
    <w:rsid w:val="00185F85"/>
    <w:rsid w:val="00186B79"/>
    <w:rsid w:val="0019053E"/>
    <w:rsid w:val="00192D0C"/>
    <w:rsid w:val="0019526A"/>
    <w:rsid w:val="00196083"/>
    <w:rsid w:val="0019742A"/>
    <w:rsid w:val="001978F3"/>
    <w:rsid w:val="001A0976"/>
    <w:rsid w:val="001A1121"/>
    <w:rsid w:val="001A24C4"/>
    <w:rsid w:val="001A301A"/>
    <w:rsid w:val="001A37D6"/>
    <w:rsid w:val="001A43DF"/>
    <w:rsid w:val="001A497C"/>
    <w:rsid w:val="001A61DA"/>
    <w:rsid w:val="001A6524"/>
    <w:rsid w:val="001A78BF"/>
    <w:rsid w:val="001A7DFD"/>
    <w:rsid w:val="001B0433"/>
    <w:rsid w:val="001B1AA7"/>
    <w:rsid w:val="001B270B"/>
    <w:rsid w:val="001B3513"/>
    <w:rsid w:val="001B373A"/>
    <w:rsid w:val="001B4F7A"/>
    <w:rsid w:val="001B5634"/>
    <w:rsid w:val="001B683B"/>
    <w:rsid w:val="001B6E93"/>
    <w:rsid w:val="001C0E7A"/>
    <w:rsid w:val="001C197A"/>
    <w:rsid w:val="001C30A1"/>
    <w:rsid w:val="001C43B0"/>
    <w:rsid w:val="001C491C"/>
    <w:rsid w:val="001C4FE0"/>
    <w:rsid w:val="001C5630"/>
    <w:rsid w:val="001C5659"/>
    <w:rsid w:val="001C599C"/>
    <w:rsid w:val="001C670B"/>
    <w:rsid w:val="001D0B0A"/>
    <w:rsid w:val="001D18F2"/>
    <w:rsid w:val="001D3071"/>
    <w:rsid w:val="001D33FF"/>
    <w:rsid w:val="001D4166"/>
    <w:rsid w:val="001D4616"/>
    <w:rsid w:val="001D4B14"/>
    <w:rsid w:val="001D5386"/>
    <w:rsid w:val="001D7C4D"/>
    <w:rsid w:val="001E0187"/>
    <w:rsid w:val="001E01AE"/>
    <w:rsid w:val="001E10A4"/>
    <w:rsid w:val="001E1D77"/>
    <w:rsid w:val="001E21B5"/>
    <w:rsid w:val="001E2F78"/>
    <w:rsid w:val="001E40C7"/>
    <w:rsid w:val="001E4F8F"/>
    <w:rsid w:val="001E5706"/>
    <w:rsid w:val="001E614C"/>
    <w:rsid w:val="001E6FD5"/>
    <w:rsid w:val="001E7691"/>
    <w:rsid w:val="001E76A9"/>
    <w:rsid w:val="001E7FE0"/>
    <w:rsid w:val="001F0517"/>
    <w:rsid w:val="001F09E3"/>
    <w:rsid w:val="001F0E0C"/>
    <w:rsid w:val="001F10D7"/>
    <w:rsid w:val="001F1923"/>
    <w:rsid w:val="001F1E52"/>
    <w:rsid w:val="001F223C"/>
    <w:rsid w:val="001F26DB"/>
    <w:rsid w:val="001F2B51"/>
    <w:rsid w:val="001F43FA"/>
    <w:rsid w:val="001F513F"/>
    <w:rsid w:val="001F5316"/>
    <w:rsid w:val="001F6047"/>
    <w:rsid w:val="001F6AA5"/>
    <w:rsid w:val="001F70BE"/>
    <w:rsid w:val="001F7CC1"/>
    <w:rsid w:val="0020079D"/>
    <w:rsid w:val="00201372"/>
    <w:rsid w:val="00202C73"/>
    <w:rsid w:val="00203057"/>
    <w:rsid w:val="00203D34"/>
    <w:rsid w:val="00204330"/>
    <w:rsid w:val="00204E20"/>
    <w:rsid w:val="0020527D"/>
    <w:rsid w:val="002057EB"/>
    <w:rsid w:val="0020620D"/>
    <w:rsid w:val="002063E5"/>
    <w:rsid w:val="002071E8"/>
    <w:rsid w:val="00212AE9"/>
    <w:rsid w:val="00212B97"/>
    <w:rsid w:val="00213C0F"/>
    <w:rsid w:val="00213DB8"/>
    <w:rsid w:val="00214063"/>
    <w:rsid w:val="00216D74"/>
    <w:rsid w:val="002172A3"/>
    <w:rsid w:val="00221BBC"/>
    <w:rsid w:val="00222324"/>
    <w:rsid w:val="00223EFB"/>
    <w:rsid w:val="00225BB6"/>
    <w:rsid w:val="002261E9"/>
    <w:rsid w:val="00226602"/>
    <w:rsid w:val="002268D8"/>
    <w:rsid w:val="002304C3"/>
    <w:rsid w:val="002307C9"/>
    <w:rsid w:val="002315FB"/>
    <w:rsid w:val="00231890"/>
    <w:rsid w:val="002365E1"/>
    <w:rsid w:val="00236E24"/>
    <w:rsid w:val="00237FFA"/>
    <w:rsid w:val="002463E2"/>
    <w:rsid w:val="00247BC3"/>
    <w:rsid w:val="00247F34"/>
    <w:rsid w:val="002504F1"/>
    <w:rsid w:val="00250ABA"/>
    <w:rsid w:val="0025115A"/>
    <w:rsid w:val="00251770"/>
    <w:rsid w:val="002528CA"/>
    <w:rsid w:val="00253EF9"/>
    <w:rsid w:val="002545FB"/>
    <w:rsid w:val="00254CF5"/>
    <w:rsid w:val="0025674D"/>
    <w:rsid w:val="0025770B"/>
    <w:rsid w:val="002605B1"/>
    <w:rsid w:val="00260BFB"/>
    <w:rsid w:val="00260DD0"/>
    <w:rsid w:val="00260F2B"/>
    <w:rsid w:val="00263676"/>
    <w:rsid w:val="0026373D"/>
    <w:rsid w:val="0026381E"/>
    <w:rsid w:val="00263AC7"/>
    <w:rsid w:val="00264EB1"/>
    <w:rsid w:val="00266BF4"/>
    <w:rsid w:val="00267FB5"/>
    <w:rsid w:val="0027134A"/>
    <w:rsid w:val="00274A83"/>
    <w:rsid w:val="00275128"/>
    <w:rsid w:val="002754D7"/>
    <w:rsid w:val="00275C2A"/>
    <w:rsid w:val="00275D05"/>
    <w:rsid w:val="002804EE"/>
    <w:rsid w:val="00281E3B"/>
    <w:rsid w:val="00283C90"/>
    <w:rsid w:val="00284077"/>
    <w:rsid w:val="00285337"/>
    <w:rsid w:val="00286CBF"/>
    <w:rsid w:val="00286F7F"/>
    <w:rsid w:val="002903A4"/>
    <w:rsid w:val="0029060E"/>
    <w:rsid w:val="00290778"/>
    <w:rsid w:val="00290955"/>
    <w:rsid w:val="00290B39"/>
    <w:rsid w:val="00292A29"/>
    <w:rsid w:val="002949B8"/>
    <w:rsid w:val="00296267"/>
    <w:rsid w:val="002967E2"/>
    <w:rsid w:val="00296E98"/>
    <w:rsid w:val="002973DF"/>
    <w:rsid w:val="0029753C"/>
    <w:rsid w:val="0029796F"/>
    <w:rsid w:val="002A0F4F"/>
    <w:rsid w:val="002A26FC"/>
    <w:rsid w:val="002A2AA3"/>
    <w:rsid w:val="002A40B3"/>
    <w:rsid w:val="002A4875"/>
    <w:rsid w:val="002A547C"/>
    <w:rsid w:val="002A7C63"/>
    <w:rsid w:val="002B0620"/>
    <w:rsid w:val="002B1234"/>
    <w:rsid w:val="002B273B"/>
    <w:rsid w:val="002B69D9"/>
    <w:rsid w:val="002B7DBC"/>
    <w:rsid w:val="002C03AE"/>
    <w:rsid w:val="002C05F9"/>
    <w:rsid w:val="002C0EF5"/>
    <w:rsid w:val="002C1EDB"/>
    <w:rsid w:val="002C2A4C"/>
    <w:rsid w:val="002C3115"/>
    <w:rsid w:val="002C32A2"/>
    <w:rsid w:val="002C4E00"/>
    <w:rsid w:val="002C51DD"/>
    <w:rsid w:val="002C72F5"/>
    <w:rsid w:val="002C7FE6"/>
    <w:rsid w:val="002D0146"/>
    <w:rsid w:val="002D24AB"/>
    <w:rsid w:val="002D4105"/>
    <w:rsid w:val="002D4A06"/>
    <w:rsid w:val="002D505D"/>
    <w:rsid w:val="002D5D04"/>
    <w:rsid w:val="002D7633"/>
    <w:rsid w:val="002D7A89"/>
    <w:rsid w:val="002E2C84"/>
    <w:rsid w:val="002E3550"/>
    <w:rsid w:val="002E44E6"/>
    <w:rsid w:val="002E5109"/>
    <w:rsid w:val="002E5AE2"/>
    <w:rsid w:val="002E6B49"/>
    <w:rsid w:val="002E75B4"/>
    <w:rsid w:val="002E76A7"/>
    <w:rsid w:val="002E778E"/>
    <w:rsid w:val="002E7D47"/>
    <w:rsid w:val="002F0B01"/>
    <w:rsid w:val="002F26E4"/>
    <w:rsid w:val="002F3EC7"/>
    <w:rsid w:val="002F4B32"/>
    <w:rsid w:val="002F4D1B"/>
    <w:rsid w:val="002F5983"/>
    <w:rsid w:val="002F5EFE"/>
    <w:rsid w:val="002F699E"/>
    <w:rsid w:val="002F7242"/>
    <w:rsid w:val="003008BA"/>
    <w:rsid w:val="00301F33"/>
    <w:rsid w:val="003029B7"/>
    <w:rsid w:val="00302CC0"/>
    <w:rsid w:val="00302F69"/>
    <w:rsid w:val="0030582D"/>
    <w:rsid w:val="00306215"/>
    <w:rsid w:val="0030696F"/>
    <w:rsid w:val="00307285"/>
    <w:rsid w:val="0031013D"/>
    <w:rsid w:val="0031040D"/>
    <w:rsid w:val="00310C56"/>
    <w:rsid w:val="00311220"/>
    <w:rsid w:val="0031201B"/>
    <w:rsid w:val="00312361"/>
    <w:rsid w:val="0031514E"/>
    <w:rsid w:val="003153CB"/>
    <w:rsid w:val="0031638F"/>
    <w:rsid w:val="003206C2"/>
    <w:rsid w:val="003206D2"/>
    <w:rsid w:val="00320990"/>
    <w:rsid w:val="00320AC6"/>
    <w:rsid w:val="00320D65"/>
    <w:rsid w:val="00322AE6"/>
    <w:rsid w:val="00322FD4"/>
    <w:rsid w:val="0032310E"/>
    <w:rsid w:val="0032379C"/>
    <w:rsid w:val="00323C8C"/>
    <w:rsid w:val="003240C8"/>
    <w:rsid w:val="00325DE3"/>
    <w:rsid w:val="003261E9"/>
    <w:rsid w:val="003263CC"/>
    <w:rsid w:val="00326919"/>
    <w:rsid w:val="0032749F"/>
    <w:rsid w:val="00327D22"/>
    <w:rsid w:val="00330BDB"/>
    <w:rsid w:val="0033227B"/>
    <w:rsid w:val="00332551"/>
    <w:rsid w:val="003325AB"/>
    <w:rsid w:val="00332DEA"/>
    <w:rsid w:val="00332F62"/>
    <w:rsid w:val="00333AE4"/>
    <w:rsid w:val="00335580"/>
    <w:rsid w:val="00340218"/>
    <w:rsid w:val="00342231"/>
    <w:rsid w:val="00342C69"/>
    <w:rsid w:val="0034318A"/>
    <w:rsid w:val="003433B8"/>
    <w:rsid w:val="0034389C"/>
    <w:rsid w:val="00343981"/>
    <w:rsid w:val="00343A1E"/>
    <w:rsid w:val="00344645"/>
    <w:rsid w:val="00346252"/>
    <w:rsid w:val="00347266"/>
    <w:rsid w:val="003478AF"/>
    <w:rsid w:val="003507FC"/>
    <w:rsid w:val="003519A3"/>
    <w:rsid w:val="00352016"/>
    <w:rsid w:val="003523AA"/>
    <w:rsid w:val="00352C12"/>
    <w:rsid w:val="00353447"/>
    <w:rsid w:val="003540FC"/>
    <w:rsid w:val="00355BE3"/>
    <w:rsid w:val="00355F41"/>
    <w:rsid w:val="00357C04"/>
    <w:rsid w:val="00360A51"/>
    <w:rsid w:val="00361446"/>
    <w:rsid w:val="003615DD"/>
    <w:rsid w:val="003620E7"/>
    <w:rsid w:val="0036255E"/>
    <w:rsid w:val="0036438F"/>
    <w:rsid w:val="00365365"/>
    <w:rsid w:val="0036601D"/>
    <w:rsid w:val="00366ADB"/>
    <w:rsid w:val="00367799"/>
    <w:rsid w:val="00367A15"/>
    <w:rsid w:val="00370F1A"/>
    <w:rsid w:val="003713D1"/>
    <w:rsid w:val="003716A5"/>
    <w:rsid w:val="0037184C"/>
    <w:rsid w:val="00371F68"/>
    <w:rsid w:val="00372FC9"/>
    <w:rsid w:val="003733CD"/>
    <w:rsid w:val="003753A0"/>
    <w:rsid w:val="003771FB"/>
    <w:rsid w:val="003774D5"/>
    <w:rsid w:val="00380BB9"/>
    <w:rsid w:val="00381201"/>
    <w:rsid w:val="00381571"/>
    <w:rsid w:val="00383481"/>
    <w:rsid w:val="00383AFE"/>
    <w:rsid w:val="00384DDF"/>
    <w:rsid w:val="00390F88"/>
    <w:rsid w:val="00391723"/>
    <w:rsid w:val="003918C4"/>
    <w:rsid w:val="00391B9B"/>
    <w:rsid w:val="003923F0"/>
    <w:rsid w:val="00394512"/>
    <w:rsid w:val="0039456E"/>
    <w:rsid w:val="00394D6B"/>
    <w:rsid w:val="00395037"/>
    <w:rsid w:val="00396DA5"/>
    <w:rsid w:val="003A0991"/>
    <w:rsid w:val="003A23D9"/>
    <w:rsid w:val="003A2850"/>
    <w:rsid w:val="003A371D"/>
    <w:rsid w:val="003A37B7"/>
    <w:rsid w:val="003A5450"/>
    <w:rsid w:val="003A58E9"/>
    <w:rsid w:val="003A6911"/>
    <w:rsid w:val="003B0B68"/>
    <w:rsid w:val="003B11D4"/>
    <w:rsid w:val="003B29CF"/>
    <w:rsid w:val="003B400C"/>
    <w:rsid w:val="003B4762"/>
    <w:rsid w:val="003B4A1E"/>
    <w:rsid w:val="003B4BFF"/>
    <w:rsid w:val="003C0555"/>
    <w:rsid w:val="003C0997"/>
    <w:rsid w:val="003C1141"/>
    <w:rsid w:val="003C1ED7"/>
    <w:rsid w:val="003C1F80"/>
    <w:rsid w:val="003C31A5"/>
    <w:rsid w:val="003C3299"/>
    <w:rsid w:val="003C471D"/>
    <w:rsid w:val="003C5087"/>
    <w:rsid w:val="003C5568"/>
    <w:rsid w:val="003D060E"/>
    <w:rsid w:val="003D09E8"/>
    <w:rsid w:val="003D0E01"/>
    <w:rsid w:val="003D1602"/>
    <w:rsid w:val="003D1DBC"/>
    <w:rsid w:val="003D2599"/>
    <w:rsid w:val="003D3315"/>
    <w:rsid w:val="003D41AF"/>
    <w:rsid w:val="003D4BA6"/>
    <w:rsid w:val="003D64C1"/>
    <w:rsid w:val="003D6D20"/>
    <w:rsid w:val="003D7216"/>
    <w:rsid w:val="003E36D5"/>
    <w:rsid w:val="003E3C6C"/>
    <w:rsid w:val="003E488D"/>
    <w:rsid w:val="003E4C91"/>
    <w:rsid w:val="003E4ED9"/>
    <w:rsid w:val="003E6D53"/>
    <w:rsid w:val="003E7A7D"/>
    <w:rsid w:val="003F0F16"/>
    <w:rsid w:val="003F1BAC"/>
    <w:rsid w:val="003F1E00"/>
    <w:rsid w:val="003F3638"/>
    <w:rsid w:val="003F3714"/>
    <w:rsid w:val="003F4780"/>
    <w:rsid w:val="003F5D6C"/>
    <w:rsid w:val="003F7163"/>
    <w:rsid w:val="00401AE7"/>
    <w:rsid w:val="0040337A"/>
    <w:rsid w:val="004043C8"/>
    <w:rsid w:val="00404DF9"/>
    <w:rsid w:val="00406845"/>
    <w:rsid w:val="004079F3"/>
    <w:rsid w:val="004102B6"/>
    <w:rsid w:val="004107D4"/>
    <w:rsid w:val="00410C20"/>
    <w:rsid w:val="00410DFE"/>
    <w:rsid w:val="00410EF6"/>
    <w:rsid w:val="00416F24"/>
    <w:rsid w:val="0041743D"/>
    <w:rsid w:val="0042120B"/>
    <w:rsid w:val="00421CF5"/>
    <w:rsid w:val="004226B9"/>
    <w:rsid w:val="00423258"/>
    <w:rsid w:val="00423331"/>
    <w:rsid w:val="004233B3"/>
    <w:rsid w:val="00423B6B"/>
    <w:rsid w:val="00424B40"/>
    <w:rsid w:val="00424D1D"/>
    <w:rsid w:val="00426D89"/>
    <w:rsid w:val="00426E2B"/>
    <w:rsid w:val="00430633"/>
    <w:rsid w:val="0043124C"/>
    <w:rsid w:val="00431548"/>
    <w:rsid w:val="00432A01"/>
    <w:rsid w:val="00432CFD"/>
    <w:rsid w:val="00433391"/>
    <w:rsid w:val="004351EA"/>
    <w:rsid w:val="00435917"/>
    <w:rsid w:val="00436556"/>
    <w:rsid w:val="00437BE2"/>
    <w:rsid w:val="004402DD"/>
    <w:rsid w:val="00441348"/>
    <w:rsid w:val="00442133"/>
    <w:rsid w:val="00443187"/>
    <w:rsid w:val="004439A9"/>
    <w:rsid w:val="0044561D"/>
    <w:rsid w:val="004461DB"/>
    <w:rsid w:val="00447C72"/>
    <w:rsid w:val="004502C9"/>
    <w:rsid w:val="00450634"/>
    <w:rsid w:val="00452B9B"/>
    <w:rsid w:val="00454632"/>
    <w:rsid w:val="00455D26"/>
    <w:rsid w:val="00456320"/>
    <w:rsid w:val="00457763"/>
    <w:rsid w:val="00457D31"/>
    <w:rsid w:val="00461281"/>
    <w:rsid w:val="0046198F"/>
    <w:rsid w:val="00461CDE"/>
    <w:rsid w:val="00462C88"/>
    <w:rsid w:val="004638EC"/>
    <w:rsid w:val="00463E5B"/>
    <w:rsid w:val="00464E88"/>
    <w:rsid w:val="0046521A"/>
    <w:rsid w:val="0046598A"/>
    <w:rsid w:val="0046739B"/>
    <w:rsid w:val="00470DCF"/>
    <w:rsid w:val="00471388"/>
    <w:rsid w:val="004722D2"/>
    <w:rsid w:val="0047265A"/>
    <w:rsid w:val="00474A69"/>
    <w:rsid w:val="0047508A"/>
    <w:rsid w:val="004753DC"/>
    <w:rsid w:val="00475860"/>
    <w:rsid w:val="004764A1"/>
    <w:rsid w:val="00476C51"/>
    <w:rsid w:val="00477694"/>
    <w:rsid w:val="00480ED3"/>
    <w:rsid w:val="004814B5"/>
    <w:rsid w:val="00481604"/>
    <w:rsid w:val="00482D07"/>
    <w:rsid w:val="00483366"/>
    <w:rsid w:val="00483683"/>
    <w:rsid w:val="004866B4"/>
    <w:rsid w:val="00490ACE"/>
    <w:rsid w:val="00490C95"/>
    <w:rsid w:val="004910F1"/>
    <w:rsid w:val="004914F9"/>
    <w:rsid w:val="00491AE2"/>
    <w:rsid w:val="004928E7"/>
    <w:rsid w:val="00492F16"/>
    <w:rsid w:val="0049472E"/>
    <w:rsid w:val="00495AE7"/>
    <w:rsid w:val="00497C78"/>
    <w:rsid w:val="004A04C2"/>
    <w:rsid w:val="004A0D34"/>
    <w:rsid w:val="004A0F01"/>
    <w:rsid w:val="004A1018"/>
    <w:rsid w:val="004A1BE0"/>
    <w:rsid w:val="004A1C84"/>
    <w:rsid w:val="004A43CC"/>
    <w:rsid w:val="004A4B86"/>
    <w:rsid w:val="004A5BCE"/>
    <w:rsid w:val="004A6286"/>
    <w:rsid w:val="004B12A8"/>
    <w:rsid w:val="004B268F"/>
    <w:rsid w:val="004B2F20"/>
    <w:rsid w:val="004B3AFE"/>
    <w:rsid w:val="004B4442"/>
    <w:rsid w:val="004B49C6"/>
    <w:rsid w:val="004B5131"/>
    <w:rsid w:val="004B5410"/>
    <w:rsid w:val="004B64F7"/>
    <w:rsid w:val="004B6BEE"/>
    <w:rsid w:val="004C10A6"/>
    <w:rsid w:val="004C129C"/>
    <w:rsid w:val="004C2C2C"/>
    <w:rsid w:val="004C3112"/>
    <w:rsid w:val="004C65B7"/>
    <w:rsid w:val="004D0274"/>
    <w:rsid w:val="004D0C76"/>
    <w:rsid w:val="004D19B6"/>
    <w:rsid w:val="004D3332"/>
    <w:rsid w:val="004D3AE4"/>
    <w:rsid w:val="004D4035"/>
    <w:rsid w:val="004D4920"/>
    <w:rsid w:val="004D4AD7"/>
    <w:rsid w:val="004D504B"/>
    <w:rsid w:val="004D61EB"/>
    <w:rsid w:val="004D71B3"/>
    <w:rsid w:val="004D7D13"/>
    <w:rsid w:val="004E0282"/>
    <w:rsid w:val="004E16B5"/>
    <w:rsid w:val="004E2BB6"/>
    <w:rsid w:val="004E30E1"/>
    <w:rsid w:val="004E3C3E"/>
    <w:rsid w:val="004E3F17"/>
    <w:rsid w:val="004E63E5"/>
    <w:rsid w:val="004F08BC"/>
    <w:rsid w:val="004F24C3"/>
    <w:rsid w:val="004F30A7"/>
    <w:rsid w:val="004F5628"/>
    <w:rsid w:val="004F66A8"/>
    <w:rsid w:val="004F707B"/>
    <w:rsid w:val="004F77CD"/>
    <w:rsid w:val="00500E03"/>
    <w:rsid w:val="005024BF"/>
    <w:rsid w:val="005027B2"/>
    <w:rsid w:val="00502892"/>
    <w:rsid w:val="0050369B"/>
    <w:rsid w:val="00503792"/>
    <w:rsid w:val="00503ACD"/>
    <w:rsid w:val="00503BFF"/>
    <w:rsid w:val="00504946"/>
    <w:rsid w:val="00505510"/>
    <w:rsid w:val="0050583E"/>
    <w:rsid w:val="00505C6A"/>
    <w:rsid w:val="00510879"/>
    <w:rsid w:val="00510CDF"/>
    <w:rsid w:val="005110D7"/>
    <w:rsid w:val="00512563"/>
    <w:rsid w:val="005140F7"/>
    <w:rsid w:val="00516D9A"/>
    <w:rsid w:val="00521BC3"/>
    <w:rsid w:val="00521E4C"/>
    <w:rsid w:val="00522637"/>
    <w:rsid w:val="00523AAE"/>
    <w:rsid w:val="00523CA1"/>
    <w:rsid w:val="00524731"/>
    <w:rsid w:val="00525C34"/>
    <w:rsid w:val="00526DA3"/>
    <w:rsid w:val="00526E7A"/>
    <w:rsid w:val="00527764"/>
    <w:rsid w:val="00527C90"/>
    <w:rsid w:val="00530449"/>
    <w:rsid w:val="00531226"/>
    <w:rsid w:val="00533406"/>
    <w:rsid w:val="005346DF"/>
    <w:rsid w:val="005350B3"/>
    <w:rsid w:val="00536A41"/>
    <w:rsid w:val="0053753C"/>
    <w:rsid w:val="0054284F"/>
    <w:rsid w:val="00542EFE"/>
    <w:rsid w:val="00543061"/>
    <w:rsid w:val="00543DCA"/>
    <w:rsid w:val="00543FD1"/>
    <w:rsid w:val="00544A03"/>
    <w:rsid w:val="00545223"/>
    <w:rsid w:val="0054536C"/>
    <w:rsid w:val="00545A9F"/>
    <w:rsid w:val="005460E7"/>
    <w:rsid w:val="0054624F"/>
    <w:rsid w:val="005465AE"/>
    <w:rsid w:val="00546B2C"/>
    <w:rsid w:val="0055048D"/>
    <w:rsid w:val="00550A22"/>
    <w:rsid w:val="00551A07"/>
    <w:rsid w:val="00553343"/>
    <w:rsid w:val="00555E92"/>
    <w:rsid w:val="005561B8"/>
    <w:rsid w:val="005563CB"/>
    <w:rsid w:val="00557B11"/>
    <w:rsid w:val="00561542"/>
    <w:rsid w:val="00561CB9"/>
    <w:rsid w:val="00563C14"/>
    <w:rsid w:val="00564151"/>
    <w:rsid w:val="00565300"/>
    <w:rsid w:val="005669AF"/>
    <w:rsid w:val="00567A57"/>
    <w:rsid w:val="00570711"/>
    <w:rsid w:val="00570ED7"/>
    <w:rsid w:val="00570F0B"/>
    <w:rsid w:val="00571285"/>
    <w:rsid w:val="005715CD"/>
    <w:rsid w:val="0057197C"/>
    <w:rsid w:val="00572F16"/>
    <w:rsid w:val="0057407A"/>
    <w:rsid w:val="005759C8"/>
    <w:rsid w:val="00575A19"/>
    <w:rsid w:val="005763DD"/>
    <w:rsid w:val="00576CAD"/>
    <w:rsid w:val="00577A49"/>
    <w:rsid w:val="00577F67"/>
    <w:rsid w:val="00581262"/>
    <w:rsid w:val="00581396"/>
    <w:rsid w:val="00582DF5"/>
    <w:rsid w:val="00582E86"/>
    <w:rsid w:val="0058388F"/>
    <w:rsid w:val="005845B2"/>
    <w:rsid w:val="005846CF"/>
    <w:rsid w:val="00585B35"/>
    <w:rsid w:val="00585CE2"/>
    <w:rsid w:val="005872F6"/>
    <w:rsid w:val="005879C8"/>
    <w:rsid w:val="005904C9"/>
    <w:rsid w:val="00590A73"/>
    <w:rsid w:val="005911BD"/>
    <w:rsid w:val="00591BAC"/>
    <w:rsid w:val="00591F0B"/>
    <w:rsid w:val="00591FA3"/>
    <w:rsid w:val="005922D6"/>
    <w:rsid w:val="00594858"/>
    <w:rsid w:val="00595F6B"/>
    <w:rsid w:val="005979DD"/>
    <w:rsid w:val="005A0197"/>
    <w:rsid w:val="005A0864"/>
    <w:rsid w:val="005A19A6"/>
    <w:rsid w:val="005A22B8"/>
    <w:rsid w:val="005A23F1"/>
    <w:rsid w:val="005A2848"/>
    <w:rsid w:val="005A3624"/>
    <w:rsid w:val="005A3D7A"/>
    <w:rsid w:val="005A42DD"/>
    <w:rsid w:val="005A481E"/>
    <w:rsid w:val="005A4BA8"/>
    <w:rsid w:val="005A4F0A"/>
    <w:rsid w:val="005A60C0"/>
    <w:rsid w:val="005A65EA"/>
    <w:rsid w:val="005A690B"/>
    <w:rsid w:val="005A6927"/>
    <w:rsid w:val="005A7C18"/>
    <w:rsid w:val="005B23E2"/>
    <w:rsid w:val="005B31E6"/>
    <w:rsid w:val="005B387E"/>
    <w:rsid w:val="005B4476"/>
    <w:rsid w:val="005B5AE6"/>
    <w:rsid w:val="005B5DE2"/>
    <w:rsid w:val="005B72AC"/>
    <w:rsid w:val="005C0048"/>
    <w:rsid w:val="005D0C3B"/>
    <w:rsid w:val="005D115D"/>
    <w:rsid w:val="005D1598"/>
    <w:rsid w:val="005D2130"/>
    <w:rsid w:val="005D2410"/>
    <w:rsid w:val="005D38B5"/>
    <w:rsid w:val="005D39E1"/>
    <w:rsid w:val="005D491B"/>
    <w:rsid w:val="005D6F27"/>
    <w:rsid w:val="005D778B"/>
    <w:rsid w:val="005E009F"/>
    <w:rsid w:val="005E01F7"/>
    <w:rsid w:val="005E0A10"/>
    <w:rsid w:val="005E12CE"/>
    <w:rsid w:val="005E190A"/>
    <w:rsid w:val="005E261C"/>
    <w:rsid w:val="005E2875"/>
    <w:rsid w:val="005E3146"/>
    <w:rsid w:val="005E41DC"/>
    <w:rsid w:val="005E48C5"/>
    <w:rsid w:val="005E5C3C"/>
    <w:rsid w:val="005E74B3"/>
    <w:rsid w:val="005F03E3"/>
    <w:rsid w:val="005F1418"/>
    <w:rsid w:val="005F3A7D"/>
    <w:rsid w:val="005F3F10"/>
    <w:rsid w:val="005F3FBF"/>
    <w:rsid w:val="005F45B0"/>
    <w:rsid w:val="005F4F5A"/>
    <w:rsid w:val="005F6D56"/>
    <w:rsid w:val="005F6ED6"/>
    <w:rsid w:val="00601762"/>
    <w:rsid w:val="006017B0"/>
    <w:rsid w:val="0060234F"/>
    <w:rsid w:val="00603F42"/>
    <w:rsid w:val="00604B95"/>
    <w:rsid w:val="00605033"/>
    <w:rsid w:val="00606F29"/>
    <w:rsid w:val="00610247"/>
    <w:rsid w:val="00610703"/>
    <w:rsid w:val="00611006"/>
    <w:rsid w:val="00611523"/>
    <w:rsid w:val="00612228"/>
    <w:rsid w:val="00612AA2"/>
    <w:rsid w:val="00612FB7"/>
    <w:rsid w:val="006132B3"/>
    <w:rsid w:val="006133D2"/>
    <w:rsid w:val="00613E99"/>
    <w:rsid w:val="00614934"/>
    <w:rsid w:val="006166D8"/>
    <w:rsid w:val="006167D6"/>
    <w:rsid w:val="00617730"/>
    <w:rsid w:val="0061784D"/>
    <w:rsid w:val="00617AD4"/>
    <w:rsid w:val="00617AEB"/>
    <w:rsid w:val="00620835"/>
    <w:rsid w:val="0062361B"/>
    <w:rsid w:val="00624039"/>
    <w:rsid w:val="00624950"/>
    <w:rsid w:val="00624B8A"/>
    <w:rsid w:val="006252AF"/>
    <w:rsid w:val="006252EB"/>
    <w:rsid w:val="006267A5"/>
    <w:rsid w:val="00630647"/>
    <w:rsid w:val="00630FF1"/>
    <w:rsid w:val="00631FC6"/>
    <w:rsid w:val="00634094"/>
    <w:rsid w:val="00635DB4"/>
    <w:rsid w:val="00635ED1"/>
    <w:rsid w:val="006377E8"/>
    <w:rsid w:val="00641609"/>
    <w:rsid w:val="00643FDF"/>
    <w:rsid w:val="006455AE"/>
    <w:rsid w:val="00645E94"/>
    <w:rsid w:val="00650627"/>
    <w:rsid w:val="0065076A"/>
    <w:rsid w:val="0065271E"/>
    <w:rsid w:val="00653C0E"/>
    <w:rsid w:val="0065477B"/>
    <w:rsid w:val="00660ADF"/>
    <w:rsid w:val="00662D7C"/>
    <w:rsid w:val="0066338A"/>
    <w:rsid w:val="00664D0E"/>
    <w:rsid w:val="00664E1E"/>
    <w:rsid w:val="00665D95"/>
    <w:rsid w:val="00666731"/>
    <w:rsid w:val="00666BD2"/>
    <w:rsid w:val="00667A39"/>
    <w:rsid w:val="006712B3"/>
    <w:rsid w:val="006713A1"/>
    <w:rsid w:val="006716A2"/>
    <w:rsid w:val="00671743"/>
    <w:rsid w:val="00671B6C"/>
    <w:rsid w:val="00671F64"/>
    <w:rsid w:val="006730FE"/>
    <w:rsid w:val="00673291"/>
    <w:rsid w:val="0067350D"/>
    <w:rsid w:val="00673A37"/>
    <w:rsid w:val="00673D3A"/>
    <w:rsid w:val="00674668"/>
    <w:rsid w:val="006746EF"/>
    <w:rsid w:val="00675D12"/>
    <w:rsid w:val="00676FC5"/>
    <w:rsid w:val="00677978"/>
    <w:rsid w:val="00680A78"/>
    <w:rsid w:val="006810FF"/>
    <w:rsid w:val="006829D4"/>
    <w:rsid w:val="00683197"/>
    <w:rsid w:val="00683341"/>
    <w:rsid w:val="00685553"/>
    <w:rsid w:val="006857B9"/>
    <w:rsid w:val="0068696F"/>
    <w:rsid w:val="00687BF6"/>
    <w:rsid w:val="0069001F"/>
    <w:rsid w:val="00690774"/>
    <w:rsid w:val="00690815"/>
    <w:rsid w:val="00690DEB"/>
    <w:rsid w:val="006919C5"/>
    <w:rsid w:val="00691B02"/>
    <w:rsid w:val="00691DA3"/>
    <w:rsid w:val="00692DF7"/>
    <w:rsid w:val="00693F43"/>
    <w:rsid w:val="006948DF"/>
    <w:rsid w:val="0069559B"/>
    <w:rsid w:val="0069577E"/>
    <w:rsid w:val="00695C32"/>
    <w:rsid w:val="006A0475"/>
    <w:rsid w:val="006A0F7B"/>
    <w:rsid w:val="006A2787"/>
    <w:rsid w:val="006A2B2A"/>
    <w:rsid w:val="006A2D26"/>
    <w:rsid w:val="006A3651"/>
    <w:rsid w:val="006A451F"/>
    <w:rsid w:val="006A4877"/>
    <w:rsid w:val="006A5DC6"/>
    <w:rsid w:val="006A6E04"/>
    <w:rsid w:val="006B139D"/>
    <w:rsid w:val="006B14C8"/>
    <w:rsid w:val="006B4437"/>
    <w:rsid w:val="006B5E60"/>
    <w:rsid w:val="006C006C"/>
    <w:rsid w:val="006C00D8"/>
    <w:rsid w:val="006C01BE"/>
    <w:rsid w:val="006C15D1"/>
    <w:rsid w:val="006C1BB6"/>
    <w:rsid w:val="006C1BC7"/>
    <w:rsid w:val="006C3C0B"/>
    <w:rsid w:val="006C4402"/>
    <w:rsid w:val="006C53DE"/>
    <w:rsid w:val="006C5E2D"/>
    <w:rsid w:val="006D06FA"/>
    <w:rsid w:val="006D0A82"/>
    <w:rsid w:val="006D0DBA"/>
    <w:rsid w:val="006D2A2A"/>
    <w:rsid w:val="006D3CF6"/>
    <w:rsid w:val="006D3D20"/>
    <w:rsid w:val="006D41FF"/>
    <w:rsid w:val="006D4C5E"/>
    <w:rsid w:val="006D50D8"/>
    <w:rsid w:val="006D5F4D"/>
    <w:rsid w:val="006D6B2D"/>
    <w:rsid w:val="006D70BF"/>
    <w:rsid w:val="006E01CB"/>
    <w:rsid w:val="006E3078"/>
    <w:rsid w:val="006E5112"/>
    <w:rsid w:val="006E51DE"/>
    <w:rsid w:val="006E67FC"/>
    <w:rsid w:val="006E6868"/>
    <w:rsid w:val="006E6FBC"/>
    <w:rsid w:val="006F09A6"/>
    <w:rsid w:val="006F195B"/>
    <w:rsid w:val="006F1B6F"/>
    <w:rsid w:val="006F2015"/>
    <w:rsid w:val="006F20A7"/>
    <w:rsid w:val="006F2319"/>
    <w:rsid w:val="006F2EF6"/>
    <w:rsid w:val="006F50AF"/>
    <w:rsid w:val="006F686D"/>
    <w:rsid w:val="00701E40"/>
    <w:rsid w:val="007038A7"/>
    <w:rsid w:val="00704495"/>
    <w:rsid w:val="00705008"/>
    <w:rsid w:val="007053A0"/>
    <w:rsid w:val="00705D19"/>
    <w:rsid w:val="00706834"/>
    <w:rsid w:val="007104B5"/>
    <w:rsid w:val="007105E1"/>
    <w:rsid w:val="007105F5"/>
    <w:rsid w:val="00710CB4"/>
    <w:rsid w:val="00712A46"/>
    <w:rsid w:val="0071438B"/>
    <w:rsid w:val="0071453E"/>
    <w:rsid w:val="0071543E"/>
    <w:rsid w:val="00715594"/>
    <w:rsid w:val="007160B3"/>
    <w:rsid w:val="0072014E"/>
    <w:rsid w:val="007219A2"/>
    <w:rsid w:val="007219A9"/>
    <w:rsid w:val="00721FCC"/>
    <w:rsid w:val="00722F5B"/>
    <w:rsid w:val="00724095"/>
    <w:rsid w:val="00724705"/>
    <w:rsid w:val="00726403"/>
    <w:rsid w:val="00726A45"/>
    <w:rsid w:val="00727945"/>
    <w:rsid w:val="0073001B"/>
    <w:rsid w:val="0073168E"/>
    <w:rsid w:val="007316E7"/>
    <w:rsid w:val="007317D4"/>
    <w:rsid w:val="00732854"/>
    <w:rsid w:val="00732E4A"/>
    <w:rsid w:val="00733A02"/>
    <w:rsid w:val="00734196"/>
    <w:rsid w:val="007347A6"/>
    <w:rsid w:val="007363CC"/>
    <w:rsid w:val="00736C23"/>
    <w:rsid w:val="00736D73"/>
    <w:rsid w:val="00736F1A"/>
    <w:rsid w:val="0073776A"/>
    <w:rsid w:val="007417D0"/>
    <w:rsid w:val="00743486"/>
    <w:rsid w:val="007435B8"/>
    <w:rsid w:val="0074412B"/>
    <w:rsid w:val="00744BFD"/>
    <w:rsid w:val="00746814"/>
    <w:rsid w:val="00747D56"/>
    <w:rsid w:val="00750838"/>
    <w:rsid w:val="00753F39"/>
    <w:rsid w:val="00755798"/>
    <w:rsid w:val="007562D2"/>
    <w:rsid w:val="007562E8"/>
    <w:rsid w:val="007576C7"/>
    <w:rsid w:val="00757DA7"/>
    <w:rsid w:val="00760291"/>
    <w:rsid w:val="0076290A"/>
    <w:rsid w:val="007639CA"/>
    <w:rsid w:val="00764B0B"/>
    <w:rsid w:val="00765FF4"/>
    <w:rsid w:val="00766481"/>
    <w:rsid w:val="00767889"/>
    <w:rsid w:val="0077112E"/>
    <w:rsid w:val="00772FD7"/>
    <w:rsid w:val="00773069"/>
    <w:rsid w:val="0077317A"/>
    <w:rsid w:val="0077551A"/>
    <w:rsid w:val="00776A6E"/>
    <w:rsid w:val="00776C14"/>
    <w:rsid w:val="007778A2"/>
    <w:rsid w:val="00777A31"/>
    <w:rsid w:val="00780A03"/>
    <w:rsid w:val="00781FA5"/>
    <w:rsid w:val="007827A4"/>
    <w:rsid w:val="00783240"/>
    <w:rsid w:val="00783496"/>
    <w:rsid w:val="0078356D"/>
    <w:rsid w:val="007852F4"/>
    <w:rsid w:val="0078542D"/>
    <w:rsid w:val="00787DCE"/>
    <w:rsid w:val="007917DB"/>
    <w:rsid w:val="00792543"/>
    <w:rsid w:val="00792D15"/>
    <w:rsid w:val="007938C8"/>
    <w:rsid w:val="007949A0"/>
    <w:rsid w:val="0079532B"/>
    <w:rsid w:val="00796320"/>
    <w:rsid w:val="00797E2D"/>
    <w:rsid w:val="007A0AFC"/>
    <w:rsid w:val="007A10B7"/>
    <w:rsid w:val="007A19B1"/>
    <w:rsid w:val="007A204F"/>
    <w:rsid w:val="007A28F8"/>
    <w:rsid w:val="007A40E4"/>
    <w:rsid w:val="007A4F1E"/>
    <w:rsid w:val="007A5EA5"/>
    <w:rsid w:val="007A6656"/>
    <w:rsid w:val="007B1601"/>
    <w:rsid w:val="007B2E6E"/>
    <w:rsid w:val="007B344D"/>
    <w:rsid w:val="007B41B1"/>
    <w:rsid w:val="007B478D"/>
    <w:rsid w:val="007B5D11"/>
    <w:rsid w:val="007B6DD6"/>
    <w:rsid w:val="007C01F0"/>
    <w:rsid w:val="007C03BA"/>
    <w:rsid w:val="007C0955"/>
    <w:rsid w:val="007C2441"/>
    <w:rsid w:val="007C2721"/>
    <w:rsid w:val="007C299E"/>
    <w:rsid w:val="007C3EBC"/>
    <w:rsid w:val="007C7095"/>
    <w:rsid w:val="007C7EF3"/>
    <w:rsid w:val="007D04AA"/>
    <w:rsid w:val="007D1D80"/>
    <w:rsid w:val="007D1E2C"/>
    <w:rsid w:val="007D1E77"/>
    <w:rsid w:val="007D21CE"/>
    <w:rsid w:val="007D4400"/>
    <w:rsid w:val="007D50A2"/>
    <w:rsid w:val="007E0F95"/>
    <w:rsid w:val="007E13AC"/>
    <w:rsid w:val="007E179B"/>
    <w:rsid w:val="007E19B7"/>
    <w:rsid w:val="007E3EBD"/>
    <w:rsid w:val="007E40FB"/>
    <w:rsid w:val="007E54A6"/>
    <w:rsid w:val="007E6257"/>
    <w:rsid w:val="007E67EE"/>
    <w:rsid w:val="007E6BB3"/>
    <w:rsid w:val="007E7937"/>
    <w:rsid w:val="007F002F"/>
    <w:rsid w:val="007F03AB"/>
    <w:rsid w:val="007F1B19"/>
    <w:rsid w:val="007F2FE2"/>
    <w:rsid w:val="007F3309"/>
    <w:rsid w:val="007F3840"/>
    <w:rsid w:val="007F38ED"/>
    <w:rsid w:val="007F4FB3"/>
    <w:rsid w:val="007F628F"/>
    <w:rsid w:val="007F751B"/>
    <w:rsid w:val="00800320"/>
    <w:rsid w:val="008009DC"/>
    <w:rsid w:val="00801A39"/>
    <w:rsid w:val="00801E14"/>
    <w:rsid w:val="008024F8"/>
    <w:rsid w:val="0080311F"/>
    <w:rsid w:val="008044E3"/>
    <w:rsid w:val="00804711"/>
    <w:rsid w:val="00804E69"/>
    <w:rsid w:val="008055A5"/>
    <w:rsid w:val="008076F9"/>
    <w:rsid w:val="00807F80"/>
    <w:rsid w:val="00807FAD"/>
    <w:rsid w:val="0081214B"/>
    <w:rsid w:val="008122B3"/>
    <w:rsid w:val="0081235D"/>
    <w:rsid w:val="0081368E"/>
    <w:rsid w:val="00814E4F"/>
    <w:rsid w:val="00815305"/>
    <w:rsid w:val="0081553E"/>
    <w:rsid w:val="008159FB"/>
    <w:rsid w:val="00816013"/>
    <w:rsid w:val="00816564"/>
    <w:rsid w:val="00817D57"/>
    <w:rsid w:val="00820007"/>
    <w:rsid w:val="00821AB4"/>
    <w:rsid w:val="008232E0"/>
    <w:rsid w:val="0082435B"/>
    <w:rsid w:val="008257B8"/>
    <w:rsid w:val="008272C7"/>
    <w:rsid w:val="00827E99"/>
    <w:rsid w:val="00827F1D"/>
    <w:rsid w:val="00831608"/>
    <w:rsid w:val="008319AF"/>
    <w:rsid w:val="00831AD9"/>
    <w:rsid w:val="008332C9"/>
    <w:rsid w:val="00833555"/>
    <w:rsid w:val="0083424E"/>
    <w:rsid w:val="00836501"/>
    <w:rsid w:val="008369E8"/>
    <w:rsid w:val="00836D9A"/>
    <w:rsid w:val="00841CD8"/>
    <w:rsid w:val="00841E30"/>
    <w:rsid w:val="00842DF9"/>
    <w:rsid w:val="0084440B"/>
    <w:rsid w:val="00844AD8"/>
    <w:rsid w:val="00845172"/>
    <w:rsid w:val="00845E88"/>
    <w:rsid w:val="00850E77"/>
    <w:rsid w:val="00851792"/>
    <w:rsid w:val="008517D2"/>
    <w:rsid w:val="008534BE"/>
    <w:rsid w:val="00856B94"/>
    <w:rsid w:val="00856F4B"/>
    <w:rsid w:val="008573CB"/>
    <w:rsid w:val="008574B5"/>
    <w:rsid w:val="00857584"/>
    <w:rsid w:val="00864CC9"/>
    <w:rsid w:val="008652F4"/>
    <w:rsid w:val="00866BF6"/>
    <w:rsid w:val="00866CB1"/>
    <w:rsid w:val="00867836"/>
    <w:rsid w:val="00867970"/>
    <w:rsid w:val="0087071E"/>
    <w:rsid w:val="008729FC"/>
    <w:rsid w:val="00872C96"/>
    <w:rsid w:val="0087438A"/>
    <w:rsid w:val="00877F4C"/>
    <w:rsid w:val="00884219"/>
    <w:rsid w:val="008842F8"/>
    <w:rsid w:val="008846EA"/>
    <w:rsid w:val="0088524E"/>
    <w:rsid w:val="008858F5"/>
    <w:rsid w:val="008859E9"/>
    <w:rsid w:val="00885D6B"/>
    <w:rsid w:val="008865C9"/>
    <w:rsid w:val="00887A31"/>
    <w:rsid w:val="00887CA3"/>
    <w:rsid w:val="00887D53"/>
    <w:rsid w:val="00890B4F"/>
    <w:rsid w:val="00890E77"/>
    <w:rsid w:val="00890F3A"/>
    <w:rsid w:val="008933AA"/>
    <w:rsid w:val="0089424D"/>
    <w:rsid w:val="008949E5"/>
    <w:rsid w:val="0089513C"/>
    <w:rsid w:val="008952E5"/>
    <w:rsid w:val="008963D6"/>
    <w:rsid w:val="008A4E9A"/>
    <w:rsid w:val="008A5C57"/>
    <w:rsid w:val="008A6A77"/>
    <w:rsid w:val="008A7057"/>
    <w:rsid w:val="008A73DC"/>
    <w:rsid w:val="008B0052"/>
    <w:rsid w:val="008B145C"/>
    <w:rsid w:val="008B17B8"/>
    <w:rsid w:val="008B44EB"/>
    <w:rsid w:val="008B4CF3"/>
    <w:rsid w:val="008B57D8"/>
    <w:rsid w:val="008B5B2C"/>
    <w:rsid w:val="008B681F"/>
    <w:rsid w:val="008C18AD"/>
    <w:rsid w:val="008C2475"/>
    <w:rsid w:val="008C2818"/>
    <w:rsid w:val="008C331A"/>
    <w:rsid w:val="008C6372"/>
    <w:rsid w:val="008C69BF"/>
    <w:rsid w:val="008C7B26"/>
    <w:rsid w:val="008D07F7"/>
    <w:rsid w:val="008D0818"/>
    <w:rsid w:val="008D0B20"/>
    <w:rsid w:val="008D1BAE"/>
    <w:rsid w:val="008D3017"/>
    <w:rsid w:val="008D4A91"/>
    <w:rsid w:val="008D7800"/>
    <w:rsid w:val="008E0CA3"/>
    <w:rsid w:val="008E24CE"/>
    <w:rsid w:val="008E2F4F"/>
    <w:rsid w:val="008E31B9"/>
    <w:rsid w:val="008E3461"/>
    <w:rsid w:val="008E3873"/>
    <w:rsid w:val="008E3F49"/>
    <w:rsid w:val="008E47C2"/>
    <w:rsid w:val="008E6420"/>
    <w:rsid w:val="008E6870"/>
    <w:rsid w:val="008E7817"/>
    <w:rsid w:val="008F0286"/>
    <w:rsid w:val="008F170D"/>
    <w:rsid w:val="008F2207"/>
    <w:rsid w:val="008F22BB"/>
    <w:rsid w:val="008F4555"/>
    <w:rsid w:val="008F4710"/>
    <w:rsid w:val="008F5E97"/>
    <w:rsid w:val="008F61AF"/>
    <w:rsid w:val="008F748D"/>
    <w:rsid w:val="0090046A"/>
    <w:rsid w:val="0090046D"/>
    <w:rsid w:val="009009C8"/>
    <w:rsid w:val="00900ACD"/>
    <w:rsid w:val="00900EB6"/>
    <w:rsid w:val="009014E3"/>
    <w:rsid w:val="00902DC7"/>
    <w:rsid w:val="009032EF"/>
    <w:rsid w:val="00903BE5"/>
    <w:rsid w:val="009040D8"/>
    <w:rsid w:val="00905C48"/>
    <w:rsid w:val="00906754"/>
    <w:rsid w:val="00906A2F"/>
    <w:rsid w:val="00906FE4"/>
    <w:rsid w:val="00907D37"/>
    <w:rsid w:val="00911299"/>
    <w:rsid w:val="009116FC"/>
    <w:rsid w:val="00911B1A"/>
    <w:rsid w:val="00911E93"/>
    <w:rsid w:val="00913444"/>
    <w:rsid w:val="00913FD9"/>
    <w:rsid w:val="00915B7F"/>
    <w:rsid w:val="00915ED5"/>
    <w:rsid w:val="009162A9"/>
    <w:rsid w:val="009165FF"/>
    <w:rsid w:val="00916C73"/>
    <w:rsid w:val="00920D63"/>
    <w:rsid w:val="00921205"/>
    <w:rsid w:val="00922104"/>
    <w:rsid w:val="00922830"/>
    <w:rsid w:val="00922874"/>
    <w:rsid w:val="00922C8F"/>
    <w:rsid w:val="009236A5"/>
    <w:rsid w:val="0092411E"/>
    <w:rsid w:val="009241AC"/>
    <w:rsid w:val="009249B9"/>
    <w:rsid w:val="00924A6D"/>
    <w:rsid w:val="00925494"/>
    <w:rsid w:val="00925D4B"/>
    <w:rsid w:val="00926CC1"/>
    <w:rsid w:val="00926D58"/>
    <w:rsid w:val="0093069F"/>
    <w:rsid w:val="009309D6"/>
    <w:rsid w:val="00932133"/>
    <w:rsid w:val="00932915"/>
    <w:rsid w:val="00932E7F"/>
    <w:rsid w:val="00935178"/>
    <w:rsid w:val="00935528"/>
    <w:rsid w:val="00941CA8"/>
    <w:rsid w:val="0094204E"/>
    <w:rsid w:val="00947492"/>
    <w:rsid w:val="0094796A"/>
    <w:rsid w:val="00947B92"/>
    <w:rsid w:val="0095032E"/>
    <w:rsid w:val="00950617"/>
    <w:rsid w:val="00950BDD"/>
    <w:rsid w:val="009510A9"/>
    <w:rsid w:val="009512BB"/>
    <w:rsid w:val="00952C57"/>
    <w:rsid w:val="00952D05"/>
    <w:rsid w:val="009547C3"/>
    <w:rsid w:val="00955E3F"/>
    <w:rsid w:val="009562DE"/>
    <w:rsid w:val="00957F91"/>
    <w:rsid w:val="00960013"/>
    <w:rsid w:val="00960938"/>
    <w:rsid w:val="00960B0F"/>
    <w:rsid w:val="00962007"/>
    <w:rsid w:val="00963709"/>
    <w:rsid w:val="009637C2"/>
    <w:rsid w:val="00964358"/>
    <w:rsid w:val="00965FC0"/>
    <w:rsid w:val="0097089E"/>
    <w:rsid w:val="0097104E"/>
    <w:rsid w:val="00971062"/>
    <w:rsid w:val="0097178E"/>
    <w:rsid w:val="00972450"/>
    <w:rsid w:val="009724BC"/>
    <w:rsid w:val="00973C21"/>
    <w:rsid w:val="00980031"/>
    <w:rsid w:val="009824D3"/>
    <w:rsid w:val="009830F7"/>
    <w:rsid w:val="0098508A"/>
    <w:rsid w:val="009855D4"/>
    <w:rsid w:val="009857E5"/>
    <w:rsid w:val="00985B7E"/>
    <w:rsid w:val="00986EEF"/>
    <w:rsid w:val="0098787B"/>
    <w:rsid w:val="00987B76"/>
    <w:rsid w:val="00992E58"/>
    <w:rsid w:val="00994463"/>
    <w:rsid w:val="009947B6"/>
    <w:rsid w:val="00996F2D"/>
    <w:rsid w:val="00997AF1"/>
    <w:rsid w:val="009A0DC1"/>
    <w:rsid w:val="009A18AA"/>
    <w:rsid w:val="009A3193"/>
    <w:rsid w:val="009A47BF"/>
    <w:rsid w:val="009A4B46"/>
    <w:rsid w:val="009A4E75"/>
    <w:rsid w:val="009A52E6"/>
    <w:rsid w:val="009A5755"/>
    <w:rsid w:val="009A5DC7"/>
    <w:rsid w:val="009A6910"/>
    <w:rsid w:val="009A70A5"/>
    <w:rsid w:val="009A7A6D"/>
    <w:rsid w:val="009B052A"/>
    <w:rsid w:val="009B40D2"/>
    <w:rsid w:val="009B4386"/>
    <w:rsid w:val="009B43FC"/>
    <w:rsid w:val="009B5351"/>
    <w:rsid w:val="009B72A6"/>
    <w:rsid w:val="009C05C5"/>
    <w:rsid w:val="009C0D17"/>
    <w:rsid w:val="009C11A3"/>
    <w:rsid w:val="009C1D16"/>
    <w:rsid w:val="009C1D46"/>
    <w:rsid w:val="009C3D2F"/>
    <w:rsid w:val="009C4309"/>
    <w:rsid w:val="009C516C"/>
    <w:rsid w:val="009C6FBB"/>
    <w:rsid w:val="009C75BA"/>
    <w:rsid w:val="009C7850"/>
    <w:rsid w:val="009C79BB"/>
    <w:rsid w:val="009D066B"/>
    <w:rsid w:val="009D0792"/>
    <w:rsid w:val="009D0E25"/>
    <w:rsid w:val="009D2090"/>
    <w:rsid w:val="009D22D0"/>
    <w:rsid w:val="009D30D5"/>
    <w:rsid w:val="009D4921"/>
    <w:rsid w:val="009D546E"/>
    <w:rsid w:val="009D5844"/>
    <w:rsid w:val="009D6E43"/>
    <w:rsid w:val="009E0195"/>
    <w:rsid w:val="009E01E9"/>
    <w:rsid w:val="009E1825"/>
    <w:rsid w:val="009E3204"/>
    <w:rsid w:val="009E3ECD"/>
    <w:rsid w:val="009E4394"/>
    <w:rsid w:val="009E45EA"/>
    <w:rsid w:val="009E60C3"/>
    <w:rsid w:val="009E7141"/>
    <w:rsid w:val="009E7D8D"/>
    <w:rsid w:val="009E7E2A"/>
    <w:rsid w:val="009F00BB"/>
    <w:rsid w:val="009F335B"/>
    <w:rsid w:val="009F41DE"/>
    <w:rsid w:val="009F634F"/>
    <w:rsid w:val="009F6771"/>
    <w:rsid w:val="009F73D7"/>
    <w:rsid w:val="009F7A23"/>
    <w:rsid w:val="00A0064F"/>
    <w:rsid w:val="00A0089A"/>
    <w:rsid w:val="00A01512"/>
    <w:rsid w:val="00A0322E"/>
    <w:rsid w:val="00A07996"/>
    <w:rsid w:val="00A127BB"/>
    <w:rsid w:val="00A13B4A"/>
    <w:rsid w:val="00A14A70"/>
    <w:rsid w:val="00A151A3"/>
    <w:rsid w:val="00A157C6"/>
    <w:rsid w:val="00A17737"/>
    <w:rsid w:val="00A17748"/>
    <w:rsid w:val="00A17F25"/>
    <w:rsid w:val="00A2056D"/>
    <w:rsid w:val="00A206E8"/>
    <w:rsid w:val="00A20C14"/>
    <w:rsid w:val="00A20C51"/>
    <w:rsid w:val="00A20D68"/>
    <w:rsid w:val="00A21635"/>
    <w:rsid w:val="00A22340"/>
    <w:rsid w:val="00A22964"/>
    <w:rsid w:val="00A22F96"/>
    <w:rsid w:val="00A2316E"/>
    <w:rsid w:val="00A231E7"/>
    <w:rsid w:val="00A233E2"/>
    <w:rsid w:val="00A23515"/>
    <w:rsid w:val="00A2474A"/>
    <w:rsid w:val="00A24EC9"/>
    <w:rsid w:val="00A27203"/>
    <w:rsid w:val="00A33BA7"/>
    <w:rsid w:val="00A3543D"/>
    <w:rsid w:val="00A359D0"/>
    <w:rsid w:val="00A400AD"/>
    <w:rsid w:val="00A4036C"/>
    <w:rsid w:val="00A417C8"/>
    <w:rsid w:val="00A43036"/>
    <w:rsid w:val="00A43E53"/>
    <w:rsid w:val="00A472AB"/>
    <w:rsid w:val="00A47F37"/>
    <w:rsid w:val="00A51E88"/>
    <w:rsid w:val="00A52BD6"/>
    <w:rsid w:val="00A55AA2"/>
    <w:rsid w:val="00A55F2A"/>
    <w:rsid w:val="00A576B0"/>
    <w:rsid w:val="00A578E8"/>
    <w:rsid w:val="00A604EB"/>
    <w:rsid w:val="00A6113C"/>
    <w:rsid w:val="00A64B49"/>
    <w:rsid w:val="00A64CFC"/>
    <w:rsid w:val="00A66D36"/>
    <w:rsid w:val="00A67168"/>
    <w:rsid w:val="00A67EAF"/>
    <w:rsid w:val="00A71A18"/>
    <w:rsid w:val="00A7244F"/>
    <w:rsid w:val="00A72A60"/>
    <w:rsid w:val="00A73183"/>
    <w:rsid w:val="00A75F23"/>
    <w:rsid w:val="00A76FA6"/>
    <w:rsid w:val="00A77E7E"/>
    <w:rsid w:val="00A8009C"/>
    <w:rsid w:val="00A8066E"/>
    <w:rsid w:val="00A806B4"/>
    <w:rsid w:val="00A8129A"/>
    <w:rsid w:val="00A81ED3"/>
    <w:rsid w:val="00A82007"/>
    <w:rsid w:val="00A8242A"/>
    <w:rsid w:val="00A859AE"/>
    <w:rsid w:val="00A86F08"/>
    <w:rsid w:val="00A91E2C"/>
    <w:rsid w:val="00A91EC4"/>
    <w:rsid w:val="00A92CA6"/>
    <w:rsid w:val="00A93D1F"/>
    <w:rsid w:val="00A947F4"/>
    <w:rsid w:val="00A95721"/>
    <w:rsid w:val="00AA0120"/>
    <w:rsid w:val="00AA14AD"/>
    <w:rsid w:val="00AA174A"/>
    <w:rsid w:val="00AA4CE5"/>
    <w:rsid w:val="00AA4E40"/>
    <w:rsid w:val="00AA59C5"/>
    <w:rsid w:val="00AA5B5F"/>
    <w:rsid w:val="00AA5B86"/>
    <w:rsid w:val="00AA71E2"/>
    <w:rsid w:val="00AB02B7"/>
    <w:rsid w:val="00AB113D"/>
    <w:rsid w:val="00AB15D3"/>
    <w:rsid w:val="00AB1AEE"/>
    <w:rsid w:val="00AB1C8D"/>
    <w:rsid w:val="00AB1C95"/>
    <w:rsid w:val="00AB2031"/>
    <w:rsid w:val="00AB2FEB"/>
    <w:rsid w:val="00AB358B"/>
    <w:rsid w:val="00AB3AED"/>
    <w:rsid w:val="00AB3D7E"/>
    <w:rsid w:val="00AB4441"/>
    <w:rsid w:val="00AB489A"/>
    <w:rsid w:val="00AB7CEF"/>
    <w:rsid w:val="00AB7F7B"/>
    <w:rsid w:val="00AC0B80"/>
    <w:rsid w:val="00AC0D93"/>
    <w:rsid w:val="00AC2149"/>
    <w:rsid w:val="00AC231B"/>
    <w:rsid w:val="00AC2728"/>
    <w:rsid w:val="00AC284A"/>
    <w:rsid w:val="00AC3F0E"/>
    <w:rsid w:val="00AC4777"/>
    <w:rsid w:val="00AC4901"/>
    <w:rsid w:val="00AC7762"/>
    <w:rsid w:val="00AD1E86"/>
    <w:rsid w:val="00AD2710"/>
    <w:rsid w:val="00AD307E"/>
    <w:rsid w:val="00AD338A"/>
    <w:rsid w:val="00AD45A3"/>
    <w:rsid w:val="00AD7612"/>
    <w:rsid w:val="00AE0591"/>
    <w:rsid w:val="00AE0601"/>
    <w:rsid w:val="00AE0E6D"/>
    <w:rsid w:val="00AE0ED5"/>
    <w:rsid w:val="00AE110F"/>
    <w:rsid w:val="00AE16B5"/>
    <w:rsid w:val="00AE2580"/>
    <w:rsid w:val="00AE305E"/>
    <w:rsid w:val="00AE3378"/>
    <w:rsid w:val="00AE3431"/>
    <w:rsid w:val="00AE378E"/>
    <w:rsid w:val="00AE3DA9"/>
    <w:rsid w:val="00AE564B"/>
    <w:rsid w:val="00AE593D"/>
    <w:rsid w:val="00AF0389"/>
    <w:rsid w:val="00AF30ED"/>
    <w:rsid w:val="00AF35EF"/>
    <w:rsid w:val="00AF4A0D"/>
    <w:rsid w:val="00AF4BD0"/>
    <w:rsid w:val="00AF5870"/>
    <w:rsid w:val="00AF6108"/>
    <w:rsid w:val="00AF71B0"/>
    <w:rsid w:val="00B005B2"/>
    <w:rsid w:val="00B01F4C"/>
    <w:rsid w:val="00B04939"/>
    <w:rsid w:val="00B055A0"/>
    <w:rsid w:val="00B05DE2"/>
    <w:rsid w:val="00B06412"/>
    <w:rsid w:val="00B06BC7"/>
    <w:rsid w:val="00B06BDA"/>
    <w:rsid w:val="00B10467"/>
    <w:rsid w:val="00B11AE3"/>
    <w:rsid w:val="00B11CB1"/>
    <w:rsid w:val="00B12031"/>
    <w:rsid w:val="00B123B0"/>
    <w:rsid w:val="00B1273D"/>
    <w:rsid w:val="00B12A5C"/>
    <w:rsid w:val="00B12F95"/>
    <w:rsid w:val="00B13A7D"/>
    <w:rsid w:val="00B155B4"/>
    <w:rsid w:val="00B1570A"/>
    <w:rsid w:val="00B16450"/>
    <w:rsid w:val="00B16C52"/>
    <w:rsid w:val="00B17EFA"/>
    <w:rsid w:val="00B20016"/>
    <w:rsid w:val="00B21234"/>
    <w:rsid w:val="00B22760"/>
    <w:rsid w:val="00B2656B"/>
    <w:rsid w:val="00B26B6F"/>
    <w:rsid w:val="00B26D53"/>
    <w:rsid w:val="00B308C5"/>
    <w:rsid w:val="00B319D4"/>
    <w:rsid w:val="00B31AD8"/>
    <w:rsid w:val="00B31DD4"/>
    <w:rsid w:val="00B3248A"/>
    <w:rsid w:val="00B3262E"/>
    <w:rsid w:val="00B328A5"/>
    <w:rsid w:val="00B33664"/>
    <w:rsid w:val="00B33B63"/>
    <w:rsid w:val="00B33D1D"/>
    <w:rsid w:val="00B3431A"/>
    <w:rsid w:val="00B34453"/>
    <w:rsid w:val="00B34848"/>
    <w:rsid w:val="00B34A8E"/>
    <w:rsid w:val="00B34B21"/>
    <w:rsid w:val="00B353CD"/>
    <w:rsid w:val="00B366D6"/>
    <w:rsid w:val="00B366E4"/>
    <w:rsid w:val="00B36789"/>
    <w:rsid w:val="00B371C1"/>
    <w:rsid w:val="00B40523"/>
    <w:rsid w:val="00B40FA4"/>
    <w:rsid w:val="00B422A2"/>
    <w:rsid w:val="00B423A1"/>
    <w:rsid w:val="00B43AE9"/>
    <w:rsid w:val="00B44390"/>
    <w:rsid w:val="00B447D3"/>
    <w:rsid w:val="00B44B8F"/>
    <w:rsid w:val="00B45BFD"/>
    <w:rsid w:val="00B46CE0"/>
    <w:rsid w:val="00B47161"/>
    <w:rsid w:val="00B5010A"/>
    <w:rsid w:val="00B52183"/>
    <w:rsid w:val="00B53810"/>
    <w:rsid w:val="00B53BCD"/>
    <w:rsid w:val="00B5568C"/>
    <w:rsid w:val="00B56444"/>
    <w:rsid w:val="00B5694D"/>
    <w:rsid w:val="00B610FF"/>
    <w:rsid w:val="00B61293"/>
    <w:rsid w:val="00B6140B"/>
    <w:rsid w:val="00B622B5"/>
    <w:rsid w:val="00B6312C"/>
    <w:rsid w:val="00B65422"/>
    <w:rsid w:val="00B659AA"/>
    <w:rsid w:val="00B65F63"/>
    <w:rsid w:val="00B665F7"/>
    <w:rsid w:val="00B670A2"/>
    <w:rsid w:val="00B703E9"/>
    <w:rsid w:val="00B704C3"/>
    <w:rsid w:val="00B7221A"/>
    <w:rsid w:val="00B73402"/>
    <w:rsid w:val="00B73B4E"/>
    <w:rsid w:val="00B75783"/>
    <w:rsid w:val="00B7610B"/>
    <w:rsid w:val="00B7657A"/>
    <w:rsid w:val="00B77EA9"/>
    <w:rsid w:val="00B8078D"/>
    <w:rsid w:val="00B831B4"/>
    <w:rsid w:val="00B83699"/>
    <w:rsid w:val="00B8371C"/>
    <w:rsid w:val="00B8495A"/>
    <w:rsid w:val="00B85903"/>
    <w:rsid w:val="00B85C94"/>
    <w:rsid w:val="00B86E7A"/>
    <w:rsid w:val="00B86EC8"/>
    <w:rsid w:val="00B90F13"/>
    <w:rsid w:val="00B93532"/>
    <w:rsid w:val="00B93550"/>
    <w:rsid w:val="00B93990"/>
    <w:rsid w:val="00B9466E"/>
    <w:rsid w:val="00B9551F"/>
    <w:rsid w:val="00B96F77"/>
    <w:rsid w:val="00BA25CA"/>
    <w:rsid w:val="00BA3157"/>
    <w:rsid w:val="00BA58A3"/>
    <w:rsid w:val="00BA5916"/>
    <w:rsid w:val="00BA621A"/>
    <w:rsid w:val="00BA6766"/>
    <w:rsid w:val="00BA7517"/>
    <w:rsid w:val="00BB0518"/>
    <w:rsid w:val="00BB05E8"/>
    <w:rsid w:val="00BB1719"/>
    <w:rsid w:val="00BB2019"/>
    <w:rsid w:val="00BB401F"/>
    <w:rsid w:val="00BB68F0"/>
    <w:rsid w:val="00BB6FA0"/>
    <w:rsid w:val="00BC2946"/>
    <w:rsid w:val="00BC4555"/>
    <w:rsid w:val="00BC48C2"/>
    <w:rsid w:val="00BC55C7"/>
    <w:rsid w:val="00BC5ACC"/>
    <w:rsid w:val="00BC6EC6"/>
    <w:rsid w:val="00BC7315"/>
    <w:rsid w:val="00BD080C"/>
    <w:rsid w:val="00BD0EDA"/>
    <w:rsid w:val="00BD1D0B"/>
    <w:rsid w:val="00BD304E"/>
    <w:rsid w:val="00BD3845"/>
    <w:rsid w:val="00BD3C81"/>
    <w:rsid w:val="00BD56F7"/>
    <w:rsid w:val="00BD6A24"/>
    <w:rsid w:val="00BD7228"/>
    <w:rsid w:val="00BD7665"/>
    <w:rsid w:val="00BE13B5"/>
    <w:rsid w:val="00BE1C54"/>
    <w:rsid w:val="00BE1F76"/>
    <w:rsid w:val="00BE20C7"/>
    <w:rsid w:val="00BE25FC"/>
    <w:rsid w:val="00BE36B8"/>
    <w:rsid w:val="00BE3E4C"/>
    <w:rsid w:val="00BE601D"/>
    <w:rsid w:val="00BE7900"/>
    <w:rsid w:val="00BE7E6D"/>
    <w:rsid w:val="00BF0E5B"/>
    <w:rsid w:val="00BF1915"/>
    <w:rsid w:val="00BF1A59"/>
    <w:rsid w:val="00BF4202"/>
    <w:rsid w:val="00BF42CD"/>
    <w:rsid w:val="00BF5A73"/>
    <w:rsid w:val="00BF62F6"/>
    <w:rsid w:val="00BF7812"/>
    <w:rsid w:val="00C01B2F"/>
    <w:rsid w:val="00C026FE"/>
    <w:rsid w:val="00C02861"/>
    <w:rsid w:val="00C03978"/>
    <w:rsid w:val="00C04B60"/>
    <w:rsid w:val="00C05CA5"/>
    <w:rsid w:val="00C06027"/>
    <w:rsid w:val="00C06F66"/>
    <w:rsid w:val="00C07024"/>
    <w:rsid w:val="00C10071"/>
    <w:rsid w:val="00C104D1"/>
    <w:rsid w:val="00C10BB0"/>
    <w:rsid w:val="00C11233"/>
    <w:rsid w:val="00C113E8"/>
    <w:rsid w:val="00C12B32"/>
    <w:rsid w:val="00C141F6"/>
    <w:rsid w:val="00C14E72"/>
    <w:rsid w:val="00C15069"/>
    <w:rsid w:val="00C15A6E"/>
    <w:rsid w:val="00C15D05"/>
    <w:rsid w:val="00C15E3A"/>
    <w:rsid w:val="00C1607E"/>
    <w:rsid w:val="00C17C9A"/>
    <w:rsid w:val="00C20000"/>
    <w:rsid w:val="00C209A7"/>
    <w:rsid w:val="00C20EC7"/>
    <w:rsid w:val="00C212C1"/>
    <w:rsid w:val="00C21D13"/>
    <w:rsid w:val="00C21F5F"/>
    <w:rsid w:val="00C220CB"/>
    <w:rsid w:val="00C230F7"/>
    <w:rsid w:val="00C23419"/>
    <w:rsid w:val="00C239E2"/>
    <w:rsid w:val="00C2551C"/>
    <w:rsid w:val="00C25CD0"/>
    <w:rsid w:val="00C26122"/>
    <w:rsid w:val="00C26259"/>
    <w:rsid w:val="00C265A7"/>
    <w:rsid w:val="00C27538"/>
    <w:rsid w:val="00C3015B"/>
    <w:rsid w:val="00C30701"/>
    <w:rsid w:val="00C3113A"/>
    <w:rsid w:val="00C32629"/>
    <w:rsid w:val="00C32F1E"/>
    <w:rsid w:val="00C33278"/>
    <w:rsid w:val="00C33305"/>
    <w:rsid w:val="00C33AE3"/>
    <w:rsid w:val="00C36D75"/>
    <w:rsid w:val="00C36DB0"/>
    <w:rsid w:val="00C4368E"/>
    <w:rsid w:val="00C45384"/>
    <w:rsid w:val="00C46DE2"/>
    <w:rsid w:val="00C5038A"/>
    <w:rsid w:val="00C50408"/>
    <w:rsid w:val="00C51F67"/>
    <w:rsid w:val="00C532A6"/>
    <w:rsid w:val="00C53C51"/>
    <w:rsid w:val="00C54C13"/>
    <w:rsid w:val="00C55130"/>
    <w:rsid w:val="00C554C9"/>
    <w:rsid w:val="00C57404"/>
    <w:rsid w:val="00C5748C"/>
    <w:rsid w:val="00C5795B"/>
    <w:rsid w:val="00C62945"/>
    <w:rsid w:val="00C63686"/>
    <w:rsid w:val="00C67D07"/>
    <w:rsid w:val="00C71CE6"/>
    <w:rsid w:val="00C73A6E"/>
    <w:rsid w:val="00C75944"/>
    <w:rsid w:val="00C75CF5"/>
    <w:rsid w:val="00C77428"/>
    <w:rsid w:val="00C80A42"/>
    <w:rsid w:val="00C80BBA"/>
    <w:rsid w:val="00C80D75"/>
    <w:rsid w:val="00C8544A"/>
    <w:rsid w:val="00C85761"/>
    <w:rsid w:val="00C85DED"/>
    <w:rsid w:val="00C8711E"/>
    <w:rsid w:val="00C874C7"/>
    <w:rsid w:val="00C9072B"/>
    <w:rsid w:val="00C907D6"/>
    <w:rsid w:val="00C90BF8"/>
    <w:rsid w:val="00C93271"/>
    <w:rsid w:val="00C93BDD"/>
    <w:rsid w:val="00C94E21"/>
    <w:rsid w:val="00C95068"/>
    <w:rsid w:val="00C95118"/>
    <w:rsid w:val="00CA081D"/>
    <w:rsid w:val="00CA152E"/>
    <w:rsid w:val="00CA1C04"/>
    <w:rsid w:val="00CA2085"/>
    <w:rsid w:val="00CA33D1"/>
    <w:rsid w:val="00CA48C6"/>
    <w:rsid w:val="00CA4AA2"/>
    <w:rsid w:val="00CA6E8B"/>
    <w:rsid w:val="00CA7681"/>
    <w:rsid w:val="00CB03F3"/>
    <w:rsid w:val="00CB3C5A"/>
    <w:rsid w:val="00CB591E"/>
    <w:rsid w:val="00CB6B86"/>
    <w:rsid w:val="00CB7E27"/>
    <w:rsid w:val="00CC05B2"/>
    <w:rsid w:val="00CC15ED"/>
    <w:rsid w:val="00CC19DC"/>
    <w:rsid w:val="00CC2CB8"/>
    <w:rsid w:val="00CC342D"/>
    <w:rsid w:val="00CC3DE2"/>
    <w:rsid w:val="00CC3EFB"/>
    <w:rsid w:val="00CC45E1"/>
    <w:rsid w:val="00CC4C40"/>
    <w:rsid w:val="00CC69C2"/>
    <w:rsid w:val="00CD0F56"/>
    <w:rsid w:val="00CD0FF0"/>
    <w:rsid w:val="00CD59BD"/>
    <w:rsid w:val="00CD641C"/>
    <w:rsid w:val="00CD76C6"/>
    <w:rsid w:val="00CE0763"/>
    <w:rsid w:val="00CE2730"/>
    <w:rsid w:val="00CE2A69"/>
    <w:rsid w:val="00CE3288"/>
    <w:rsid w:val="00CE470D"/>
    <w:rsid w:val="00CE54F9"/>
    <w:rsid w:val="00CE67BA"/>
    <w:rsid w:val="00CE7236"/>
    <w:rsid w:val="00CE7743"/>
    <w:rsid w:val="00CE79BD"/>
    <w:rsid w:val="00CF00E5"/>
    <w:rsid w:val="00CF05E1"/>
    <w:rsid w:val="00CF293E"/>
    <w:rsid w:val="00CF3439"/>
    <w:rsid w:val="00CF526C"/>
    <w:rsid w:val="00CF6F90"/>
    <w:rsid w:val="00CF735C"/>
    <w:rsid w:val="00D006CD"/>
    <w:rsid w:val="00D03338"/>
    <w:rsid w:val="00D04107"/>
    <w:rsid w:val="00D05176"/>
    <w:rsid w:val="00D06FF3"/>
    <w:rsid w:val="00D07804"/>
    <w:rsid w:val="00D10185"/>
    <w:rsid w:val="00D10BFC"/>
    <w:rsid w:val="00D10F79"/>
    <w:rsid w:val="00D11FFC"/>
    <w:rsid w:val="00D121CA"/>
    <w:rsid w:val="00D1528E"/>
    <w:rsid w:val="00D15356"/>
    <w:rsid w:val="00D16293"/>
    <w:rsid w:val="00D16FC1"/>
    <w:rsid w:val="00D20097"/>
    <w:rsid w:val="00D20D7A"/>
    <w:rsid w:val="00D22BE2"/>
    <w:rsid w:val="00D231DD"/>
    <w:rsid w:val="00D2476E"/>
    <w:rsid w:val="00D26823"/>
    <w:rsid w:val="00D26BBD"/>
    <w:rsid w:val="00D30F1C"/>
    <w:rsid w:val="00D31974"/>
    <w:rsid w:val="00D32038"/>
    <w:rsid w:val="00D329B7"/>
    <w:rsid w:val="00D3323E"/>
    <w:rsid w:val="00D332A3"/>
    <w:rsid w:val="00D342E1"/>
    <w:rsid w:val="00D35EF4"/>
    <w:rsid w:val="00D37948"/>
    <w:rsid w:val="00D404C2"/>
    <w:rsid w:val="00D40997"/>
    <w:rsid w:val="00D4184D"/>
    <w:rsid w:val="00D41941"/>
    <w:rsid w:val="00D4197A"/>
    <w:rsid w:val="00D426DB"/>
    <w:rsid w:val="00D429F2"/>
    <w:rsid w:val="00D42AAF"/>
    <w:rsid w:val="00D42EDF"/>
    <w:rsid w:val="00D4359B"/>
    <w:rsid w:val="00D43847"/>
    <w:rsid w:val="00D43868"/>
    <w:rsid w:val="00D4391A"/>
    <w:rsid w:val="00D4466E"/>
    <w:rsid w:val="00D465EA"/>
    <w:rsid w:val="00D50712"/>
    <w:rsid w:val="00D50739"/>
    <w:rsid w:val="00D515CD"/>
    <w:rsid w:val="00D54494"/>
    <w:rsid w:val="00D54C14"/>
    <w:rsid w:val="00D54CA5"/>
    <w:rsid w:val="00D5589A"/>
    <w:rsid w:val="00D55C9E"/>
    <w:rsid w:val="00D562A6"/>
    <w:rsid w:val="00D56919"/>
    <w:rsid w:val="00D5724F"/>
    <w:rsid w:val="00D57B50"/>
    <w:rsid w:val="00D602D5"/>
    <w:rsid w:val="00D60436"/>
    <w:rsid w:val="00D622C3"/>
    <w:rsid w:val="00D66002"/>
    <w:rsid w:val="00D66614"/>
    <w:rsid w:val="00D67047"/>
    <w:rsid w:val="00D70487"/>
    <w:rsid w:val="00D712AC"/>
    <w:rsid w:val="00D71C89"/>
    <w:rsid w:val="00D71D8B"/>
    <w:rsid w:val="00D71F8D"/>
    <w:rsid w:val="00D72769"/>
    <w:rsid w:val="00D72BBC"/>
    <w:rsid w:val="00D73998"/>
    <w:rsid w:val="00D74BAB"/>
    <w:rsid w:val="00D754C0"/>
    <w:rsid w:val="00D7653F"/>
    <w:rsid w:val="00D77052"/>
    <w:rsid w:val="00D777DB"/>
    <w:rsid w:val="00D778C3"/>
    <w:rsid w:val="00D80B34"/>
    <w:rsid w:val="00D812CF"/>
    <w:rsid w:val="00D8411D"/>
    <w:rsid w:val="00D8492C"/>
    <w:rsid w:val="00D84BFB"/>
    <w:rsid w:val="00D86D38"/>
    <w:rsid w:val="00D90300"/>
    <w:rsid w:val="00D91E43"/>
    <w:rsid w:val="00D91E68"/>
    <w:rsid w:val="00D93E7D"/>
    <w:rsid w:val="00D93F10"/>
    <w:rsid w:val="00D946AE"/>
    <w:rsid w:val="00D95034"/>
    <w:rsid w:val="00D95075"/>
    <w:rsid w:val="00D95421"/>
    <w:rsid w:val="00D96328"/>
    <w:rsid w:val="00D96ABE"/>
    <w:rsid w:val="00D96C7F"/>
    <w:rsid w:val="00DA00FF"/>
    <w:rsid w:val="00DA2709"/>
    <w:rsid w:val="00DA320E"/>
    <w:rsid w:val="00DA3F91"/>
    <w:rsid w:val="00DA4CFB"/>
    <w:rsid w:val="00DB07BB"/>
    <w:rsid w:val="00DB3C87"/>
    <w:rsid w:val="00DB4720"/>
    <w:rsid w:val="00DB4EBD"/>
    <w:rsid w:val="00DB552A"/>
    <w:rsid w:val="00DB5830"/>
    <w:rsid w:val="00DB5F5E"/>
    <w:rsid w:val="00DB6A6F"/>
    <w:rsid w:val="00DB722D"/>
    <w:rsid w:val="00DB7945"/>
    <w:rsid w:val="00DC0199"/>
    <w:rsid w:val="00DC1519"/>
    <w:rsid w:val="00DC1E45"/>
    <w:rsid w:val="00DC1ECD"/>
    <w:rsid w:val="00DC2486"/>
    <w:rsid w:val="00DC2FA4"/>
    <w:rsid w:val="00DC3AC9"/>
    <w:rsid w:val="00DC3E0B"/>
    <w:rsid w:val="00DC4051"/>
    <w:rsid w:val="00DC5CDB"/>
    <w:rsid w:val="00DC642B"/>
    <w:rsid w:val="00DC67AD"/>
    <w:rsid w:val="00DD022E"/>
    <w:rsid w:val="00DD17DE"/>
    <w:rsid w:val="00DD2ED8"/>
    <w:rsid w:val="00DD32FD"/>
    <w:rsid w:val="00DD3A21"/>
    <w:rsid w:val="00DD416D"/>
    <w:rsid w:val="00DD4F80"/>
    <w:rsid w:val="00DD53DC"/>
    <w:rsid w:val="00DD59D1"/>
    <w:rsid w:val="00DD61E8"/>
    <w:rsid w:val="00DE00B2"/>
    <w:rsid w:val="00DE2058"/>
    <w:rsid w:val="00DE2688"/>
    <w:rsid w:val="00DE28B7"/>
    <w:rsid w:val="00DE37BA"/>
    <w:rsid w:val="00DE4AD8"/>
    <w:rsid w:val="00DE5E1B"/>
    <w:rsid w:val="00DF0360"/>
    <w:rsid w:val="00DF0550"/>
    <w:rsid w:val="00DF0FCC"/>
    <w:rsid w:val="00DF18C9"/>
    <w:rsid w:val="00DF1E29"/>
    <w:rsid w:val="00DF313F"/>
    <w:rsid w:val="00DF3CA8"/>
    <w:rsid w:val="00DF5E3D"/>
    <w:rsid w:val="00DF6893"/>
    <w:rsid w:val="00DF7591"/>
    <w:rsid w:val="00E04B82"/>
    <w:rsid w:val="00E0627D"/>
    <w:rsid w:val="00E065DA"/>
    <w:rsid w:val="00E07446"/>
    <w:rsid w:val="00E10361"/>
    <w:rsid w:val="00E12B96"/>
    <w:rsid w:val="00E13E5A"/>
    <w:rsid w:val="00E154BD"/>
    <w:rsid w:val="00E15CEE"/>
    <w:rsid w:val="00E15E00"/>
    <w:rsid w:val="00E20C0A"/>
    <w:rsid w:val="00E20DE3"/>
    <w:rsid w:val="00E20E1C"/>
    <w:rsid w:val="00E20E80"/>
    <w:rsid w:val="00E20E9A"/>
    <w:rsid w:val="00E20EB6"/>
    <w:rsid w:val="00E22E6E"/>
    <w:rsid w:val="00E2664D"/>
    <w:rsid w:val="00E269EA"/>
    <w:rsid w:val="00E26A9A"/>
    <w:rsid w:val="00E27630"/>
    <w:rsid w:val="00E31D15"/>
    <w:rsid w:val="00E31F29"/>
    <w:rsid w:val="00E32DF0"/>
    <w:rsid w:val="00E32E1C"/>
    <w:rsid w:val="00E3415A"/>
    <w:rsid w:val="00E35156"/>
    <w:rsid w:val="00E36531"/>
    <w:rsid w:val="00E36FE6"/>
    <w:rsid w:val="00E37EFE"/>
    <w:rsid w:val="00E40CA7"/>
    <w:rsid w:val="00E433C9"/>
    <w:rsid w:val="00E44E72"/>
    <w:rsid w:val="00E44FF1"/>
    <w:rsid w:val="00E5044A"/>
    <w:rsid w:val="00E5073A"/>
    <w:rsid w:val="00E52BCB"/>
    <w:rsid w:val="00E52D53"/>
    <w:rsid w:val="00E56268"/>
    <w:rsid w:val="00E57735"/>
    <w:rsid w:val="00E60DB1"/>
    <w:rsid w:val="00E61AAF"/>
    <w:rsid w:val="00E62A4C"/>
    <w:rsid w:val="00E62C02"/>
    <w:rsid w:val="00E62C0A"/>
    <w:rsid w:val="00E646E7"/>
    <w:rsid w:val="00E651CD"/>
    <w:rsid w:val="00E652C6"/>
    <w:rsid w:val="00E66101"/>
    <w:rsid w:val="00E70095"/>
    <w:rsid w:val="00E7109D"/>
    <w:rsid w:val="00E71208"/>
    <w:rsid w:val="00E71480"/>
    <w:rsid w:val="00E71E08"/>
    <w:rsid w:val="00E71E79"/>
    <w:rsid w:val="00E729CB"/>
    <w:rsid w:val="00E734BF"/>
    <w:rsid w:val="00E7408F"/>
    <w:rsid w:val="00E75588"/>
    <w:rsid w:val="00E77931"/>
    <w:rsid w:val="00E81245"/>
    <w:rsid w:val="00E814AD"/>
    <w:rsid w:val="00E8283D"/>
    <w:rsid w:val="00E82EC3"/>
    <w:rsid w:val="00E836ED"/>
    <w:rsid w:val="00E83771"/>
    <w:rsid w:val="00E87CAF"/>
    <w:rsid w:val="00E908DE"/>
    <w:rsid w:val="00E90918"/>
    <w:rsid w:val="00E91247"/>
    <w:rsid w:val="00E91D9D"/>
    <w:rsid w:val="00E94076"/>
    <w:rsid w:val="00E94D3F"/>
    <w:rsid w:val="00E95040"/>
    <w:rsid w:val="00E95DAC"/>
    <w:rsid w:val="00EA0928"/>
    <w:rsid w:val="00EA1128"/>
    <w:rsid w:val="00EA16E6"/>
    <w:rsid w:val="00EA234B"/>
    <w:rsid w:val="00EA2449"/>
    <w:rsid w:val="00EA3789"/>
    <w:rsid w:val="00EA693A"/>
    <w:rsid w:val="00EA75F3"/>
    <w:rsid w:val="00EB0922"/>
    <w:rsid w:val="00EB2779"/>
    <w:rsid w:val="00EB2CD8"/>
    <w:rsid w:val="00EB2D4C"/>
    <w:rsid w:val="00EB357B"/>
    <w:rsid w:val="00EB47AB"/>
    <w:rsid w:val="00EB4B29"/>
    <w:rsid w:val="00EB5EF9"/>
    <w:rsid w:val="00EB6D15"/>
    <w:rsid w:val="00EB6E7C"/>
    <w:rsid w:val="00EB7728"/>
    <w:rsid w:val="00EC00A1"/>
    <w:rsid w:val="00EC1974"/>
    <w:rsid w:val="00EC2B12"/>
    <w:rsid w:val="00EC2B29"/>
    <w:rsid w:val="00EC2E15"/>
    <w:rsid w:val="00EC2E24"/>
    <w:rsid w:val="00EC3440"/>
    <w:rsid w:val="00EC6481"/>
    <w:rsid w:val="00EC65FD"/>
    <w:rsid w:val="00ED018C"/>
    <w:rsid w:val="00ED0309"/>
    <w:rsid w:val="00ED6889"/>
    <w:rsid w:val="00ED6AA0"/>
    <w:rsid w:val="00EE133C"/>
    <w:rsid w:val="00EE274D"/>
    <w:rsid w:val="00EE66E0"/>
    <w:rsid w:val="00EE6AC5"/>
    <w:rsid w:val="00EE7696"/>
    <w:rsid w:val="00EF2B06"/>
    <w:rsid w:val="00EF2C2F"/>
    <w:rsid w:val="00EF2F6C"/>
    <w:rsid w:val="00EF3986"/>
    <w:rsid w:val="00EF3F0C"/>
    <w:rsid w:val="00EF4DD4"/>
    <w:rsid w:val="00EF54E9"/>
    <w:rsid w:val="00EF5617"/>
    <w:rsid w:val="00EF59FC"/>
    <w:rsid w:val="00EF64F6"/>
    <w:rsid w:val="00EF689E"/>
    <w:rsid w:val="00F0076F"/>
    <w:rsid w:val="00F00ECA"/>
    <w:rsid w:val="00F013A2"/>
    <w:rsid w:val="00F01472"/>
    <w:rsid w:val="00F01AFF"/>
    <w:rsid w:val="00F0530C"/>
    <w:rsid w:val="00F072AE"/>
    <w:rsid w:val="00F07C53"/>
    <w:rsid w:val="00F137F5"/>
    <w:rsid w:val="00F13AD0"/>
    <w:rsid w:val="00F150BB"/>
    <w:rsid w:val="00F15B1B"/>
    <w:rsid w:val="00F16393"/>
    <w:rsid w:val="00F16D26"/>
    <w:rsid w:val="00F178A9"/>
    <w:rsid w:val="00F17E31"/>
    <w:rsid w:val="00F20BDC"/>
    <w:rsid w:val="00F22974"/>
    <w:rsid w:val="00F2457B"/>
    <w:rsid w:val="00F27365"/>
    <w:rsid w:val="00F274C9"/>
    <w:rsid w:val="00F27B49"/>
    <w:rsid w:val="00F32250"/>
    <w:rsid w:val="00F3251B"/>
    <w:rsid w:val="00F3251C"/>
    <w:rsid w:val="00F3350D"/>
    <w:rsid w:val="00F342EF"/>
    <w:rsid w:val="00F3556B"/>
    <w:rsid w:val="00F357C4"/>
    <w:rsid w:val="00F4114D"/>
    <w:rsid w:val="00F416C1"/>
    <w:rsid w:val="00F421BC"/>
    <w:rsid w:val="00F421D4"/>
    <w:rsid w:val="00F425D2"/>
    <w:rsid w:val="00F44AB5"/>
    <w:rsid w:val="00F44C59"/>
    <w:rsid w:val="00F458BE"/>
    <w:rsid w:val="00F471C3"/>
    <w:rsid w:val="00F47879"/>
    <w:rsid w:val="00F47FCC"/>
    <w:rsid w:val="00F50E72"/>
    <w:rsid w:val="00F50ED8"/>
    <w:rsid w:val="00F51AAC"/>
    <w:rsid w:val="00F52B53"/>
    <w:rsid w:val="00F54488"/>
    <w:rsid w:val="00F556BF"/>
    <w:rsid w:val="00F56311"/>
    <w:rsid w:val="00F56D31"/>
    <w:rsid w:val="00F56D41"/>
    <w:rsid w:val="00F6061C"/>
    <w:rsid w:val="00F60CA4"/>
    <w:rsid w:val="00F615C6"/>
    <w:rsid w:val="00F63520"/>
    <w:rsid w:val="00F6425F"/>
    <w:rsid w:val="00F65D5B"/>
    <w:rsid w:val="00F67860"/>
    <w:rsid w:val="00F67A00"/>
    <w:rsid w:val="00F67F10"/>
    <w:rsid w:val="00F700BA"/>
    <w:rsid w:val="00F71E3E"/>
    <w:rsid w:val="00F71EAA"/>
    <w:rsid w:val="00F731D5"/>
    <w:rsid w:val="00F732B9"/>
    <w:rsid w:val="00F7384D"/>
    <w:rsid w:val="00F74C99"/>
    <w:rsid w:val="00F75817"/>
    <w:rsid w:val="00F76C5E"/>
    <w:rsid w:val="00F83FB7"/>
    <w:rsid w:val="00F8759D"/>
    <w:rsid w:val="00F90D09"/>
    <w:rsid w:val="00F92263"/>
    <w:rsid w:val="00F93645"/>
    <w:rsid w:val="00F94A21"/>
    <w:rsid w:val="00F94B03"/>
    <w:rsid w:val="00F94B38"/>
    <w:rsid w:val="00F94DD0"/>
    <w:rsid w:val="00F9536F"/>
    <w:rsid w:val="00F96D12"/>
    <w:rsid w:val="00F96DB2"/>
    <w:rsid w:val="00FA01E1"/>
    <w:rsid w:val="00FA0FCE"/>
    <w:rsid w:val="00FA156E"/>
    <w:rsid w:val="00FA17D3"/>
    <w:rsid w:val="00FA1C9A"/>
    <w:rsid w:val="00FA3CBA"/>
    <w:rsid w:val="00FA41F6"/>
    <w:rsid w:val="00FA477E"/>
    <w:rsid w:val="00FA4A5F"/>
    <w:rsid w:val="00FA6E20"/>
    <w:rsid w:val="00FA743A"/>
    <w:rsid w:val="00FB00B6"/>
    <w:rsid w:val="00FB0192"/>
    <w:rsid w:val="00FB036D"/>
    <w:rsid w:val="00FB0DBE"/>
    <w:rsid w:val="00FB118C"/>
    <w:rsid w:val="00FB19B2"/>
    <w:rsid w:val="00FB2106"/>
    <w:rsid w:val="00FB2277"/>
    <w:rsid w:val="00FB3AB3"/>
    <w:rsid w:val="00FB3CA4"/>
    <w:rsid w:val="00FB479A"/>
    <w:rsid w:val="00FB4EBA"/>
    <w:rsid w:val="00FB5308"/>
    <w:rsid w:val="00FB5856"/>
    <w:rsid w:val="00FB5A56"/>
    <w:rsid w:val="00FB6697"/>
    <w:rsid w:val="00FB6958"/>
    <w:rsid w:val="00FB7B95"/>
    <w:rsid w:val="00FC00ED"/>
    <w:rsid w:val="00FC12AB"/>
    <w:rsid w:val="00FC2888"/>
    <w:rsid w:val="00FC6F19"/>
    <w:rsid w:val="00FC7DE0"/>
    <w:rsid w:val="00FD15C5"/>
    <w:rsid w:val="00FD16F7"/>
    <w:rsid w:val="00FD1EB8"/>
    <w:rsid w:val="00FD3141"/>
    <w:rsid w:val="00FD36C5"/>
    <w:rsid w:val="00FD5B86"/>
    <w:rsid w:val="00FD5C7A"/>
    <w:rsid w:val="00FD70C4"/>
    <w:rsid w:val="00FE0126"/>
    <w:rsid w:val="00FE1817"/>
    <w:rsid w:val="00FE1999"/>
    <w:rsid w:val="00FE1A93"/>
    <w:rsid w:val="00FE368E"/>
    <w:rsid w:val="00FE381D"/>
    <w:rsid w:val="00FE51F6"/>
    <w:rsid w:val="00FE5DC9"/>
    <w:rsid w:val="00FE7498"/>
    <w:rsid w:val="00FE7762"/>
    <w:rsid w:val="00FF04AF"/>
    <w:rsid w:val="00FF1735"/>
    <w:rsid w:val="00FF3266"/>
    <w:rsid w:val="00FF3AE3"/>
    <w:rsid w:val="00FF3BDA"/>
    <w:rsid w:val="00FF4A0D"/>
    <w:rsid w:val="00FF523A"/>
    <w:rsid w:val="00FF59F5"/>
    <w:rsid w:val="00FF659D"/>
    <w:rsid w:val="00FF6791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68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F6352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F63520"/>
    <w:rPr>
      <w:rFonts w:ascii="Arial" w:eastAsia="Times New Roman" w:hAnsi="Arial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7763"/>
    <w:rPr>
      <w:b/>
      <w:bCs/>
    </w:rPr>
  </w:style>
  <w:style w:type="paragraph" w:styleId="NormalWeb">
    <w:name w:val="Normal (Web)"/>
    <w:basedOn w:val="Normal"/>
    <w:uiPriority w:val="99"/>
    <w:unhideWhenUsed/>
    <w:rsid w:val="00D86D3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1B1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7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96F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2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72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43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679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5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53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6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065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38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76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17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06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1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8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6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00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6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1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76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871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4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526">
          <w:marLeft w:val="40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96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3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82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0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9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924">
          <w:marLeft w:val="3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568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7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4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42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53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5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8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0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8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7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791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06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19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77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51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479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81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4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494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705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291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949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318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gov.com/meeting/register/vJItceuorTsiErIC-HInpPbWuTUtrYQAu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rel.zoomgov.com/meeting/register/vJIsdOmvrjsoGPEydNnFh-UWmuCshPoXP-g" TargetMode="External"/><Relationship Id="rId12" Type="http://schemas.openxmlformats.org/officeDocument/2006/relationships/hyperlink" Target="https://www.ercot.com/files/docs/2024/09/16/ERCOT%20Advanced%20Grid%20Support%20ESR%20Test%20Requirement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ficonsortium.org/" TargetMode="External"/><Relationship Id="rId11" Type="http://schemas.openxmlformats.org/officeDocument/2006/relationships/hyperlink" Target="https://www.ercot.com/calendar/09162024-IBRWG-Meeting-_-Webex" TargetMode="External"/><Relationship Id="rId5" Type="http://schemas.openxmlformats.org/officeDocument/2006/relationships/hyperlink" Target="https://www.ercot.com/calendar/10112024-IBRWG-Meeting-_-Webex" TargetMode="External"/><Relationship Id="rId10" Type="http://schemas.openxmlformats.org/officeDocument/2006/relationships/hyperlink" Target="https://www.esig.energy/event/webinar-a-global-update-on-gfm-projects-and-spec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rgy.gov/eere/i2x/i2x-forum-implementation-reliability-standards-transmission-fir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26</cp:revision>
  <dcterms:created xsi:type="dcterms:W3CDTF">2024-11-03T03:34:00Z</dcterms:created>
  <dcterms:modified xsi:type="dcterms:W3CDTF">2024-11-03T03:59:00Z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2023-08-22T22:39:07Z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ddbdc431-b455-4804-b475-3ea7b5273346</vt:lpwstr>
  </property>
  <property fmtid="{D5CDD505-2E9C-101B-9397-08002B2CF9AE}" pid="8" name="MSIP_Label_7084cbda-52b8-46fb-a7b7-cb5bd465ed85_ContentBits">
    <vt:lpwstr>0</vt:lpwstr>
  </property>
</Properties>
</file>