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E3F5A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0E3F5A" w:rsidRDefault="000E3F5A" w:rsidP="000E3F5A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4A3CF9E9" w:rsidR="000E3F5A" w:rsidRDefault="000E1E21" w:rsidP="00B06826">
            <w:pPr>
              <w:pStyle w:val="Header"/>
              <w:spacing w:before="120" w:after="120"/>
            </w:pPr>
            <w:hyperlink r:id="rId7" w:history="1">
              <w:r w:rsidR="000E3F5A" w:rsidRPr="001256C7">
                <w:rPr>
                  <w:rStyle w:val="Hyperlink"/>
                </w:rPr>
                <w:t>1257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0E3F5A" w:rsidRDefault="000E3F5A" w:rsidP="000E3F5A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39526E76" w:rsidR="000E3F5A" w:rsidRPr="00E518B5" w:rsidRDefault="000E3F5A" w:rsidP="000E3F5A">
            <w:pPr>
              <w:pStyle w:val="Header"/>
              <w:spacing w:before="120" w:after="120"/>
            </w:pPr>
            <w:r>
              <w:t>Limit</w:t>
            </w:r>
            <w:r w:rsidRPr="006D5443">
              <w:t xml:space="preserve"> </w:t>
            </w:r>
            <w:r>
              <w:t>on Amount of</w:t>
            </w:r>
            <w:r w:rsidRPr="006D5443">
              <w:t xml:space="preserve"> </w:t>
            </w:r>
            <w:r>
              <w:t>RRS</w:t>
            </w:r>
            <w:r w:rsidRPr="006D5443">
              <w:t xml:space="preserve"> a Resource can </w:t>
            </w:r>
            <w:r>
              <w:t>P</w:t>
            </w:r>
            <w:r w:rsidRPr="006D5443">
              <w:t xml:space="preserve">rovide </w:t>
            </w:r>
            <w:r>
              <w:t>U</w:t>
            </w:r>
            <w:r w:rsidRPr="006D5443">
              <w:t>sing Primary Frequency Response</w:t>
            </w:r>
          </w:p>
        </w:tc>
      </w:tr>
      <w:tr w:rsidR="000E3F5A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0E3F5A" w:rsidRDefault="000E3F5A" w:rsidP="000E3F5A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0E3F5A" w:rsidRDefault="000E3F5A" w:rsidP="000E3F5A">
            <w:pPr>
              <w:pStyle w:val="NormalArial"/>
            </w:pPr>
          </w:p>
        </w:tc>
      </w:tr>
      <w:tr w:rsidR="000E3F5A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0E3F5A" w:rsidRDefault="000E3F5A" w:rsidP="000E3F5A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D19E771" w:rsidR="000E3F5A" w:rsidRDefault="000E3F5A" w:rsidP="000E3F5A">
            <w:pPr>
              <w:pStyle w:val="NormalArial"/>
            </w:pPr>
            <w:r>
              <w:t xml:space="preserve">November </w:t>
            </w:r>
            <w:r w:rsidR="00B06826">
              <w:t>8</w:t>
            </w:r>
            <w:r>
              <w:t>, 2024</w:t>
            </w:r>
          </w:p>
        </w:tc>
      </w:tr>
      <w:tr w:rsidR="000E3F5A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0E3F5A" w:rsidRDefault="000E3F5A" w:rsidP="000E3F5A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0E3F5A" w:rsidRDefault="000E3F5A" w:rsidP="000E3F5A">
            <w:pPr>
              <w:pStyle w:val="NormalArial"/>
            </w:pPr>
          </w:p>
        </w:tc>
      </w:tr>
      <w:tr w:rsidR="000E3F5A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0E3F5A" w:rsidRDefault="000E3F5A" w:rsidP="000E3F5A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0E3F5A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0E3F5A" w:rsidRPr="00EC55B3" w:rsidRDefault="000E3F5A" w:rsidP="000E3F5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0E3F5A" w:rsidRDefault="000E3F5A" w:rsidP="000E3F5A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0E3F5A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0E3F5A" w:rsidRPr="00EC55B3" w:rsidRDefault="000E3F5A" w:rsidP="000E3F5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0E3F5A" w:rsidRDefault="00B06826" w:rsidP="000E3F5A">
            <w:pPr>
              <w:pStyle w:val="NormalArial"/>
            </w:pPr>
            <w:hyperlink r:id="rId8" w:history="1">
              <w:r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0E3F5A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0E3F5A" w:rsidRPr="00EC55B3" w:rsidRDefault="000E3F5A" w:rsidP="000E3F5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0E3F5A" w:rsidRDefault="000E3F5A" w:rsidP="000E3F5A">
            <w:pPr>
              <w:pStyle w:val="NormalArial"/>
            </w:pPr>
            <w:r>
              <w:t>Luminant Generation</w:t>
            </w:r>
          </w:p>
        </w:tc>
      </w:tr>
      <w:tr w:rsidR="000E3F5A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0E3F5A" w:rsidRPr="00AC3482" w:rsidRDefault="000E3F5A" w:rsidP="000E3F5A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0E3F5A" w:rsidRDefault="000E3F5A" w:rsidP="000E3F5A">
            <w:pPr>
              <w:pStyle w:val="NormalArial"/>
            </w:pPr>
          </w:p>
        </w:tc>
      </w:tr>
      <w:tr w:rsidR="000E3F5A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0E3F5A" w:rsidRPr="00AC3482" w:rsidRDefault="000E3F5A" w:rsidP="000E3F5A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0E3F5A" w:rsidRDefault="000E3F5A" w:rsidP="000E3F5A">
            <w:pPr>
              <w:pStyle w:val="NormalArial"/>
            </w:pPr>
            <w:r w:rsidRPr="00AC3482">
              <w:t>(737) 313-9351</w:t>
            </w:r>
          </w:p>
        </w:tc>
      </w:tr>
      <w:tr w:rsidR="000E3F5A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0E3F5A" w:rsidRPr="00AC3482" w:rsidDel="00075A94" w:rsidRDefault="000E3F5A" w:rsidP="000E3F5A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0E3F5A" w:rsidRDefault="000E3F5A" w:rsidP="000E3F5A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0C3BD0DC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0E3F5A">
        <w:rPr>
          <w:rFonts w:ascii="Arial" w:hAnsi="Arial" w:cs="Arial"/>
        </w:rPr>
        <w:t>November 7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0E3F5A">
        <w:rPr>
          <w:rFonts w:ascii="Arial" w:hAnsi="Arial" w:cs="Arial"/>
        </w:rPr>
        <w:t>57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request PRS table NPRR1</w:t>
      </w:r>
      <w:r w:rsidR="00A421D2">
        <w:rPr>
          <w:rFonts w:ascii="Arial" w:hAnsi="Arial" w:cs="Arial"/>
        </w:rPr>
        <w:t>2</w:t>
      </w:r>
      <w:r w:rsidR="000E3F5A">
        <w:rPr>
          <w:rFonts w:ascii="Arial" w:hAnsi="Arial" w:cs="Arial"/>
        </w:rPr>
        <w:t>57 for further review by the Performance, Disturbance, Compliance Working Group (PDCWG)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32DFCE21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34204A">
      <w:rPr>
        <w:rFonts w:ascii="Arial" w:hAnsi="Arial"/>
        <w:sz w:val="18"/>
      </w:rPr>
      <w:t>57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06826">
      <w:rPr>
        <w:rFonts w:ascii="Arial" w:hAnsi="Arial"/>
        <w:sz w:val="18"/>
      </w:rPr>
      <w:t>04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B06826">
      <w:rPr>
        <w:rFonts w:ascii="Arial" w:hAnsi="Arial"/>
        <w:sz w:val="18"/>
      </w:rPr>
      <w:t>1108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06616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B06826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851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2001-06-20T16:28:00Z</cp:lastPrinted>
  <dcterms:created xsi:type="dcterms:W3CDTF">2024-11-08T15:56:00Z</dcterms:created>
  <dcterms:modified xsi:type="dcterms:W3CDTF">2024-11-08T17:53:00Z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