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1401C99" w:rsidR="000F1D1F" w:rsidRDefault="0078090A" w:rsidP="00475536">
      <w:pPr>
        <w:spacing w:before="360"/>
        <w:jc w:val="center"/>
        <w:rPr>
          <w:b/>
        </w:rPr>
      </w:pPr>
      <w:r>
        <w:rPr>
          <w:b/>
        </w:rPr>
        <w:t>December</w:t>
      </w:r>
      <w:r w:rsidR="00AE2CA4">
        <w:rPr>
          <w:b/>
        </w:rPr>
        <w:t xml:space="preserve"> 1</w:t>
      </w:r>
      <w:r w:rsidR="00DA6BBF">
        <w:rPr>
          <w:b/>
        </w:rPr>
        <w:t>, 20</w:t>
      </w:r>
      <w:r w:rsidR="00D41C77">
        <w:rPr>
          <w:b/>
        </w:rPr>
        <w:t>2</w:t>
      </w:r>
      <w:r w:rsidR="00A61EA0">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3F7734B0"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BB7D00">
          <w:rPr>
            <w:webHidden/>
          </w:rPr>
          <w:t>4-1</w:t>
        </w:r>
        <w:r w:rsidR="00A82EF4">
          <w:rPr>
            <w:webHidden/>
          </w:rPr>
          <w:fldChar w:fldCharType="end"/>
        </w:r>
      </w:hyperlink>
    </w:p>
    <w:p w14:paraId="196E03AF" w14:textId="3106AF8D" w:rsidR="00A82EF4" w:rsidRPr="006F5FEF" w:rsidRDefault="00BB7D00">
      <w:pPr>
        <w:pStyle w:val="TOC2"/>
        <w:rPr>
          <w:rFonts w:eastAsiaTheme="minorEastAsia"/>
          <w:noProof/>
        </w:rPr>
      </w:pPr>
      <w:hyperlink w:anchor="_Toc135990598" w:history="1">
        <w:r w:rsidR="00A82EF4" w:rsidRPr="006F5FEF">
          <w:rPr>
            <w:rStyle w:val="Hyperlink"/>
            <w:noProof/>
            <w:u w:val="none"/>
          </w:rPr>
          <w:t>4.1</w:t>
        </w:r>
        <w:r w:rsidR="00A82EF4" w:rsidRPr="006F5FEF">
          <w:rPr>
            <w:rFonts w:eastAsiaTheme="minorEastAsia"/>
            <w:noProof/>
          </w:rPr>
          <w:tab/>
        </w:r>
        <w:r w:rsidR="00A82EF4" w:rsidRPr="006F5FEF">
          <w:rPr>
            <w:rStyle w:val="Hyperlink"/>
            <w:noProof/>
            <w:u w:val="none"/>
          </w:rPr>
          <w:t>Introduction</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_Toc135990598 \h </w:instrText>
        </w:r>
        <w:r w:rsidR="00A82EF4" w:rsidRPr="006F5FEF">
          <w:rPr>
            <w:noProof/>
            <w:webHidden/>
          </w:rPr>
        </w:r>
        <w:r w:rsidR="00A82EF4" w:rsidRPr="006F5FEF">
          <w:rPr>
            <w:noProof/>
            <w:webHidden/>
          </w:rPr>
          <w:fldChar w:fldCharType="separate"/>
        </w:r>
        <w:r>
          <w:rPr>
            <w:noProof/>
            <w:webHidden/>
          </w:rPr>
          <w:t>4-1</w:t>
        </w:r>
        <w:r w:rsidR="00A82EF4" w:rsidRPr="006F5FEF">
          <w:rPr>
            <w:noProof/>
            <w:webHidden/>
          </w:rPr>
          <w:fldChar w:fldCharType="end"/>
        </w:r>
      </w:hyperlink>
    </w:p>
    <w:p w14:paraId="2C900ADF" w14:textId="70F20749" w:rsidR="00A82EF4" w:rsidRPr="006F5FEF" w:rsidRDefault="00BB7D00">
      <w:pPr>
        <w:pStyle w:val="TOC3"/>
        <w:rPr>
          <w:rFonts w:eastAsiaTheme="minorEastAsia"/>
          <w:i w:val="0"/>
          <w:iCs w:val="0"/>
          <w:noProof/>
        </w:rPr>
      </w:pPr>
      <w:hyperlink w:anchor="_Toc135990599" w:history="1">
        <w:r w:rsidR="00A82EF4" w:rsidRPr="006F5FEF">
          <w:rPr>
            <w:rStyle w:val="Hyperlink"/>
            <w:i w:val="0"/>
            <w:iCs w:val="0"/>
            <w:noProof/>
            <w:u w:val="none"/>
          </w:rPr>
          <w:t>4.1.1</w:t>
        </w:r>
        <w:r w:rsidR="00A82EF4" w:rsidRPr="006F5FEF">
          <w:rPr>
            <w:rFonts w:eastAsiaTheme="minorEastAsia"/>
            <w:i w:val="0"/>
            <w:iCs w:val="0"/>
            <w:noProof/>
          </w:rPr>
          <w:tab/>
        </w:r>
        <w:r w:rsidR="00A82EF4" w:rsidRPr="006F5FEF">
          <w:rPr>
            <w:rStyle w:val="Hyperlink"/>
            <w:i w:val="0"/>
            <w:iCs w:val="0"/>
            <w:noProof/>
            <w:u w:val="none"/>
          </w:rPr>
          <w:t>Day-Ahead Timeline Summary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_Toc135990599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w:t>
        </w:r>
        <w:r w:rsidR="00A82EF4" w:rsidRPr="006F5FEF">
          <w:rPr>
            <w:i w:val="0"/>
            <w:iCs w:val="0"/>
            <w:noProof/>
            <w:webHidden/>
          </w:rPr>
          <w:fldChar w:fldCharType="end"/>
        </w:r>
      </w:hyperlink>
    </w:p>
    <w:p w14:paraId="2CFDCCA1" w14:textId="5E4E8120" w:rsidR="00A82EF4" w:rsidRPr="006F5FEF" w:rsidRDefault="00BB7D00">
      <w:pPr>
        <w:pStyle w:val="TOC3"/>
        <w:rPr>
          <w:rFonts w:eastAsiaTheme="minorEastAsia"/>
          <w:i w:val="0"/>
          <w:iCs w:val="0"/>
          <w:noProof/>
        </w:rPr>
      </w:pPr>
      <w:hyperlink w:anchor="_Toc135990600" w:history="1">
        <w:r w:rsidR="00A82EF4" w:rsidRPr="006F5FEF">
          <w:rPr>
            <w:rStyle w:val="Hyperlink"/>
            <w:i w:val="0"/>
            <w:iCs w:val="0"/>
            <w:noProof/>
            <w:u w:val="none"/>
          </w:rPr>
          <w:t>4.1.2</w:t>
        </w:r>
        <w:r w:rsidR="00A82EF4" w:rsidRPr="006F5FEF">
          <w:rPr>
            <w:rFonts w:eastAsiaTheme="minorEastAsia"/>
            <w:i w:val="0"/>
            <w:iCs w:val="0"/>
            <w:noProof/>
          </w:rPr>
          <w:tab/>
        </w:r>
        <w:r w:rsidR="00A82EF4" w:rsidRPr="006F5FEF">
          <w:rPr>
            <w:rStyle w:val="Hyperlink"/>
            <w:i w:val="0"/>
            <w:iCs w:val="0"/>
            <w:noProof/>
            <w:u w:val="none"/>
          </w:rPr>
          <w:t>Day-Ahead Process and Timing Deviations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w:t>
        </w:r>
        <w:r w:rsidR="00A82EF4" w:rsidRPr="006F5FEF">
          <w:rPr>
            <w:i w:val="0"/>
            <w:iCs w:val="0"/>
            <w:noProof/>
            <w:webHidden/>
          </w:rPr>
          <w:fldChar w:fldCharType="end"/>
        </w:r>
      </w:hyperlink>
    </w:p>
    <w:p w14:paraId="1F9FF822" w14:textId="6D36206C" w:rsidR="00A82EF4" w:rsidRPr="006F5FEF" w:rsidRDefault="00BB7D00">
      <w:pPr>
        <w:pStyle w:val="TOC2"/>
        <w:rPr>
          <w:rFonts w:eastAsiaTheme="minorEastAsia"/>
          <w:noProof/>
        </w:rPr>
      </w:pPr>
      <w:hyperlink w:anchor="_Toc135990601" w:history="1">
        <w:r w:rsidR="00A82EF4" w:rsidRPr="006F5FEF">
          <w:rPr>
            <w:rStyle w:val="Hyperlink"/>
            <w:noProof/>
            <w:u w:val="none"/>
          </w:rPr>
          <w:t>4.2</w:t>
        </w:r>
        <w:r w:rsidR="00A82EF4" w:rsidRPr="006F5FEF">
          <w:rPr>
            <w:rFonts w:eastAsiaTheme="minorEastAsia"/>
            <w:noProof/>
          </w:rPr>
          <w:tab/>
        </w:r>
        <w:r w:rsidR="00A82EF4" w:rsidRPr="006F5FEF">
          <w:rPr>
            <w:rStyle w:val="Hyperlink"/>
            <w:noProof/>
            <w:u w:val="none"/>
          </w:rPr>
          <w:t>ERCOT Activities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_Toc135990601 \h </w:instrText>
        </w:r>
        <w:r w:rsidR="00A82EF4" w:rsidRPr="006F5FEF">
          <w:rPr>
            <w:noProof/>
            <w:webHidden/>
          </w:rPr>
        </w:r>
        <w:r w:rsidR="00A82EF4" w:rsidRPr="006F5FEF">
          <w:rPr>
            <w:noProof/>
            <w:webHidden/>
          </w:rPr>
          <w:fldChar w:fldCharType="separate"/>
        </w:r>
        <w:r>
          <w:rPr>
            <w:noProof/>
            <w:webHidden/>
          </w:rPr>
          <w:t>4-5</w:t>
        </w:r>
        <w:r w:rsidR="00A82EF4" w:rsidRPr="006F5FEF">
          <w:rPr>
            <w:noProof/>
            <w:webHidden/>
          </w:rPr>
          <w:fldChar w:fldCharType="end"/>
        </w:r>
      </w:hyperlink>
    </w:p>
    <w:p w14:paraId="56FEFA4E" w14:textId="1B78C4A4" w:rsidR="00A82EF4" w:rsidRPr="006F5FEF" w:rsidRDefault="00BB7D00">
      <w:pPr>
        <w:pStyle w:val="TOC3"/>
        <w:rPr>
          <w:rFonts w:eastAsiaTheme="minorEastAsia"/>
          <w:i w:val="0"/>
          <w:iCs w:val="0"/>
          <w:noProof/>
        </w:rPr>
      </w:pPr>
      <w:hyperlink w:anchor="_Toc135990602" w:history="1">
        <w:r w:rsidR="00A82EF4" w:rsidRPr="006F5FEF">
          <w:rPr>
            <w:rStyle w:val="Hyperlink"/>
            <w:i w:val="0"/>
            <w:iCs w:val="0"/>
            <w:noProof/>
            <w:u w:val="none"/>
          </w:rPr>
          <w:t>4.2.1</w:t>
        </w:r>
        <w:r w:rsidR="00A82EF4" w:rsidRPr="006F5FEF">
          <w:rPr>
            <w:rFonts w:eastAsiaTheme="minorEastAsia"/>
            <w:i w:val="0"/>
            <w:iCs w:val="0"/>
            <w:noProof/>
          </w:rPr>
          <w:tab/>
        </w:r>
        <w:r w:rsidR="00A82EF4" w:rsidRPr="006F5FEF">
          <w:rPr>
            <w:rStyle w:val="Hyperlink"/>
            <w:i w:val="0"/>
            <w:iCs w:val="0"/>
            <w:noProof/>
            <w:u w:val="none"/>
          </w:rPr>
          <w:t>Ancillary Service Plan and Ancillary Service Obligation</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w:t>
        </w:r>
        <w:r w:rsidR="00A82EF4" w:rsidRPr="006F5FEF">
          <w:rPr>
            <w:i w:val="0"/>
            <w:iCs w:val="0"/>
            <w:noProof/>
            <w:webHidden/>
          </w:rPr>
          <w:fldChar w:fldCharType="end"/>
        </w:r>
      </w:hyperlink>
    </w:p>
    <w:p w14:paraId="0ED566E5" w14:textId="08998596" w:rsidR="00A82EF4" w:rsidRPr="006F5FEF" w:rsidRDefault="00BB7D00" w:rsidP="00B3531E">
      <w:pPr>
        <w:pStyle w:val="TOC4"/>
        <w:rPr>
          <w:rFonts w:eastAsiaTheme="minorEastAsia"/>
          <w:noProof/>
          <w:sz w:val="20"/>
          <w:szCs w:val="20"/>
        </w:rPr>
      </w:pPr>
      <w:hyperlink w:anchor="_Toc135990603" w:history="1">
        <w:r w:rsidR="00A82EF4" w:rsidRPr="006F5FEF">
          <w:rPr>
            <w:rStyle w:val="Hyperlink"/>
            <w:noProof/>
            <w:sz w:val="20"/>
            <w:szCs w:val="20"/>
            <w:u w:val="none"/>
          </w:rPr>
          <w:t>4.2.1.1</w:t>
        </w:r>
        <w:r w:rsidR="00A82EF4" w:rsidRPr="006F5FEF">
          <w:rPr>
            <w:rFonts w:eastAsiaTheme="minorEastAsia"/>
            <w:noProof/>
            <w:sz w:val="20"/>
            <w:szCs w:val="20"/>
          </w:rPr>
          <w:tab/>
        </w:r>
        <w:r w:rsidR="00A82EF4" w:rsidRPr="006F5FEF">
          <w:rPr>
            <w:rStyle w:val="Hyperlink"/>
            <w:noProof/>
            <w:sz w:val="20"/>
            <w:szCs w:val="20"/>
            <w:u w:val="none"/>
          </w:rPr>
          <w:t>Ancillary Service Plan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w:t>
        </w:r>
        <w:r w:rsidR="00A82EF4" w:rsidRPr="006F5FEF">
          <w:rPr>
            <w:noProof/>
            <w:webHidden/>
            <w:sz w:val="20"/>
            <w:szCs w:val="20"/>
          </w:rPr>
          <w:fldChar w:fldCharType="end"/>
        </w:r>
      </w:hyperlink>
    </w:p>
    <w:p w14:paraId="2BD90987" w14:textId="0199A987" w:rsidR="00A82EF4" w:rsidRPr="006F5FEF" w:rsidRDefault="00BB7D00" w:rsidP="00B3531E">
      <w:pPr>
        <w:pStyle w:val="TOC4"/>
        <w:rPr>
          <w:rFonts w:eastAsiaTheme="minorEastAsia"/>
          <w:noProof/>
          <w:sz w:val="20"/>
          <w:szCs w:val="20"/>
        </w:rPr>
      </w:pPr>
      <w:hyperlink w:anchor="_Toc135990604" w:history="1">
        <w:r w:rsidR="00A82EF4" w:rsidRPr="006F5FEF">
          <w:rPr>
            <w:rStyle w:val="Hyperlink"/>
            <w:noProof/>
            <w:sz w:val="20"/>
            <w:szCs w:val="20"/>
            <w:u w:val="none"/>
          </w:rPr>
          <w:t>4.2.1.2</w:t>
        </w:r>
        <w:r w:rsidR="00A82EF4" w:rsidRPr="006F5FEF">
          <w:rPr>
            <w:rFonts w:eastAsiaTheme="minorEastAsia"/>
            <w:noProof/>
            <w:sz w:val="20"/>
            <w:szCs w:val="20"/>
          </w:rPr>
          <w:tab/>
        </w:r>
        <w:r w:rsidR="00A82EF4" w:rsidRPr="006F5FEF">
          <w:rPr>
            <w:rStyle w:val="Hyperlink"/>
            <w:noProof/>
            <w:sz w:val="20"/>
            <w:szCs w:val="20"/>
            <w:u w:val="none"/>
          </w:rPr>
          <w:t>Ancillary Service Obligation Assignment and Notice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w:t>
        </w:r>
        <w:r w:rsidR="00A82EF4" w:rsidRPr="006F5FEF">
          <w:rPr>
            <w:noProof/>
            <w:webHidden/>
            <w:sz w:val="20"/>
            <w:szCs w:val="20"/>
          </w:rPr>
          <w:fldChar w:fldCharType="end"/>
        </w:r>
      </w:hyperlink>
    </w:p>
    <w:p w14:paraId="3D12FD7A" w14:textId="2626714E" w:rsidR="00A82EF4" w:rsidRPr="006F5FEF" w:rsidRDefault="00BB7D00">
      <w:pPr>
        <w:pStyle w:val="TOC3"/>
        <w:rPr>
          <w:rFonts w:eastAsiaTheme="minorEastAsia"/>
          <w:i w:val="0"/>
          <w:iCs w:val="0"/>
          <w:noProof/>
        </w:rPr>
      </w:pPr>
      <w:hyperlink w:anchor="_Toc135990606" w:history="1">
        <w:r w:rsidR="00A82EF4" w:rsidRPr="006F5FEF">
          <w:rPr>
            <w:rStyle w:val="Hyperlink"/>
            <w:i w:val="0"/>
            <w:iCs w:val="0"/>
            <w:noProof/>
            <w:u w:val="none"/>
          </w:rPr>
          <w:t>4.2.2</w:t>
        </w:r>
        <w:r w:rsidR="00A82EF4" w:rsidRPr="006F5FEF">
          <w:rPr>
            <w:rFonts w:eastAsiaTheme="minorEastAsia"/>
            <w:i w:val="0"/>
            <w:iCs w:val="0"/>
            <w:noProof/>
          </w:rPr>
          <w:tab/>
        </w:r>
        <w:r w:rsidR="00A82EF4" w:rsidRPr="006F5FEF">
          <w:rPr>
            <w:rStyle w:val="Hyperlink"/>
            <w:i w:val="0"/>
            <w:iCs w:val="0"/>
            <w:noProof/>
            <w:u w:val="none"/>
          </w:rPr>
          <w:t>Wind-Powered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w:t>
        </w:r>
        <w:r w:rsidR="00A82EF4" w:rsidRPr="006F5FEF">
          <w:rPr>
            <w:i w:val="0"/>
            <w:iCs w:val="0"/>
            <w:noProof/>
            <w:webHidden/>
          </w:rPr>
          <w:fldChar w:fldCharType="end"/>
        </w:r>
      </w:hyperlink>
    </w:p>
    <w:p w14:paraId="1C92F834" w14:textId="17B565F8" w:rsidR="00A82EF4" w:rsidRPr="006F5FEF" w:rsidRDefault="00BB7D00">
      <w:pPr>
        <w:pStyle w:val="TOC3"/>
        <w:rPr>
          <w:rFonts w:eastAsiaTheme="minorEastAsia"/>
          <w:i w:val="0"/>
          <w:iCs w:val="0"/>
          <w:noProof/>
        </w:rPr>
      </w:pPr>
      <w:hyperlink w:anchor="_Toc135990607" w:history="1">
        <w:r w:rsidR="00A82EF4" w:rsidRPr="006F5FEF">
          <w:rPr>
            <w:rStyle w:val="Hyperlink"/>
            <w:i w:val="0"/>
            <w:iCs w:val="0"/>
            <w:noProof/>
            <w:u w:val="none"/>
          </w:rPr>
          <w:t>4.2.3</w:t>
        </w:r>
        <w:r w:rsidR="00A82EF4" w:rsidRPr="006F5FEF">
          <w:rPr>
            <w:rFonts w:eastAsiaTheme="minorEastAsia"/>
            <w:i w:val="0"/>
            <w:iCs w:val="0"/>
            <w:noProof/>
          </w:rPr>
          <w:tab/>
        </w:r>
        <w:r w:rsidR="00A82EF4" w:rsidRPr="006F5FEF">
          <w:rPr>
            <w:rStyle w:val="Hyperlink"/>
            <w:i w:val="0"/>
            <w:iCs w:val="0"/>
            <w:noProof/>
            <w:u w:val="none"/>
          </w:rPr>
          <w:t>PhotoVoltaic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w:t>
        </w:r>
        <w:r w:rsidR="00A82EF4" w:rsidRPr="006F5FEF">
          <w:rPr>
            <w:i w:val="0"/>
            <w:iCs w:val="0"/>
            <w:noProof/>
            <w:webHidden/>
          </w:rPr>
          <w:fldChar w:fldCharType="end"/>
        </w:r>
      </w:hyperlink>
    </w:p>
    <w:p w14:paraId="4D48B649" w14:textId="4F978C6A" w:rsidR="00A82EF4" w:rsidRPr="006F5FEF" w:rsidRDefault="00BB7D00">
      <w:pPr>
        <w:pStyle w:val="TOC3"/>
        <w:rPr>
          <w:rFonts w:eastAsiaTheme="minorEastAsia"/>
          <w:i w:val="0"/>
          <w:iCs w:val="0"/>
          <w:noProof/>
        </w:rPr>
      </w:pPr>
      <w:hyperlink w:anchor="_Toc135990608" w:history="1">
        <w:r w:rsidR="00A82EF4" w:rsidRPr="006F5FEF">
          <w:rPr>
            <w:rStyle w:val="Hyperlink"/>
            <w:i w:val="0"/>
            <w:iCs w:val="0"/>
            <w:noProof/>
            <w:u w:val="none"/>
          </w:rPr>
          <w:t>4.2.4</w:t>
        </w:r>
        <w:r w:rsidR="00A82EF4" w:rsidRPr="006F5FEF">
          <w:rPr>
            <w:rFonts w:eastAsiaTheme="minorEastAsia"/>
            <w:i w:val="0"/>
            <w:iCs w:val="0"/>
            <w:noProof/>
          </w:rPr>
          <w:tab/>
        </w:r>
        <w:r w:rsidR="00A82EF4" w:rsidRPr="006F5FEF">
          <w:rPr>
            <w:rStyle w:val="Hyperlink"/>
            <w:i w:val="0"/>
            <w:iCs w:val="0"/>
            <w:noProof/>
            <w:u w:val="none"/>
          </w:rPr>
          <w:t>Posting Secure Forecasted ERCOT System Conditions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4-13</w:t>
        </w:r>
        <w:r w:rsidR="00A82EF4" w:rsidRPr="006F5FEF">
          <w:rPr>
            <w:i w:val="0"/>
            <w:iCs w:val="0"/>
            <w:noProof/>
            <w:webHidden/>
          </w:rPr>
          <w:fldChar w:fldCharType="end"/>
        </w:r>
      </w:hyperlink>
    </w:p>
    <w:p w14:paraId="7985EEB9" w14:textId="239A5C29" w:rsidR="00A82EF4" w:rsidRPr="006F5FEF" w:rsidRDefault="00BB7D00" w:rsidP="00B3531E">
      <w:pPr>
        <w:pStyle w:val="TOC4"/>
        <w:rPr>
          <w:rFonts w:eastAsiaTheme="minorEastAsia"/>
          <w:noProof/>
          <w:sz w:val="20"/>
          <w:szCs w:val="20"/>
        </w:rPr>
      </w:pPr>
      <w:hyperlink w:anchor="_Toc135990609" w:history="1">
        <w:r w:rsidR="00A82EF4" w:rsidRPr="006F5FEF">
          <w:rPr>
            <w:rStyle w:val="Hyperlink"/>
            <w:noProof/>
            <w:sz w:val="20"/>
            <w:szCs w:val="20"/>
            <w:u w:val="none"/>
          </w:rPr>
          <w:t>4.2.4.1</w:t>
        </w:r>
        <w:r w:rsidR="00A82EF4" w:rsidRPr="006F5FEF">
          <w:rPr>
            <w:rFonts w:eastAsiaTheme="minorEastAsia"/>
            <w:noProof/>
            <w:sz w:val="20"/>
            <w:szCs w:val="20"/>
          </w:rPr>
          <w:tab/>
        </w:r>
        <w:r w:rsidR="00A82EF4" w:rsidRPr="006F5FEF">
          <w:rPr>
            <w:rStyle w:val="Hyperlink"/>
            <w:noProof/>
            <w:sz w:val="20"/>
            <w:szCs w:val="20"/>
            <w:u w:val="none"/>
          </w:rPr>
          <w:t>Posting Public Forecasted ERCOT System Conditions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4-15</w:t>
        </w:r>
        <w:r w:rsidR="00A82EF4" w:rsidRPr="006F5FEF">
          <w:rPr>
            <w:noProof/>
            <w:webHidden/>
            <w:sz w:val="20"/>
            <w:szCs w:val="20"/>
          </w:rPr>
          <w:fldChar w:fldCharType="end"/>
        </w:r>
      </w:hyperlink>
    </w:p>
    <w:p w14:paraId="2224381A" w14:textId="08AE8FC3" w:rsidR="00A82EF4" w:rsidRPr="006F5FEF" w:rsidRDefault="00BB7D00">
      <w:pPr>
        <w:pStyle w:val="TOC3"/>
        <w:rPr>
          <w:rFonts w:eastAsiaTheme="minorEastAsia"/>
          <w:i w:val="0"/>
          <w:iCs w:val="0"/>
          <w:noProof/>
        </w:rPr>
      </w:pPr>
      <w:hyperlink w:anchor="_Toc135990610" w:history="1">
        <w:r w:rsidR="00A82EF4" w:rsidRPr="006F5FEF">
          <w:rPr>
            <w:rStyle w:val="Hyperlink"/>
            <w:i w:val="0"/>
            <w:iCs w:val="0"/>
            <w:noProof/>
            <w:u w:val="none"/>
          </w:rPr>
          <w:t>4.2.5</w:t>
        </w:r>
        <w:r w:rsidR="00A82EF4" w:rsidRPr="006F5FEF">
          <w:rPr>
            <w:rFonts w:eastAsiaTheme="minorEastAsia"/>
            <w:i w:val="0"/>
            <w:iCs w:val="0"/>
            <w:noProof/>
          </w:rPr>
          <w:tab/>
        </w:r>
        <w:r w:rsidR="00A82EF4" w:rsidRPr="006F5FEF">
          <w:rPr>
            <w:rStyle w:val="Hyperlink"/>
            <w:i w:val="0"/>
            <w:iCs w:val="0"/>
            <w:noProof/>
            <w:u w:val="none"/>
          </w:rPr>
          <w:t>Notice of New Types of Forecasts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628911E3" w14:textId="0190B141" w:rsidR="00A82EF4" w:rsidRPr="006F5FEF" w:rsidRDefault="00BB7D00">
      <w:pPr>
        <w:pStyle w:val="TOC3"/>
        <w:rPr>
          <w:rFonts w:eastAsiaTheme="minorEastAsia"/>
          <w:i w:val="0"/>
          <w:iCs w:val="0"/>
          <w:noProof/>
        </w:rPr>
      </w:pPr>
      <w:hyperlink w:anchor="_Toc135990611" w:history="1">
        <w:r w:rsidR="00A82EF4" w:rsidRPr="006F5FEF">
          <w:rPr>
            <w:rStyle w:val="Hyperlink"/>
            <w:i w:val="0"/>
            <w:iCs w:val="0"/>
            <w:noProof/>
            <w:u w:val="none"/>
          </w:rPr>
          <w:t>4.2.6</w:t>
        </w:r>
        <w:r w:rsidR="00A82EF4" w:rsidRPr="006F5FEF">
          <w:rPr>
            <w:rFonts w:eastAsiaTheme="minorEastAsia"/>
            <w:i w:val="0"/>
            <w:iCs w:val="0"/>
            <w:noProof/>
          </w:rPr>
          <w:tab/>
        </w:r>
        <w:r w:rsidR="00A82EF4" w:rsidRPr="006F5FEF">
          <w:rPr>
            <w:rStyle w:val="Hyperlink"/>
            <w:i w:val="0"/>
            <w:iCs w:val="0"/>
            <w:noProof/>
            <w:u w:val="none"/>
          </w:rPr>
          <w:t>ERCOT Notice of Validation Rules for the Day-Ahead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4-16</w:t>
        </w:r>
        <w:r w:rsidR="00A82EF4" w:rsidRPr="006F5FEF">
          <w:rPr>
            <w:i w:val="0"/>
            <w:iCs w:val="0"/>
            <w:noProof/>
            <w:webHidden/>
          </w:rPr>
          <w:fldChar w:fldCharType="end"/>
        </w:r>
      </w:hyperlink>
    </w:p>
    <w:p w14:paraId="3F802681" w14:textId="11C831A1" w:rsidR="00A82EF4" w:rsidRPr="006F5FEF" w:rsidRDefault="00BB7D00">
      <w:pPr>
        <w:pStyle w:val="TOC2"/>
        <w:rPr>
          <w:rFonts w:eastAsiaTheme="minorEastAsia"/>
          <w:noProof/>
        </w:rPr>
      </w:pPr>
      <w:hyperlink w:anchor="_Toc135990612" w:history="1">
        <w:r w:rsidR="00A82EF4" w:rsidRPr="006F5FEF">
          <w:rPr>
            <w:rStyle w:val="Hyperlink"/>
            <w:noProof/>
            <w:u w:val="none"/>
          </w:rPr>
          <w:t>4.3</w:t>
        </w:r>
        <w:r w:rsidR="00A82EF4" w:rsidRPr="006F5FEF">
          <w:rPr>
            <w:rFonts w:eastAsiaTheme="minorEastAsia"/>
            <w:noProof/>
          </w:rPr>
          <w:tab/>
        </w:r>
        <w:r w:rsidR="00A82EF4" w:rsidRPr="006F5FEF">
          <w:rPr>
            <w:rStyle w:val="Hyperlink"/>
            <w:noProof/>
            <w:u w:val="none"/>
          </w:rPr>
          <w:t>QSE Activities and Responsibilities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_Toc135990612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3251F210" w14:textId="0040F5AA" w:rsidR="00A82EF4" w:rsidRPr="006F5FEF" w:rsidRDefault="00BB7D00">
      <w:pPr>
        <w:pStyle w:val="TOC2"/>
        <w:rPr>
          <w:rFonts w:eastAsiaTheme="minorEastAsia"/>
          <w:noProof/>
        </w:rPr>
      </w:pPr>
      <w:hyperlink w:anchor="_Toc135990613" w:history="1">
        <w:r w:rsidR="00A82EF4" w:rsidRPr="006F5FEF">
          <w:rPr>
            <w:rStyle w:val="Hyperlink"/>
            <w:noProof/>
            <w:u w:val="none"/>
          </w:rPr>
          <w:t>4.4</w:t>
        </w:r>
        <w:r w:rsidR="00A82EF4" w:rsidRPr="006F5FEF">
          <w:rPr>
            <w:rFonts w:eastAsiaTheme="minorEastAsia"/>
            <w:noProof/>
          </w:rPr>
          <w:tab/>
        </w:r>
        <w:r w:rsidR="00A82EF4" w:rsidRPr="006F5FEF">
          <w:rPr>
            <w:rStyle w:val="Hyperlink"/>
            <w:noProof/>
            <w:u w:val="none"/>
          </w:rPr>
          <w:t>Inputs into DAM and Other Trades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_Toc135990613 \h </w:instrText>
        </w:r>
        <w:r w:rsidR="00A82EF4" w:rsidRPr="006F5FEF">
          <w:rPr>
            <w:noProof/>
            <w:webHidden/>
          </w:rPr>
        </w:r>
        <w:r w:rsidR="00A82EF4" w:rsidRPr="006F5FEF">
          <w:rPr>
            <w:noProof/>
            <w:webHidden/>
          </w:rPr>
          <w:fldChar w:fldCharType="separate"/>
        </w:r>
        <w:r>
          <w:rPr>
            <w:noProof/>
            <w:webHidden/>
          </w:rPr>
          <w:t>4-17</w:t>
        </w:r>
        <w:r w:rsidR="00A82EF4" w:rsidRPr="006F5FEF">
          <w:rPr>
            <w:noProof/>
            <w:webHidden/>
          </w:rPr>
          <w:fldChar w:fldCharType="end"/>
        </w:r>
      </w:hyperlink>
    </w:p>
    <w:p w14:paraId="0CC0296E" w14:textId="2BC3809E" w:rsidR="00A82EF4" w:rsidRPr="006F5FEF" w:rsidRDefault="00BB7D00">
      <w:pPr>
        <w:pStyle w:val="TOC3"/>
        <w:rPr>
          <w:rFonts w:eastAsiaTheme="minorEastAsia"/>
          <w:i w:val="0"/>
          <w:iCs w:val="0"/>
          <w:noProof/>
        </w:rPr>
      </w:pPr>
      <w:hyperlink w:anchor="_Toc135990614" w:history="1">
        <w:r w:rsidR="00A82EF4" w:rsidRPr="006F5FEF">
          <w:rPr>
            <w:rStyle w:val="Hyperlink"/>
            <w:i w:val="0"/>
            <w:iCs w:val="0"/>
            <w:noProof/>
            <w:u w:val="none"/>
          </w:rPr>
          <w:t>4.4.1</w:t>
        </w:r>
        <w:r w:rsidR="00A82EF4" w:rsidRPr="006F5FEF">
          <w:rPr>
            <w:rFonts w:eastAsiaTheme="minorEastAsia"/>
            <w:i w:val="0"/>
            <w:iCs w:val="0"/>
            <w:noProof/>
          </w:rPr>
          <w:tab/>
        </w:r>
        <w:r w:rsidR="00A82EF4" w:rsidRPr="006F5FEF">
          <w:rPr>
            <w:rStyle w:val="Hyperlink"/>
            <w:i w:val="0"/>
            <w:iCs w:val="0"/>
            <w:noProof/>
            <w:u w:val="none"/>
          </w:rPr>
          <w:t>Capacity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4-17</w:t>
        </w:r>
        <w:r w:rsidR="00A82EF4" w:rsidRPr="006F5FEF">
          <w:rPr>
            <w:i w:val="0"/>
            <w:iCs w:val="0"/>
            <w:noProof/>
            <w:webHidden/>
          </w:rPr>
          <w:fldChar w:fldCharType="end"/>
        </w:r>
      </w:hyperlink>
    </w:p>
    <w:p w14:paraId="43021DBA" w14:textId="0A7A97E8" w:rsidR="00A82EF4" w:rsidRPr="006F5FEF" w:rsidRDefault="00BB7D00" w:rsidP="00B3531E">
      <w:pPr>
        <w:pStyle w:val="TOC4"/>
        <w:rPr>
          <w:rFonts w:eastAsiaTheme="minorEastAsia"/>
          <w:noProof/>
          <w:sz w:val="20"/>
          <w:szCs w:val="20"/>
        </w:rPr>
      </w:pPr>
      <w:hyperlink w:anchor="_Toc135990615" w:history="1">
        <w:r w:rsidR="00A82EF4" w:rsidRPr="006F5FEF">
          <w:rPr>
            <w:rStyle w:val="Hyperlink"/>
            <w:noProof/>
            <w:sz w:val="20"/>
            <w:szCs w:val="20"/>
            <w:u w:val="none"/>
          </w:rPr>
          <w:t>4.4.1.1</w:t>
        </w:r>
        <w:r w:rsidR="00A82EF4" w:rsidRPr="006F5FEF">
          <w:rPr>
            <w:rFonts w:eastAsiaTheme="minorEastAsia"/>
            <w:noProof/>
            <w:sz w:val="20"/>
            <w:szCs w:val="20"/>
          </w:rPr>
          <w:tab/>
        </w:r>
        <w:r w:rsidR="00A82EF4" w:rsidRPr="006F5FEF">
          <w:rPr>
            <w:rStyle w:val="Hyperlink"/>
            <w:noProof/>
            <w:sz w:val="20"/>
            <w:szCs w:val="20"/>
            <w:u w:val="none"/>
          </w:rPr>
          <w:t>Capacity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433B4E53" w14:textId="30FE74B5" w:rsidR="00A82EF4" w:rsidRPr="006F5FEF" w:rsidRDefault="00BB7D00" w:rsidP="00B3531E">
      <w:pPr>
        <w:pStyle w:val="TOC4"/>
        <w:rPr>
          <w:rFonts w:eastAsiaTheme="minorEastAsia"/>
          <w:noProof/>
          <w:sz w:val="20"/>
          <w:szCs w:val="20"/>
        </w:rPr>
      </w:pPr>
      <w:hyperlink w:anchor="_Toc135990616" w:history="1">
        <w:r w:rsidR="00A82EF4" w:rsidRPr="006F5FEF">
          <w:rPr>
            <w:rStyle w:val="Hyperlink"/>
            <w:noProof/>
            <w:sz w:val="20"/>
            <w:szCs w:val="20"/>
            <w:u w:val="none"/>
          </w:rPr>
          <w:t>4.4.1.2</w:t>
        </w:r>
        <w:r w:rsidR="00A82EF4" w:rsidRPr="006F5FEF">
          <w:rPr>
            <w:rFonts w:eastAsiaTheme="minorEastAsia"/>
            <w:noProof/>
            <w:sz w:val="20"/>
            <w:szCs w:val="20"/>
          </w:rPr>
          <w:tab/>
        </w:r>
        <w:r w:rsidR="00A82EF4" w:rsidRPr="006F5FEF">
          <w:rPr>
            <w:rStyle w:val="Hyperlink"/>
            <w:noProof/>
            <w:sz w:val="20"/>
            <w:szCs w:val="20"/>
            <w:u w:val="none"/>
          </w:rPr>
          <w:t>Capacity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55389341" w14:textId="4B0BEF2A" w:rsidR="00A82EF4" w:rsidRPr="006F5FEF" w:rsidRDefault="00BB7D00">
      <w:pPr>
        <w:pStyle w:val="TOC3"/>
        <w:rPr>
          <w:rFonts w:eastAsiaTheme="minorEastAsia"/>
          <w:i w:val="0"/>
          <w:iCs w:val="0"/>
          <w:noProof/>
        </w:rPr>
      </w:pPr>
      <w:hyperlink w:anchor="_Toc135990617" w:history="1">
        <w:r w:rsidR="00A82EF4" w:rsidRPr="006F5FEF">
          <w:rPr>
            <w:rStyle w:val="Hyperlink"/>
            <w:i w:val="0"/>
            <w:iCs w:val="0"/>
            <w:noProof/>
            <w:u w:val="none"/>
          </w:rPr>
          <w:t>4.4.2</w:t>
        </w:r>
        <w:r w:rsidR="00A82EF4" w:rsidRPr="006F5FEF">
          <w:rPr>
            <w:rFonts w:eastAsiaTheme="minorEastAsia"/>
            <w:i w:val="0"/>
            <w:iCs w:val="0"/>
            <w:noProof/>
          </w:rPr>
          <w:tab/>
        </w:r>
        <w:r w:rsidR="00A82EF4" w:rsidRPr="006F5FEF">
          <w:rPr>
            <w:rStyle w:val="Hyperlink"/>
            <w:i w:val="0"/>
            <w:iCs w:val="0"/>
            <w:noProof/>
            <w:u w:val="none"/>
          </w:rPr>
          <w:t>Energy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4-18</w:t>
        </w:r>
        <w:r w:rsidR="00A82EF4" w:rsidRPr="006F5FEF">
          <w:rPr>
            <w:i w:val="0"/>
            <w:iCs w:val="0"/>
            <w:noProof/>
            <w:webHidden/>
          </w:rPr>
          <w:fldChar w:fldCharType="end"/>
        </w:r>
      </w:hyperlink>
    </w:p>
    <w:p w14:paraId="7675FAED" w14:textId="4E052907" w:rsidR="00A82EF4" w:rsidRPr="006F5FEF" w:rsidRDefault="00BB7D00" w:rsidP="00B3531E">
      <w:pPr>
        <w:pStyle w:val="TOC4"/>
        <w:rPr>
          <w:rFonts w:eastAsiaTheme="minorEastAsia"/>
          <w:noProof/>
          <w:sz w:val="20"/>
          <w:szCs w:val="20"/>
        </w:rPr>
      </w:pPr>
      <w:hyperlink w:anchor="_Toc135990618" w:history="1">
        <w:r w:rsidR="00A82EF4" w:rsidRPr="006F5FEF">
          <w:rPr>
            <w:rStyle w:val="Hyperlink"/>
            <w:noProof/>
            <w:sz w:val="20"/>
            <w:szCs w:val="20"/>
            <w:u w:val="none"/>
          </w:rPr>
          <w:t>4.4.2.1</w:t>
        </w:r>
        <w:r w:rsidR="00A82EF4" w:rsidRPr="006F5FEF">
          <w:rPr>
            <w:rFonts w:eastAsiaTheme="minorEastAsia"/>
            <w:noProof/>
            <w:sz w:val="20"/>
            <w:szCs w:val="20"/>
          </w:rPr>
          <w:tab/>
        </w:r>
        <w:r w:rsidR="00A82EF4" w:rsidRPr="006F5FEF">
          <w:rPr>
            <w:rStyle w:val="Hyperlink"/>
            <w:noProof/>
            <w:sz w:val="20"/>
            <w:szCs w:val="20"/>
            <w:u w:val="none"/>
          </w:rPr>
          <w:t>Energy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27285FE5" w14:textId="53DCBFAF" w:rsidR="00A82EF4" w:rsidRPr="006F5FEF" w:rsidRDefault="00BB7D00" w:rsidP="00B3531E">
      <w:pPr>
        <w:pStyle w:val="TOC4"/>
        <w:rPr>
          <w:rFonts w:eastAsiaTheme="minorEastAsia"/>
          <w:noProof/>
          <w:sz w:val="20"/>
          <w:szCs w:val="20"/>
        </w:rPr>
      </w:pPr>
      <w:hyperlink w:anchor="_Toc135990619" w:history="1">
        <w:r w:rsidR="00A82EF4" w:rsidRPr="006F5FEF">
          <w:rPr>
            <w:rStyle w:val="Hyperlink"/>
            <w:noProof/>
            <w:sz w:val="20"/>
            <w:szCs w:val="20"/>
            <w:u w:val="none"/>
          </w:rPr>
          <w:t>4.4.2.2</w:t>
        </w:r>
        <w:r w:rsidR="00A82EF4" w:rsidRPr="006F5FEF">
          <w:rPr>
            <w:rFonts w:eastAsiaTheme="minorEastAsia"/>
            <w:noProof/>
            <w:sz w:val="20"/>
            <w:szCs w:val="20"/>
          </w:rPr>
          <w:tab/>
        </w:r>
        <w:r w:rsidR="00A82EF4" w:rsidRPr="006F5FEF">
          <w:rPr>
            <w:rStyle w:val="Hyperlink"/>
            <w:noProof/>
            <w:sz w:val="20"/>
            <w:szCs w:val="20"/>
            <w:u w:val="none"/>
          </w:rPr>
          <w:t>Energy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4-19</w:t>
        </w:r>
        <w:r w:rsidR="00A82EF4" w:rsidRPr="006F5FEF">
          <w:rPr>
            <w:noProof/>
            <w:webHidden/>
            <w:sz w:val="20"/>
            <w:szCs w:val="20"/>
          </w:rPr>
          <w:fldChar w:fldCharType="end"/>
        </w:r>
      </w:hyperlink>
    </w:p>
    <w:p w14:paraId="52F3892A" w14:textId="36379E24" w:rsidR="00A82EF4" w:rsidRPr="006F5FEF" w:rsidRDefault="00BB7D00">
      <w:pPr>
        <w:pStyle w:val="TOC3"/>
        <w:rPr>
          <w:rFonts w:eastAsiaTheme="minorEastAsia"/>
          <w:i w:val="0"/>
          <w:iCs w:val="0"/>
          <w:noProof/>
        </w:rPr>
      </w:pPr>
      <w:hyperlink w:anchor="_Toc135990620" w:history="1">
        <w:r w:rsidR="00A82EF4" w:rsidRPr="006F5FEF">
          <w:rPr>
            <w:rStyle w:val="Hyperlink"/>
            <w:i w:val="0"/>
            <w:iCs w:val="0"/>
            <w:noProof/>
            <w:u w:val="none"/>
          </w:rPr>
          <w:t>4.4.3</w:t>
        </w:r>
        <w:r w:rsidR="00A82EF4" w:rsidRPr="006F5FEF">
          <w:rPr>
            <w:rFonts w:eastAsiaTheme="minorEastAsia"/>
            <w:i w:val="0"/>
            <w:iCs w:val="0"/>
            <w:noProof/>
          </w:rPr>
          <w:tab/>
        </w:r>
        <w:r w:rsidR="00A82EF4" w:rsidRPr="006F5FEF">
          <w:rPr>
            <w:rStyle w:val="Hyperlink"/>
            <w:i w:val="0"/>
            <w:iCs w:val="0"/>
            <w:noProof/>
            <w:u w:val="none"/>
          </w:rPr>
          <w:t>Self-Schedules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4-19</w:t>
        </w:r>
        <w:r w:rsidR="00A82EF4" w:rsidRPr="006F5FEF">
          <w:rPr>
            <w:i w:val="0"/>
            <w:iCs w:val="0"/>
            <w:noProof/>
            <w:webHidden/>
          </w:rPr>
          <w:fldChar w:fldCharType="end"/>
        </w:r>
      </w:hyperlink>
    </w:p>
    <w:p w14:paraId="63E1FA34" w14:textId="10876F08" w:rsidR="00A82EF4" w:rsidRPr="006F5FEF" w:rsidRDefault="00BB7D00" w:rsidP="00B3531E">
      <w:pPr>
        <w:pStyle w:val="TOC4"/>
        <w:rPr>
          <w:rFonts w:eastAsiaTheme="minorEastAsia"/>
          <w:noProof/>
          <w:sz w:val="20"/>
          <w:szCs w:val="20"/>
        </w:rPr>
      </w:pPr>
      <w:hyperlink w:anchor="_Toc135990621" w:history="1">
        <w:r w:rsidR="00A82EF4" w:rsidRPr="006F5FEF">
          <w:rPr>
            <w:rStyle w:val="Hyperlink"/>
            <w:noProof/>
            <w:sz w:val="20"/>
            <w:szCs w:val="20"/>
            <w:u w:val="none"/>
          </w:rPr>
          <w:t>4.4.3.1</w:t>
        </w:r>
        <w:r w:rsidR="00A82EF4" w:rsidRPr="006F5FEF">
          <w:rPr>
            <w:rFonts w:eastAsiaTheme="minorEastAsia"/>
            <w:noProof/>
            <w:sz w:val="20"/>
            <w:szCs w:val="20"/>
          </w:rPr>
          <w:tab/>
        </w:r>
        <w:r w:rsidR="00A82EF4" w:rsidRPr="006F5FEF">
          <w:rPr>
            <w:rStyle w:val="Hyperlink"/>
            <w:noProof/>
            <w:sz w:val="20"/>
            <w:szCs w:val="20"/>
            <w:u w:val="none"/>
          </w:rPr>
          <w:t>Self-Schedule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6F4896F2" w14:textId="5B7FAE9B" w:rsidR="00A82EF4" w:rsidRPr="006F5FEF" w:rsidRDefault="00BB7D00" w:rsidP="00B3531E">
      <w:pPr>
        <w:pStyle w:val="TOC4"/>
        <w:rPr>
          <w:rFonts w:eastAsiaTheme="minorEastAsia"/>
          <w:noProof/>
          <w:sz w:val="20"/>
          <w:szCs w:val="20"/>
        </w:rPr>
      </w:pPr>
      <w:hyperlink w:anchor="_Toc135990622" w:history="1">
        <w:r w:rsidR="00A82EF4" w:rsidRPr="006F5FEF">
          <w:rPr>
            <w:rStyle w:val="Hyperlink"/>
            <w:noProof/>
            <w:sz w:val="20"/>
            <w:szCs w:val="20"/>
            <w:u w:val="none"/>
          </w:rPr>
          <w:t>4.4.3.2</w:t>
        </w:r>
        <w:r w:rsidR="00A82EF4" w:rsidRPr="006F5FEF">
          <w:rPr>
            <w:rFonts w:eastAsiaTheme="minorEastAsia"/>
            <w:noProof/>
            <w:sz w:val="20"/>
            <w:szCs w:val="20"/>
          </w:rPr>
          <w:tab/>
        </w:r>
        <w:r w:rsidR="00A82EF4" w:rsidRPr="006F5FEF">
          <w:rPr>
            <w:rStyle w:val="Hyperlink"/>
            <w:noProof/>
            <w:sz w:val="20"/>
            <w:szCs w:val="20"/>
            <w:u w:val="none"/>
          </w:rPr>
          <w:t>Self-Schedule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4ED3BDFF" w14:textId="387FFD2A" w:rsidR="00A82EF4" w:rsidRPr="006F5FEF" w:rsidRDefault="00BB7D00">
      <w:pPr>
        <w:pStyle w:val="TOC3"/>
        <w:rPr>
          <w:rFonts w:eastAsiaTheme="minorEastAsia"/>
          <w:i w:val="0"/>
          <w:iCs w:val="0"/>
          <w:noProof/>
        </w:rPr>
      </w:pPr>
      <w:hyperlink w:anchor="_Toc135990623" w:history="1">
        <w:r w:rsidR="00A82EF4" w:rsidRPr="006F5FEF">
          <w:rPr>
            <w:rStyle w:val="Hyperlink"/>
            <w:i w:val="0"/>
            <w:iCs w:val="0"/>
            <w:noProof/>
            <w:u w:val="none"/>
          </w:rPr>
          <w:t>4.4.4</w:t>
        </w:r>
        <w:r w:rsidR="00A82EF4" w:rsidRPr="006F5FEF">
          <w:rPr>
            <w:rFonts w:eastAsiaTheme="minorEastAsia"/>
            <w:i w:val="0"/>
            <w:iCs w:val="0"/>
            <w:noProof/>
          </w:rPr>
          <w:tab/>
        </w:r>
        <w:r w:rsidR="00A82EF4" w:rsidRPr="006F5FEF">
          <w:rPr>
            <w:rStyle w:val="Hyperlink"/>
            <w:i w:val="0"/>
            <w:iCs w:val="0"/>
            <w:noProof/>
            <w:u w:val="none"/>
          </w:rPr>
          <w:t>DC Tie 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4-20</w:t>
        </w:r>
        <w:r w:rsidR="00A82EF4" w:rsidRPr="006F5FEF">
          <w:rPr>
            <w:i w:val="0"/>
            <w:iCs w:val="0"/>
            <w:noProof/>
            <w:webHidden/>
          </w:rPr>
          <w:fldChar w:fldCharType="end"/>
        </w:r>
      </w:hyperlink>
    </w:p>
    <w:p w14:paraId="2C2CB1AF" w14:textId="3488A8D6" w:rsidR="00A82EF4" w:rsidRPr="006F5FEF" w:rsidRDefault="00BB7D00" w:rsidP="00B3531E">
      <w:pPr>
        <w:pStyle w:val="TOC4"/>
        <w:rPr>
          <w:rFonts w:eastAsiaTheme="minorEastAsia"/>
          <w:noProof/>
          <w:sz w:val="20"/>
          <w:szCs w:val="20"/>
        </w:rPr>
      </w:pPr>
      <w:hyperlink w:anchor="_Toc135990624" w:history="1">
        <w:r w:rsidR="00A82EF4" w:rsidRPr="006F5FEF">
          <w:rPr>
            <w:rStyle w:val="Hyperlink"/>
            <w:noProof/>
            <w:sz w:val="20"/>
            <w:szCs w:val="20"/>
            <w:u w:val="none"/>
          </w:rPr>
          <w:t>4.4.4.1</w:t>
        </w:r>
        <w:r w:rsidR="00A82EF4" w:rsidRPr="006F5FEF">
          <w:rPr>
            <w:rFonts w:eastAsiaTheme="minorEastAsia"/>
            <w:noProof/>
            <w:sz w:val="20"/>
            <w:szCs w:val="20"/>
          </w:rPr>
          <w:tab/>
        </w:r>
        <w:r w:rsidR="00A82EF4" w:rsidRPr="006F5FEF">
          <w:rPr>
            <w:rStyle w:val="Hyperlink"/>
            <w:noProof/>
            <w:sz w:val="20"/>
            <w:szCs w:val="20"/>
            <w:u w:val="none"/>
          </w:rPr>
          <w:t>DC Tie 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49A95C71" w14:textId="6D6604CE" w:rsidR="00A82EF4" w:rsidRPr="006F5FEF" w:rsidRDefault="00BB7D00" w:rsidP="00B3531E">
      <w:pPr>
        <w:pStyle w:val="TOC4"/>
        <w:rPr>
          <w:rFonts w:eastAsiaTheme="minorEastAsia"/>
          <w:noProof/>
          <w:sz w:val="20"/>
          <w:szCs w:val="20"/>
        </w:rPr>
      </w:pPr>
      <w:hyperlink w:anchor="_Toc135990625" w:history="1">
        <w:r w:rsidR="00A82EF4" w:rsidRPr="006F5FEF">
          <w:rPr>
            <w:rStyle w:val="Hyperlink"/>
            <w:noProof/>
            <w:sz w:val="20"/>
            <w:szCs w:val="20"/>
            <w:u w:val="none"/>
          </w:rPr>
          <w:t>4.4.4.2</w:t>
        </w:r>
        <w:r w:rsidR="00A82EF4" w:rsidRPr="006F5FEF">
          <w:rPr>
            <w:rFonts w:eastAsiaTheme="minorEastAsia"/>
            <w:noProof/>
            <w:sz w:val="20"/>
            <w:szCs w:val="20"/>
          </w:rPr>
          <w:tab/>
        </w:r>
        <w:r w:rsidR="00A82EF4" w:rsidRPr="006F5FEF">
          <w:rPr>
            <w:rStyle w:val="Hyperlink"/>
            <w:noProof/>
            <w:sz w:val="20"/>
            <w:szCs w:val="20"/>
            <w:u w:val="none"/>
          </w:rPr>
          <w:t>Management of DC Tie Schedules due to Ramp Limitations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014C3B0A" w14:textId="6DCDDF81" w:rsidR="00A82EF4" w:rsidRPr="006F5FEF" w:rsidRDefault="00BB7D00" w:rsidP="00B3531E">
      <w:pPr>
        <w:pStyle w:val="TOC4"/>
        <w:rPr>
          <w:rFonts w:eastAsiaTheme="minorEastAsia"/>
          <w:noProof/>
          <w:sz w:val="20"/>
          <w:szCs w:val="20"/>
        </w:rPr>
      </w:pPr>
      <w:hyperlink w:anchor="_Toc135990626" w:history="1">
        <w:r w:rsidR="00A82EF4" w:rsidRPr="006F5FEF">
          <w:rPr>
            <w:rStyle w:val="Hyperlink"/>
            <w:noProof/>
            <w:sz w:val="20"/>
            <w:szCs w:val="20"/>
            <w:u w:val="none"/>
          </w:rPr>
          <w:t>4.4.4.3</w:t>
        </w:r>
        <w:r w:rsidR="00A82EF4" w:rsidRPr="006F5FEF">
          <w:rPr>
            <w:rFonts w:eastAsiaTheme="minorEastAsia"/>
            <w:noProof/>
            <w:sz w:val="20"/>
            <w:szCs w:val="20"/>
          </w:rPr>
          <w:tab/>
        </w:r>
        <w:r w:rsidR="00A82EF4" w:rsidRPr="006F5FEF">
          <w:rPr>
            <w:rStyle w:val="Hyperlink"/>
            <w:noProof/>
            <w:sz w:val="20"/>
            <w:szCs w:val="20"/>
            <w:u w:val="none"/>
          </w:rPr>
          <w:t>Frequency-Based Limits on DC Tie Imports or Exports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48195E5" w14:textId="08F5FA07" w:rsidR="00A82EF4" w:rsidRPr="006F5FEF" w:rsidRDefault="00BB7D00">
      <w:pPr>
        <w:pStyle w:val="TOC3"/>
        <w:rPr>
          <w:rFonts w:eastAsiaTheme="minorEastAsia"/>
          <w:i w:val="0"/>
          <w:iCs w:val="0"/>
          <w:noProof/>
        </w:rPr>
      </w:pPr>
      <w:hyperlink w:anchor="_Toc135990627" w:history="1">
        <w:r w:rsidR="00A82EF4" w:rsidRPr="006F5FEF">
          <w:rPr>
            <w:rStyle w:val="Hyperlink"/>
            <w:i w:val="0"/>
            <w:iCs w:val="0"/>
            <w:noProof/>
            <w:u w:val="none"/>
          </w:rPr>
          <w:t>4.4.5</w:t>
        </w:r>
        <w:r w:rsidR="00A82EF4" w:rsidRPr="006F5FEF">
          <w:rPr>
            <w:rFonts w:eastAsiaTheme="minorEastAsia"/>
            <w:i w:val="0"/>
            <w:iCs w:val="0"/>
            <w:noProof/>
          </w:rPr>
          <w:tab/>
        </w:r>
        <w:r w:rsidR="00A82EF4" w:rsidRPr="006F5FEF">
          <w:rPr>
            <w:rStyle w:val="Hyperlink"/>
            <w:i w:val="0"/>
            <w:iCs w:val="0"/>
            <w:noProof/>
            <w:u w:val="none"/>
          </w:rPr>
          <w:t>[RESERVED]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5A6052EC" w14:textId="3ED37E91" w:rsidR="00A82EF4" w:rsidRPr="006F5FEF" w:rsidRDefault="00BB7D00">
      <w:pPr>
        <w:pStyle w:val="TOC3"/>
        <w:rPr>
          <w:rFonts w:eastAsiaTheme="minorEastAsia"/>
          <w:i w:val="0"/>
          <w:iCs w:val="0"/>
          <w:noProof/>
        </w:rPr>
      </w:pPr>
      <w:hyperlink w:anchor="_Toc135990628" w:history="1">
        <w:r w:rsidR="00A82EF4" w:rsidRPr="006F5FEF">
          <w:rPr>
            <w:rStyle w:val="Hyperlink"/>
            <w:i w:val="0"/>
            <w:iCs w:val="0"/>
            <w:noProof/>
            <w:u w:val="none"/>
          </w:rPr>
          <w:t>4.4.6</w:t>
        </w:r>
        <w:r w:rsidR="00A82EF4" w:rsidRPr="006F5FEF">
          <w:rPr>
            <w:rFonts w:eastAsiaTheme="minorEastAsia"/>
            <w:i w:val="0"/>
            <w:iCs w:val="0"/>
            <w:noProof/>
          </w:rPr>
          <w:tab/>
        </w:r>
        <w:r w:rsidR="00A82EF4" w:rsidRPr="006F5FEF">
          <w:rPr>
            <w:rStyle w:val="Hyperlink"/>
            <w:i w:val="0"/>
            <w:iCs w:val="0"/>
            <w:noProof/>
            <w:u w:val="none"/>
          </w:rPr>
          <w:t>PTP Obligation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3C5A2025" w14:textId="61367D48" w:rsidR="00A82EF4" w:rsidRPr="006F5FEF" w:rsidRDefault="00BB7D00" w:rsidP="00B3531E">
      <w:pPr>
        <w:pStyle w:val="TOC4"/>
        <w:rPr>
          <w:rFonts w:eastAsiaTheme="minorEastAsia"/>
          <w:noProof/>
          <w:sz w:val="20"/>
          <w:szCs w:val="20"/>
        </w:rPr>
      </w:pPr>
      <w:hyperlink w:anchor="_Toc135990629" w:history="1">
        <w:r w:rsidR="00A82EF4" w:rsidRPr="006F5FEF">
          <w:rPr>
            <w:rStyle w:val="Hyperlink"/>
            <w:noProof/>
            <w:sz w:val="20"/>
            <w:szCs w:val="20"/>
            <w:u w:val="none"/>
          </w:rPr>
          <w:t>4.4.6.1</w:t>
        </w:r>
        <w:r w:rsidR="00A82EF4" w:rsidRPr="006F5FEF">
          <w:rPr>
            <w:rFonts w:eastAsiaTheme="minorEastAsia"/>
            <w:noProof/>
            <w:sz w:val="20"/>
            <w:szCs w:val="20"/>
          </w:rPr>
          <w:tab/>
        </w:r>
        <w:r w:rsidR="00A82EF4" w:rsidRPr="006F5FEF">
          <w:rPr>
            <w:rStyle w:val="Hyperlink"/>
            <w:noProof/>
            <w:sz w:val="20"/>
            <w:szCs w:val="20"/>
            <w:u w:val="none"/>
          </w:rPr>
          <w:t>PTP Obligation Bid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890014F" w14:textId="508EE18A" w:rsidR="00A82EF4" w:rsidRPr="006F5FEF" w:rsidRDefault="00BB7D00" w:rsidP="00B3531E">
      <w:pPr>
        <w:pStyle w:val="TOC4"/>
        <w:rPr>
          <w:rFonts w:eastAsiaTheme="minorEastAsia"/>
          <w:noProof/>
          <w:sz w:val="20"/>
          <w:szCs w:val="20"/>
        </w:rPr>
      </w:pPr>
      <w:hyperlink w:anchor="_Toc135990630" w:history="1">
        <w:r w:rsidR="00A82EF4" w:rsidRPr="006F5FEF">
          <w:rPr>
            <w:rStyle w:val="Hyperlink"/>
            <w:noProof/>
            <w:sz w:val="20"/>
            <w:szCs w:val="20"/>
            <w:u w:val="none"/>
          </w:rPr>
          <w:t>4.4.6.2</w:t>
        </w:r>
        <w:r w:rsidR="00A82EF4" w:rsidRPr="006F5FEF">
          <w:rPr>
            <w:rFonts w:eastAsiaTheme="minorEastAsia"/>
            <w:noProof/>
            <w:sz w:val="20"/>
            <w:szCs w:val="20"/>
          </w:rPr>
          <w:tab/>
        </w:r>
        <w:r w:rsidR="00A82EF4" w:rsidRPr="006F5FEF">
          <w:rPr>
            <w:rStyle w:val="Hyperlink"/>
            <w:noProof/>
            <w:sz w:val="20"/>
            <w:szCs w:val="20"/>
            <w:u w:val="none"/>
          </w:rPr>
          <w:t>PTP Obligation Bid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4-28</w:t>
        </w:r>
        <w:r w:rsidR="00A82EF4" w:rsidRPr="006F5FEF">
          <w:rPr>
            <w:noProof/>
            <w:webHidden/>
            <w:sz w:val="20"/>
            <w:szCs w:val="20"/>
          </w:rPr>
          <w:fldChar w:fldCharType="end"/>
        </w:r>
      </w:hyperlink>
    </w:p>
    <w:p w14:paraId="778F13AE" w14:textId="49D08959" w:rsidR="00A82EF4" w:rsidRPr="006F5FEF" w:rsidRDefault="00BB7D00" w:rsidP="00B3531E">
      <w:pPr>
        <w:pStyle w:val="TOC4"/>
        <w:rPr>
          <w:rFonts w:eastAsiaTheme="minorEastAsia"/>
          <w:noProof/>
          <w:sz w:val="20"/>
          <w:szCs w:val="20"/>
        </w:rPr>
      </w:pPr>
      <w:hyperlink w:anchor="_Toc135990631" w:history="1">
        <w:r w:rsidR="00A82EF4" w:rsidRPr="006F5FEF">
          <w:rPr>
            <w:rStyle w:val="Hyperlink"/>
            <w:noProof/>
            <w:sz w:val="20"/>
            <w:szCs w:val="20"/>
            <w:u w:val="none"/>
          </w:rPr>
          <w:t>4.4.6.3</w:t>
        </w:r>
        <w:r w:rsidR="00A82EF4" w:rsidRPr="006F5FEF">
          <w:rPr>
            <w:rFonts w:eastAsiaTheme="minorEastAsia"/>
            <w:noProof/>
            <w:sz w:val="20"/>
            <w:szCs w:val="20"/>
          </w:rPr>
          <w:tab/>
        </w:r>
        <w:r w:rsidR="00A82EF4" w:rsidRPr="006F5FEF">
          <w:rPr>
            <w:rStyle w:val="Hyperlink"/>
            <w:noProof/>
            <w:sz w:val="20"/>
            <w:szCs w:val="20"/>
            <w:u w:val="none"/>
          </w:rPr>
          <w:t>PTP Obligations with Links to an Option DAM Award Eligibility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46F2EE33" w14:textId="3DADF361" w:rsidR="00A82EF4" w:rsidRPr="006F5FEF" w:rsidRDefault="00BB7D00">
      <w:pPr>
        <w:pStyle w:val="TOC3"/>
        <w:rPr>
          <w:rFonts w:eastAsiaTheme="minorEastAsia"/>
          <w:i w:val="0"/>
          <w:iCs w:val="0"/>
          <w:noProof/>
        </w:rPr>
      </w:pPr>
      <w:hyperlink w:anchor="_Toc135990632" w:history="1">
        <w:r w:rsidR="00A82EF4" w:rsidRPr="006F5FEF">
          <w:rPr>
            <w:rStyle w:val="Hyperlink"/>
            <w:i w:val="0"/>
            <w:iCs w:val="0"/>
            <w:noProof/>
            <w:u w:val="none"/>
          </w:rPr>
          <w:t>4.4.7</w:t>
        </w:r>
        <w:r w:rsidR="00A82EF4" w:rsidRPr="006F5FEF">
          <w:rPr>
            <w:rFonts w:eastAsiaTheme="minorEastAsia"/>
            <w:i w:val="0"/>
            <w:iCs w:val="0"/>
            <w:noProof/>
          </w:rPr>
          <w:tab/>
        </w:r>
        <w:r w:rsidR="00A82EF4" w:rsidRPr="006F5FEF">
          <w:rPr>
            <w:rStyle w:val="Hyperlink"/>
            <w:i w:val="0"/>
            <w:iCs w:val="0"/>
            <w:noProof/>
            <w:u w:val="none"/>
          </w:rPr>
          <w:t>Ancillary Service Supplied and Traded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_Toc135990632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4-30</w:t>
        </w:r>
        <w:r w:rsidR="00A82EF4" w:rsidRPr="006F5FEF">
          <w:rPr>
            <w:i w:val="0"/>
            <w:iCs w:val="0"/>
            <w:noProof/>
            <w:webHidden/>
          </w:rPr>
          <w:fldChar w:fldCharType="end"/>
        </w:r>
      </w:hyperlink>
    </w:p>
    <w:p w14:paraId="70A8FB42" w14:textId="1E471E9A" w:rsidR="00A82EF4" w:rsidRPr="006F5FEF" w:rsidRDefault="00BB7D00" w:rsidP="00B3531E">
      <w:pPr>
        <w:pStyle w:val="TOC4"/>
        <w:rPr>
          <w:rFonts w:eastAsiaTheme="minorEastAsia"/>
          <w:noProof/>
          <w:sz w:val="20"/>
          <w:szCs w:val="20"/>
        </w:rPr>
      </w:pPr>
      <w:hyperlink w:anchor="_Toc135990633" w:history="1">
        <w:r w:rsidR="00A82EF4" w:rsidRPr="006F5FEF">
          <w:rPr>
            <w:rStyle w:val="Hyperlink"/>
            <w:noProof/>
            <w:sz w:val="20"/>
            <w:szCs w:val="20"/>
            <w:u w:val="none"/>
          </w:rPr>
          <w:t>4.4.7.1</w:t>
        </w:r>
        <w:r w:rsidR="00A82EF4" w:rsidRPr="006F5FEF">
          <w:rPr>
            <w:rFonts w:eastAsiaTheme="minorEastAsia"/>
            <w:noProof/>
            <w:sz w:val="20"/>
            <w:szCs w:val="20"/>
          </w:rPr>
          <w:tab/>
        </w:r>
        <w:r w:rsidR="00A82EF4" w:rsidRPr="006F5FEF">
          <w:rPr>
            <w:rStyle w:val="Hyperlink"/>
            <w:noProof/>
            <w:sz w:val="20"/>
            <w:szCs w:val="20"/>
            <w:u w:val="none"/>
          </w:rPr>
          <w:t>Self-Arranged Ancillary Service Quantities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4-30</w:t>
        </w:r>
        <w:r w:rsidR="00A82EF4" w:rsidRPr="006F5FEF">
          <w:rPr>
            <w:noProof/>
            <w:webHidden/>
            <w:sz w:val="20"/>
            <w:szCs w:val="20"/>
          </w:rPr>
          <w:fldChar w:fldCharType="end"/>
        </w:r>
      </w:hyperlink>
    </w:p>
    <w:p w14:paraId="1DBBFFED" w14:textId="305F53D1" w:rsidR="00A82EF4" w:rsidRPr="006F5FEF" w:rsidRDefault="00BB7D00" w:rsidP="00170B5B">
      <w:pPr>
        <w:pStyle w:val="TOC5"/>
        <w:rPr>
          <w:rFonts w:eastAsiaTheme="minorEastAsia"/>
          <w:i w:val="0"/>
          <w:sz w:val="20"/>
          <w:szCs w:val="20"/>
        </w:rPr>
      </w:pPr>
      <w:hyperlink w:anchor="_Toc135990634" w:history="1">
        <w:r w:rsidR="00A82EF4" w:rsidRPr="006F5FEF">
          <w:rPr>
            <w:rStyle w:val="Hyperlink"/>
            <w:i w:val="0"/>
            <w:sz w:val="20"/>
            <w:szCs w:val="20"/>
            <w:u w:val="none"/>
          </w:rPr>
          <w:t>4.4.7.1.1</w:t>
        </w:r>
        <w:r w:rsidR="00A82EF4" w:rsidRPr="006F5FEF">
          <w:rPr>
            <w:rFonts w:eastAsiaTheme="minorEastAsia"/>
            <w:i w:val="0"/>
            <w:sz w:val="20"/>
            <w:szCs w:val="20"/>
          </w:rPr>
          <w:tab/>
        </w:r>
        <w:r w:rsidR="00A82EF4" w:rsidRPr="006F5FEF">
          <w:rPr>
            <w:rStyle w:val="Hyperlink"/>
            <w:i w:val="0"/>
            <w:sz w:val="20"/>
            <w:szCs w:val="20"/>
            <w:u w:val="none"/>
          </w:rPr>
          <w:t>Negative Self-Arranged Ancillary Service Quantities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4-32</w:t>
        </w:r>
        <w:r w:rsidR="00A82EF4" w:rsidRPr="006F5FEF">
          <w:rPr>
            <w:i w:val="0"/>
            <w:webHidden/>
            <w:sz w:val="20"/>
            <w:szCs w:val="20"/>
          </w:rPr>
          <w:fldChar w:fldCharType="end"/>
        </w:r>
      </w:hyperlink>
    </w:p>
    <w:p w14:paraId="5055DEC5" w14:textId="42A85831" w:rsidR="00A82EF4" w:rsidRPr="006F5FEF" w:rsidRDefault="00BB7D00" w:rsidP="00B3531E">
      <w:pPr>
        <w:pStyle w:val="TOC4"/>
        <w:rPr>
          <w:rFonts w:eastAsiaTheme="minorEastAsia"/>
          <w:noProof/>
          <w:sz w:val="20"/>
          <w:szCs w:val="20"/>
        </w:rPr>
      </w:pPr>
      <w:hyperlink w:anchor="_Toc135990635" w:history="1">
        <w:r w:rsidR="00A82EF4" w:rsidRPr="006F5FEF">
          <w:rPr>
            <w:rStyle w:val="Hyperlink"/>
            <w:noProof/>
            <w:sz w:val="20"/>
            <w:szCs w:val="20"/>
            <w:u w:val="none"/>
          </w:rPr>
          <w:t>4.4.7.2</w:t>
        </w:r>
        <w:r w:rsidR="00A82EF4" w:rsidRPr="006F5FEF">
          <w:rPr>
            <w:rFonts w:eastAsiaTheme="minorEastAsia"/>
            <w:noProof/>
            <w:sz w:val="20"/>
            <w:szCs w:val="20"/>
          </w:rPr>
          <w:tab/>
        </w:r>
        <w:r w:rsidR="00A82EF4" w:rsidRPr="006F5FEF">
          <w:rPr>
            <w:rStyle w:val="Hyperlink"/>
            <w:noProof/>
            <w:sz w:val="20"/>
            <w:szCs w:val="20"/>
            <w:u w:val="none"/>
          </w:rPr>
          <w:t>Ancillary Service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4-33</w:t>
        </w:r>
        <w:r w:rsidR="00A82EF4" w:rsidRPr="006F5FEF">
          <w:rPr>
            <w:noProof/>
            <w:webHidden/>
            <w:sz w:val="20"/>
            <w:szCs w:val="20"/>
          </w:rPr>
          <w:fldChar w:fldCharType="end"/>
        </w:r>
      </w:hyperlink>
    </w:p>
    <w:p w14:paraId="095003D6" w14:textId="48245939" w:rsidR="00A82EF4" w:rsidRPr="006F5FEF" w:rsidRDefault="00BB7D00" w:rsidP="00170B5B">
      <w:pPr>
        <w:pStyle w:val="TOC5"/>
        <w:rPr>
          <w:rFonts w:eastAsiaTheme="minorEastAsia"/>
          <w:i w:val="0"/>
          <w:sz w:val="20"/>
          <w:szCs w:val="20"/>
        </w:rPr>
      </w:pPr>
      <w:hyperlink w:anchor="_Toc135990636" w:history="1">
        <w:r w:rsidR="00A82EF4" w:rsidRPr="006F5FEF">
          <w:rPr>
            <w:rStyle w:val="Hyperlink"/>
            <w:i w:val="0"/>
            <w:sz w:val="20"/>
            <w:szCs w:val="20"/>
            <w:u w:val="none"/>
          </w:rPr>
          <w:t>4.4.7.2.1</w:t>
        </w:r>
        <w:r w:rsidR="00A82EF4" w:rsidRPr="006F5FEF">
          <w:rPr>
            <w:rFonts w:eastAsiaTheme="minorEastAsia"/>
            <w:i w:val="0"/>
            <w:sz w:val="20"/>
            <w:szCs w:val="20"/>
          </w:rPr>
          <w:tab/>
        </w:r>
        <w:r w:rsidR="00A82EF4" w:rsidRPr="006F5FEF">
          <w:rPr>
            <w:rStyle w:val="Hyperlink"/>
            <w:i w:val="0"/>
            <w:sz w:val="20"/>
            <w:szCs w:val="20"/>
            <w:u w:val="none"/>
          </w:rPr>
          <w:t>Ancillary Service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4-38</w:t>
        </w:r>
        <w:r w:rsidR="00A82EF4" w:rsidRPr="006F5FEF">
          <w:rPr>
            <w:i w:val="0"/>
            <w:webHidden/>
            <w:sz w:val="20"/>
            <w:szCs w:val="20"/>
          </w:rPr>
          <w:fldChar w:fldCharType="end"/>
        </w:r>
      </w:hyperlink>
    </w:p>
    <w:p w14:paraId="3E77E3D4" w14:textId="1FC082A3" w:rsidR="00A82EF4" w:rsidRPr="006F5FEF" w:rsidRDefault="00BB7D00" w:rsidP="00170B5B">
      <w:pPr>
        <w:pStyle w:val="TOC5"/>
        <w:rPr>
          <w:rFonts w:eastAsiaTheme="minorEastAsia"/>
          <w:i w:val="0"/>
          <w:sz w:val="20"/>
          <w:szCs w:val="20"/>
        </w:rPr>
      </w:pPr>
      <w:hyperlink w:anchor="_Toc135990638" w:history="1">
        <w:r w:rsidR="00A82EF4" w:rsidRPr="006F5FEF">
          <w:rPr>
            <w:rStyle w:val="Hyperlink"/>
            <w:i w:val="0"/>
            <w:sz w:val="20"/>
            <w:szCs w:val="20"/>
            <w:u w:val="none"/>
          </w:rPr>
          <w:t>4.4.7.2.2</w:t>
        </w:r>
        <w:r w:rsidR="00A82EF4" w:rsidRPr="006F5FEF">
          <w:rPr>
            <w:rFonts w:eastAsiaTheme="minorEastAsia"/>
            <w:i w:val="0"/>
            <w:sz w:val="20"/>
            <w:szCs w:val="20"/>
          </w:rPr>
          <w:tab/>
        </w:r>
        <w:r w:rsidR="00A82EF4" w:rsidRPr="006F5FEF">
          <w:rPr>
            <w:rStyle w:val="Hyperlink"/>
            <w:i w:val="0"/>
            <w:sz w:val="20"/>
            <w:szCs w:val="20"/>
            <w:u w:val="none"/>
          </w:rPr>
          <w:t>Ancillary Service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4-41</w:t>
        </w:r>
        <w:r w:rsidR="00A82EF4" w:rsidRPr="006F5FEF">
          <w:rPr>
            <w:i w:val="0"/>
            <w:webHidden/>
            <w:sz w:val="20"/>
            <w:szCs w:val="20"/>
          </w:rPr>
          <w:fldChar w:fldCharType="end"/>
        </w:r>
      </w:hyperlink>
    </w:p>
    <w:p w14:paraId="02A3E5DC" w14:textId="611D120D" w:rsidR="00A82EF4" w:rsidRPr="006F5FEF" w:rsidRDefault="00BB7D00" w:rsidP="00B3531E">
      <w:pPr>
        <w:pStyle w:val="TOC4"/>
        <w:rPr>
          <w:rFonts w:eastAsiaTheme="minorEastAsia"/>
          <w:noProof/>
          <w:sz w:val="20"/>
          <w:szCs w:val="20"/>
        </w:rPr>
      </w:pPr>
      <w:hyperlink w:anchor="_Toc135990640" w:history="1">
        <w:r w:rsidR="00A82EF4" w:rsidRPr="006F5FEF">
          <w:rPr>
            <w:rStyle w:val="Hyperlink"/>
            <w:noProof/>
            <w:sz w:val="20"/>
            <w:szCs w:val="20"/>
            <w:u w:val="none"/>
          </w:rPr>
          <w:t>4.4.7.3</w:t>
        </w:r>
        <w:r w:rsidR="00A82EF4" w:rsidRPr="006F5FEF">
          <w:rPr>
            <w:rFonts w:eastAsiaTheme="minorEastAsia"/>
            <w:noProof/>
            <w:sz w:val="20"/>
            <w:szCs w:val="20"/>
          </w:rPr>
          <w:tab/>
        </w:r>
        <w:r w:rsidR="00A82EF4" w:rsidRPr="006F5FEF">
          <w:rPr>
            <w:rStyle w:val="Hyperlink"/>
            <w:noProof/>
            <w:sz w:val="20"/>
            <w:szCs w:val="20"/>
            <w:u w:val="none"/>
          </w:rPr>
          <w:t>Ancillary Service Trades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4-43</w:t>
        </w:r>
        <w:r w:rsidR="00A82EF4" w:rsidRPr="006F5FEF">
          <w:rPr>
            <w:noProof/>
            <w:webHidden/>
            <w:sz w:val="20"/>
            <w:szCs w:val="20"/>
          </w:rPr>
          <w:fldChar w:fldCharType="end"/>
        </w:r>
      </w:hyperlink>
    </w:p>
    <w:p w14:paraId="64B5D940" w14:textId="605F693E" w:rsidR="00A82EF4" w:rsidRPr="006F5FEF" w:rsidRDefault="00BB7D00" w:rsidP="00170B5B">
      <w:pPr>
        <w:pStyle w:val="TOC5"/>
        <w:rPr>
          <w:rFonts w:eastAsiaTheme="minorEastAsia"/>
          <w:i w:val="0"/>
          <w:sz w:val="20"/>
          <w:szCs w:val="20"/>
        </w:rPr>
      </w:pPr>
      <w:hyperlink w:anchor="_Toc135990641" w:history="1">
        <w:r w:rsidR="00A82EF4" w:rsidRPr="006F5FEF">
          <w:rPr>
            <w:rStyle w:val="Hyperlink"/>
            <w:i w:val="0"/>
            <w:sz w:val="20"/>
            <w:szCs w:val="20"/>
            <w:u w:val="none"/>
          </w:rPr>
          <w:t>4.4.7.3.1</w:t>
        </w:r>
        <w:r w:rsidR="00A82EF4" w:rsidRPr="006F5FEF">
          <w:rPr>
            <w:rFonts w:eastAsiaTheme="minorEastAsia"/>
            <w:i w:val="0"/>
            <w:sz w:val="20"/>
            <w:szCs w:val="20"/>
          </w:rPr>
          <w:tab/>
        </w:r>
        <w:r w:rsidR="00A82EF4" w:rsidRPr="006F5FEF">
          <w:rPr>
            <w:rStyle w:val="Hyperlink"/>
            <w:i w:val="0"/>
            <w:sz w:val="20"/>
            <w:szCs w:val="20"/>
            <w:u w:val="none"/>
          </w:rPr>
          <w:t>Ancillary Service Trade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4-48</w:t>
        </w:r>
        <w:r w:rsidR="00A82EF4" w:rsidRPr="006F5FEF">
          <w:rPr>
            <w:i w:val="0"/>
            <w:webHidden/>
            <w:sz w:val="20"/>
            <w:szCs w:val="20"/>
          </w:rPr>
          <w:fldChar w:fldCharType="end"/>
        </w:r>
      </w:hyperlink>
    </w:p>
    <w:p w14:paraId="2F5C4C29" w14:textId="4E1E5C26" w:rsidR="00A82EF4" w:rsidRPr="006F5FEF" w:rsidRDefault="00BB7D00" w:rsidP="00170B5B">
      <w:pPr>
        <w:pStyle w:val="TOC5"/>
        <w:rPr>
          <w:rFonts w:eastAsiaTheme="minorEastAsia"/>
          <w:i w:val="0"/>
          <w:sz w:val="20"/>
          <w:szCs w:val="20"/>
        </w:rPr>
      </w:pPr>
      <w:hyperlink w:anchor="_Toc135990642" w:history="1">
        <w:r w:rsidR="00A82EF4" w:rsidRPr="006F5FEF">
          <w:rPr>
            <w:rStyle w:val="Hyperlink"/>
            <w:i w:val="0"/>
            <w:sz w:val="20"/>
            <w:szCs w:val="20"/>
            <w:u w:val="none"/>
          </w:rPr>
          <w:t>4.4.7.3.2</w:t>
        </w:r>
        <w:r w:rsidR="00A82EF4" w:rsidRPr="006F5FEF">
          <w:rPr>
            <w:rFonts w:eastAsiaTheme="minorEastAsia"/>
            <w:i w:val="0"/>
            <w:sz w:val="20"/>
            <w:szCs w:val="20"/>
          </w:rPr>
          <w:tab/>
        </w:r>
        <w:r w:rsidR="00A82EF4" w:rsidRPr="006F5FEF">
          <w:rPr>
            <w:rStyle w:val="Hyperlink"/>
            <w:i w:val="0"/>
            <w:sz w:val="20"/>
            <w:szCs w:val="20"/>
            <w:u w:val="none"/>
          </w:rPr>
          <w:t>Ancillary Service Trade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4-49</w:t>
        </w:r>
        <w:r w:rsidR="00A82EF4" w:rsidRPr="006F5FEF">
          <w:rPr>
            <w:i w:val="0"/>
            <w:webHidden/>
            <w:sz w:val="20"/>
            <w:szCs w:val="20"/>
          </w:rPr>
          <w:fldChar w:fldCharType="end"/>
        </w:r>
      </w:hyperlink>
    </w:p>
    <w:p w14:paraId="02E29E8F" w14:textId="2C091116" w:rsidR="00A82EF4" w:rsidRPr="006F5FEF" w:rsidRDefault="00BB7D00" w:rsidP="00B3531E">
      <w:pPr>
        <w:pStyle w:val="TOC4"/>
        <w:rPr>
          <w:rFonts w:eastAsiaTheme="minorEastAsia"/>
          <w:noProof/>
          <w:sz w:val="20"/>
          <w:szCs w:val="20"/>
        </w:rPr>
      </w:pPr>
      <w:hyperlink w:anchor="_Toc135990643" w:history="1">
        <w:r w:rsidR="00A82EF4" w:rsidRPr="006F5FEF">
          <w:rPr>
            <w:rStyle w:val="Hyperlink"/>
            <w:noProof/>
            <w:sz w:val="20"/>
            <w:szCs w:val="20"/>
            <w:u w:val="none"/>
          </w:rPr>
          <w:t>4.4.7.4</w:t>
        </w:r>
        <w:r w:rsidR="00A82EF4" w:rsidRPr="006F5FEF">
          <w:rPr>
            <w:rFonts w:eastAsiaTheme="minorEastAsia"/>
            <w:noProof/>
            <w:sz w:val="20"/>
            <w:szCs w:val="20"/>
          </w:rPr>
          <w:tab/>
        </w:r>
        <w:r w:rsidR="00A82EF4" w:rsidRPr="006F5FEF">
          <w:rPr>
            <w:rStyle w:val="Hyperlink"/>
            <w:noProof/>
            <w:sz w:val="20"/>
            <w:szCs w:val="20"/>
            <w:u w:val="none"/>
          </w:rPr>
          <w:t>Ancillary Service Supply Responsibility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4-50</w:t>
        </w:r>
        <w:r w:rsidR="00A82EF4" w:rsidRPr="006F5FEF">
          <w:rPr>
            <w:noProof/>
            <w:webHidden/>
            <w:sz w:val="20"/>
            <w:szCs w:val="20"/>
          </w:rPr>
          <w:fldChar w:fldCharType="end"/>
        </w:r>
      </w:hyperlink>
    </w:p>
    <w:p w14:paraId="4AE9895F" w14:textId="59AC49D5" w:rsidR="00A82EF4" w:rsidRPr="006F5FEF" w:rsidRDefault="00BB7D00">
      <w:pPr>
        <w:pStyle w:val="TOC3"/>
        <w:rPr>
          <w:rFonts w:eastAsiaTheme="minorEastAsia"/>
          <w:i w:val="0"/>
          <w:iCs w:val="0"/>
          <w:noProof/>
        </w:rPr>
      </w:pPr>
      <w:hyperlink w:anchor="_Toc135990644" w:history="1">
        <w:r w:rsidR="00A82EF4" w:rsidRPr="006F5FEF">
          <w:rPr>
            <w:rStyle w:val="Hyperlink"/>
            <w:i w:val="0"/>
            <w:iCs w:val="0"/>
            <w:noProof/>
            <w:u w:val="none"/>
          </w:rPr>
          <w:t>4.4.8</w:t>
        </w:r>
        <w:r w:rsidR="00A82EF4" w:rsidRPr="006F5FEF">
          <w:rPr>
            <w:rFonts w:eastAsiaTheme="minorEastAsia"/>
            <w:i w:val="0"/>
            <w:iCs w:val="0"/>
            <w:noProof/>
          </w:rPr>
          <w:tab/>
        </w:r>
        <w:r w:rsidR="00A82EF4" w:rsidRPr="006F5FEF">
          <w:rPr>
            <w:rStyle w:val="Hyperlink"/>
            <w:i w:val="0"/>
            <w:iCs w:val="0"/>
            <w:noProof/>
            <w:u w:val="none"/>
          </w:rPr>
          <w:t>RMR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4-51</w:t>
        </w:r>
        <w:r w:rsidR="00A82EF4" w:rsidRPr="006F5FEF">
          <w:rPr>
            <w:i w:val="0"/>
            <w:iCs w:val="0"/>
            <w:noProof/>
            <w:webHidden/>
          </w:rPr>
          <w:fldChar w:fldCharType="end"/>
        </w:r>
      </w:hyperlink>
    </w:p>
    <w:p w14:paraId="7C47EEE8" w14:textId="3D41FEF4" w:rsidR="00A82EF4" w:rsidRPr="006F5FEF" w:rsidRDefault="00BB7D00">
      <w:pPr>
        <w:pStyle w:val="TOC3"/>
        <w:rPr>
          <w:rFonts w:eastAsiaTheme="minorEastAsia"/>
          <w:i w:val="0"/>
          <w:iCs w:val="0"/>
          <w:noProof/>
        </w:rPr>
      </w:pPr>
      <w:hyperlink w:anchor="_Toc135990645" w:history="1">
        <w:r w:rsidR="00A82EF4" w:rsidRPr="006F5FEF">
          <w:rPr>
            <w:rStyle w:val="Hyperlink"/>
            <w:i w:val="0"/>
            <w:iCs w:val="0"/>
            <w:noProof/>
            <w:u w:val="none"/>
          </w:rPr>
          <w:t>4.4.9</w:t>
        </w:r>
        <w:r w:rsidR="00A82EF4" w:rsidRPr="006F5FEF">
          <w:rPr>
            <w:rFonts w:eastAsiaTheme="minorEastAsia"/>
            <w:i w:val="0"/>
            <w:iCs w:val="0"/>
            <w:noProof/>
          </w:rPr>
          <w:tab/>
        </w:r>
        <w:r w:rsidR="00A82EF4" w:rsidRPr="006F5FEF">
          <w:rPr>
            <w:rStyle w:val="Hyperlink"/>
            <w:i w:val="0"/>
            <w:iCs w:val="0"/>
            <w:noProof/>
            <w:u w:val="none"/>
          </w:rPr>
          <w:t>Energy Offers and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4-52</w:t>
        </w:r>
        <w:r w:rsidR="00A82EF4" w:rsidRPr="006F5FEF">
          <w:rPr>
            <w:i w:val="0"/>
            <w:iCs w:val="0"/>
            <w:noProof/>
            <w:webHidden/>
          </w:rPr>
          <w:fldChar w:fldCharType="end"/>
        </w:r>
      </w:hyperlink>
    </w:p>
    <w:p w14:paraId="6EA5329D" w14:textId="1ACCBAB5" w:rsidR="00A82EF4" w:rsidRPr="006F5FEF" w:rsidRDefault="00BB7D00" w:rsidP="00B3531E">
      <w:pPr>
        <w:pStyle w:val="TOC4"/>
        <w:rPr>
          <w:rFonts w:eastAsiaTheme="minorEastAsia"/>
          <w:noProof/>
          <w:sz w:val="20"/>
          <w:szCs w:val="20"/>
        </w:rPr>
      </w:pPr>
      <w:hyperlink w:anchor="_Toc135990646" w:history="1">
        <w:r w:rsidR="00A82EF4" w:rsidRPr="006F5FEF">
          <w:rPr>
            <w:rStyle w:val="Hyperlink"/>
            <w:noProof/>
            <w:sz w:val="20"/>
            <w:szCs w:val="20"/>
            <w:u w:val="none"/>
          </w:rPr>
          <w:t>4.4.9.1</w:t>
        </w:r>
        <w:r w:rsidR="00A82EF4" w:rsidRPr="006F5FEF">
          <w:rPr>
            <w:rFonts w:eastAsiaTheme="minorEastAsia"/>
            <w:noProof/>
            <w:sz w:val="20"/>
            <w:szCs w:val="20"/>
          </w:rPr>
          <w:tab/>
        </w:r>
        <w:r w:rsidR="00A82EF4" w:rsidRPr="006F5FEF">
          <w:rPr>
            <w:rStyle w:val="Hyperlink"/>
            <w:noProof/>
            <w:sz w:val="20"/>
            <w:szCs w:val="20"/>
            <w:u w:val="none"/>
          </w:rPr>
          <w:t>Three-Part Supply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4-52</w:t>
        </w:r>
        <w:r w:rsidR="00A82EF4" w:rsidRPr="006F5FEF">
          <w:rPr>
            <w:noProof/>
            <w:webHidden/>
            <w:sz w:val="20"/>
            <w:szCs w:val="20"/>
          </w:rPr>
          <w:fldChar w:fldCharType="end"/>
        </w:r>
      </w:hyperlink>
    </w:p>
    <w:p w14:paraId="5293A672" w14:textId="56FE6C9C" w:rsidR="00A82EF4" w:rsidRPr="006F5FEF" w:rsidRDefault="00BB7D00" w:rsidP="00B3531E">
      <w:pPr>
        <w:pStyle w:val="TOC4"/>
        <w:rPr>
          <w:rFonts w:eastAsiaTheme="minorEastAsia"/>
          <w:noProof/>
          <w:sz w:val="20"/>
          <w:szCs w:val="20"/>
        </w:rPr>
      </w:pPr>
      <w:hyperlink w:anchor="_Toc135990647" w:history="1">
        <w:r w:rsidR="00A82EF4" w:rsidRPr="006F5FEF">
          <w:rPr>
            <w:rStyle w:val="Hyperlink"/>
            <w:noProof/>
            <w:sz w:val="20"/>
            <w:szCs w:val="20"/>
            <w:u w:val="none"/>
          </w:rPr>
          <w:t>4.4.9.2</w:t>
        </w:r>
        <w:r w:rsidR="00A82EF4" w:rsidRPr="006F5FEF">
          <w:rPr>
            <w:rFonts w:eastAsiaTheme="minorEastAsia"/>
            <w:noProof/>
            <w:sz w:val="20"/>
            <w:szCs w:val="20"/>
          </w:rPr>
          <w:tab/>
        </w:r>
        <w:r w:rsidR="00A82EF4" w:rsidRPr="006F5FEF">
          <w:rPr>
            <w:rStyle w:val="Hyperlink"/>
            <w:noProof/>
            <w:sz w:val="20"/>
            <w:szCs w:val="20"/>
            <w:u w:val="none"/>
          </w:rPr>
          <w:t>Startup Offer and Minimum-Energy Offer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4-53</w:t>
        </w:r>
        <w:r w:rsidR="00A82EF4" w:rsidRPr="006F5FEF">
          <w:rPr>
            <w:noProof/>
            <w:webHidden/>
            <w:sz w:val="20"/>
            <w:szCs w:val="20"/>
          </w:rPr>
          <w:fldChar w:fldCharType="end"/>
        </w:r>
      </w:hyperlink>
    </w:p>
    <w:p w14:paraId="05655589" w14:textId="15901669" w:rsidR="00A82EF4" w:rsidRPr="006F5FEF" w:rsidRDefault="00BB7D00" w:rsidP="00170B5B">
      <w:pPr>
        <w:pStyle w:val="TOC5"/>
        <w:rPr>
          <w:rFonts w:eastAsiaTheme="minorEastAsia"/>
          <w:i w:val="0"/>
          <w:sz w:val="20"/>
          <w:szCs w:val="20"/>
        </w:rPr>
      </w:pPr>
      <w:hyperlink w:anchor="_Toc135990648" w:history="1">
        <w:r w:rsidR="00A82EF4" w:rsidRPr="006F5FEF">
          <w:rPr>
            <w:rStyle w:val="Hyperlink"/>
            <w:i w:val="0"/>
            <w:sz w:val="20"/>
            <w:szCs w:val="20"/>
            <w:u w:val="none"/>
          </w:rPr>
          <w:t>4.4.9.2.1</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4-53</w:t>
        </w:r>
        <w:r w:rsidR="00A82EF4" w:rsidRPr="006F5FEF">
          <w:rPr>
            <w:i w:val="0"/>
            <w:webHidden/>
            <w:sz w:val="20"/>
            <w:szCs w:val="20"/>
          </w:rPr>
          <w:fldChar w:fldCharType="end"/>
        </w:r>
      </w:hyperlink>
    </w:p>
    <w:p w14:paraId="1B8F0E63" w14:textId="4F1C1E3B" w:rsidR="00A82EF4" w:rsidRPr="006F5FEF" w:rsidRDefault="00BB7D00" w:rsidP="00170B5B">
      <w:pPr>
        <w:pStyle w:val="TOC5"/>
        <w:rPr>
          <w:rFonts w:eastAsiaTheme="minorEastAsia"/>
          <w:i w:val="0"/>
          <w:sz w:val="20"/>
          <w:szCs w:val="20"/>
        </w:rPr>
      </w:pPr>
      <w:hyperlink w:anchor="_Toc135990649" w:history="1">
        <w:r w:rsidR="00A82EF4" w:rsidRPr="006F5FEF">
          <w:rPr>
            <w:rStyle w:val="Hyperlink"/>
            <w:i w:val="0"/>
            <w:sz w:val="20"/>
            <w:szCs w:val="20"/>
            <w:u w:val="none"/>
          </w:rPr>
          <w:t>4.4.9.2.2</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4-54</w:t>
        </w:r>
        <w:r w:rsidR="00A82EF4" w:rsidRPr="006F5FEF">
          <w:rPr>
            <w:i w:val="0"/>
            <w:webHidden/>
            <w:sz w:val="20"/>
            <w:szCs w:val="20"/>
          </w:rPr>
          <w:fldChar w:fldCharType="end"/>
        </w:r>
      </w:hyperlink>
    </w:p>
    <w:p w14:paraId="5A27A67C" w14:textId="24A03452" w:rsidR="00A82EF4" w:rsidRPr="006F5FEF" w:rsidRDefault="00BB7D00" w:rsidP="00170B5B">
      <w:pPr>
        <w:pStyle w:val="TOC5"/>
        <w:rPr>
          <w:rFonts w:eastAsiaTheme="minorEastAsia"/>
          <w:i w:val="0"/>
          <w:sz w:val="20"/>
          <w:szCs w:val="20"/>
        </w:rPr>
      </w:pPr>
      <w:hyperlink w:anchor="_Toc135990650" w:history="1">
        <w:r w:rsidR="00A82EF4" w:rsidRPr="006F5FEF">
          <w:rPr>
            <w:rStyle w:val="Hyperlink"/>
            <w:i w:val="0"/>
            <w:sz w:val="20"/>
            <w:szCs w:val="20"/>
            <w:u w:val="none"/>
          </w:rPr>
          <w:t>4.4.9.2.3</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Generic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4-55</w:t>
        </w:r>
        <w:r w:rsidR="00A82EF4" w:rsidRPr="006F5FEF">
          <w:rPr>
            <w:i w:val="0"/>
            <w:webHidden/>
            <w:sz w:val="20"/>
            <w:szCs w:val="20"/>
          </w:rPr>
          <w:fldChar w:fldCharType="end"/>
        </w:r>
      </w:hyperlink>
    </w:p>
    <w:p w14:paraId="3E2AB791" w14:textId="5E2B93D4" w:rsidR="00A82EF4" w:rsidRPr="006F5FEF" w:rsidRDefault="00BB7D00" w:rsidP="00170B5B">
      <w:pPr>
        <w:pStyle w:val="TOC5"/>
        <w:rPr>
          <w:rFonts w:eastAsiaTheme="minorEastAsia"/>
          <w:i w:val="0"/>
          <w:sz w:val="20"/>
          <w:szCs w:val="20"/>
        </w:rPr>
      </w:pPr>
      <w:hyperlink w:anchor="_Toc135990651" w:history="1">
        <w:r w:rsidR="00A82EF4" w:rsidRPr="006F5FEF">
          <w:rPr>
            <w:rStyle w:val="Hyperlink"/>
            <w:i w:val="0"/>
            <w:sz w:val="20"/>
            <w:szCs w:val="20"/>
            <w:u w:val="none"/>
          </w:rPr>
          <w:t>4.4.9.2.4</w:t>
        </w:r>
        <w:r w:rsidR="00A82EF4" w:rsidRPr="006F5FEF">
          <w:rPr>
            <w:rFonts w:eastAsiaTheme="minorEastAsia"/>
            <w:i w:val="0"/>
            <w:sz w:val="20"/>
            <w:szCs w:val="20"/>
          </w:rPr>
          <w:tab/>
        </w:r>
        <w:r w:rsidR="00A82EF4" w:rsidRPr="006F5FEF">
          <w:rPr>
            <w:rStyle w:val="Hyperlink"/>
            <w:i w:val="0"/>
            <w:sz w:val="20"/>
            <w:szCs w:val="20"/>
            <w:u w:val="none"/>
          </w:rPr>
          <w:t>Verifiable Startup Offer and Minimum-Energy Offer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4-57</w:t>
        </w:r>
        <w:r w:rsidR="00A82EF4" w:rsidRPr="006F5FEF">
          <w:rPr>
            <w:i w:val="0"/>
            <w:webHidden/>
            <w:sz w:val="20"/>
            <w:szCs w:val="20"/>
          </w:rPr>
          <w:fldChar w:fldCharType="end"/>
        </w:r>
      </w:hyperlink>
    </w:p>
    <w:p w14:paraId="07D10B53" w14:textId="65CB0E2B" w:rsidR="00A82EF4" w:rsidRPr="006F5FEF" w:rsidRDefault="00BB7D00" w:rsidP="00B3531E">
      <w:pPr>
        <w:pStyle w:val="TOC4"/>
        <w:rPr>
          <w:rFonts w:eastAsiaTheme="minorEastAsia"/>
          <w:noProof/>
          <w:sz w:val="20"/>
          <w:szCs w:val="20"/>
        </w:rPr>
      </w:pPr>
      <w:hyperlink w:anchor="_Toc135990652" w:history="1">
        <w:r w:rsidR="00A82EF4" w:rsidRPr="006F5FEF">
          <w:rPr>
            <w:rStyle w:val="Hyperlink"/>
            <w:noProof/>
            <w:sz w:val="20"/>
            <w:szCs w:val="20"/>
            <w:u w:val="none"/>
          </w:rPr>
          <w:t>4.4.9.3</w:t>
        </w:r>
        <w:r w:rsidR="00A82EF4" w:rsidRPr="006F5FEF">
          <w:rPr>
            <w:rFonts w:eastAsiaTheme="minorEastAsia"/>
            <w:noProof/>
            <w:sz w:val="20"/>
            <w:szCs w:val="20"/>
          </w:rPr>
          <w:tab/>
        </w:r>
        <w:r w:rsidR="00A82EF4" w:rsidRPr="006F5FEF">
          <w:rPr>
            <w:rStyle w:val="Hyperlink"/>
            <w:noProof/>
            <w:sz w:val="20"/>
            <w:szCs w:val="20"/>
            <w:u w:val="none"/>
          </w:rPr>
          <w:t>Energy 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4-57</w:t>
        </w:r>
        <w:r w:rsidR="00A82EF4" w:rsidRPr="006F5FEF">
          <w:rPr>
            <w:noProof/>
            <w:webHidden/>
            <w:sz w:val="20"/>
            <w:szCs w:val="20"/>
          </w:rPr>
          <w:fldChar w:fldCharType="end"/>
        </w:r>
      </w:hyperlink>
    </w:p>
    <w:p w14:paraId="79AC13DD" w14:textId="439B79E9" w:rsidR="00A82EF4" w:rsidRPr="006F5FEF" w:rsidRDefault="00BB7D00" w:rsidP="00170B5B">
      <w:pPr>
        <w:pStyle w:val="TOC5"/>
        <w:rPr>
          <w:rFonts w:eastAsiaTheme="minorEastAsia"/>
          <w:i w:val="0"/>
          <w:sz w:val="20"/>
          <w:szCs w:val="20"/>
        </w:rPr>
      </w:pPr>
      <w:hyperlink w:anchor="_Toc135990653" w:history="1">
        <w:r w:rsidR="00A82EF4" w:rsidRPr="006F5FEF">
          <w:rPr>
            <w:rStyle w:val="Hyperlink"/>
            <w:i w:val="0"/>
            <w:sz w:val="20"/>
            <w:szCs w:val="20"/>
            <w:u w:val="none"/>
          </w:rPr>
          <w:t>4.4.9.3.1</w:t>
        </w:r>
        <w:r w:rsidR="00A82EF4" w:rsidRPr="006F5FEF">
          <w:rPr>
            <w:rFonts w:eastAsiaTheme="minorEastAsia"/>
            <w:i w:val="0"/>
            <w:sz w:val="20"/>
            <w:szCs w:val="20"/>
          </w:rPr>
          <w:tab/>
        </w:r>
        <w:r w:rsidR="00A82EF4" w:rsidRPr="006F5FEF">
          <w:rPr>
            <w:rStyle w:val="Hyperlink"/>
            <w:i w:val="0"/>
            <w:sz w:val="20"/>
            <w:szCs w:val="20"/>
            <w:u w:val="none"/>
          </w:rPr>
          <w:t>Energy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4-58</w:t>
        </w:r>
        <w:r w:rsidR="00A82EF4" w:rsidRPr="006F5FEF">
          <w:rPr>
            <w:i w:val="0"/>
            <w:webHidden/>
            <w:sz w:val="20"/>
            <w:szCs w:val="20"/>
          </w:rPr>
          <w:fldChar w:fldCharType="end"/>
        </w:r>
      </w:hyperlink>
    </w:p>
    <w:p w14:paraId="598305A3" w14:textId="516DBB05" w:rsidR="00A82EF4" w:rsidRPr="006F5FEF" w:rsidRDefault="00BB7D00" w:rsidP="00170B5B">
      <w:pPr>
        <w:pStyle w:val="TOC5"/>
        <w:rPr>
          <w:rFonts w:eastAsiaTheme="minorEastAsia"/>
          <w:i w:val="0"/>
          <w:sz w:val="20"/>
          <w:szCs w:val="20"/>
        </w:rPr>
      </w:pPr>
      <w:hyperlink w:anchor="_Toc135990654" w:history="1">
        <w:r w:rsidR="00A82EF4" w:rsidRPr="006F5FEF">
          <w:rPr>
            <w:rStyle w:val="Hyperlink"/>
            <w:i w:val="0"/>
            <w:sz w:val="20"/>
            <w:szCs w:val="20"/>
            <w:u w:val="none"/>
          </w:rPr>
          <w:t>4.4.9.3.2</w:t>
        </w:r>
        <w:r w:rsidR="00A82EF4" w:rsidRPr="006F5FEF">
          <w:rPr>
            <w:rFonts w:eastAsiaTheme="minorEastAsia"/>
            <w:i w:val="0"/>
            <w:sz w:val="20"/>
            <w:szCs w:val="20"/>
          </w:rPr>
          <w:tab/>
        </w:r>
        <w:r w:rsidR="00A82EF4" w:rsidRPr="006F5FEF">
          <w:rPr>
            <w:rStyle w:val="Hyperlink"/>
            <w:i w:val="0"/>
            <w:sz w:val="20"/>
            <w:szCs w:val="20"/>
            <w:u w:val="none"/>
          </w:rPr>
          <w:t>Energy 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127C1DE7" w14:textId="30626865" w:rsidR="00A82EF4" w:rsidRPr="006F5FEF" w:rsidRDefault="00BB7D00" w:rsidP="00170B5B">
      <w:pPr>
        <w:pStyle w:val="TOC5"/>
        <w:rPr>
          <w:rFonts w:eastAsiaTheme="minorEastAsia"/>
          <w:i w:val="0"/>
          <w:sz w:val="20"/>
          <w:szCs w:val="20"/>
        </w:rPr>
      </w:pPr>
      <w:hyperlink w:anchor="_Toc135990655" w:history="1">
        <w:r w:rsidR="00A82EF4" w:rsidRPr="006F5FEF">
          <w:rPr>
            <w:rStyle w:val="Hyperlink"/>
            <w:i w:val="0"/>
            <w:sz w:val="20"/>
            <w:szCs w:val="20"/>
            <w:u w:val="none"/>
          </w:rPr>
          <w:t>4.4.9.3.3</w:t>
        </w:r>
        <w:r w:rsidR="00A82EF4" w:rsidRPr="006F5FEF">
          <w:rPr>
            <w:rFonts w:eastAsiaTheme="minorEastAsia"/>
            <w:i w:val="0"/>
            <w:sz w:val="20"/>
            <w:szCs w:val="20"/>
          </w:rPr>
          <w:tab/>
        </w:r>
        <w:r w:rsidR="00A82EF4" w:rsidRPr="006F5FEF">
          <w:rPr>
            <w:rStyle w:val="Hyperlink"/>
            <w:i w:val="0"/>
            <w:sz w:val="20"/>
            <w:szCs w:val="20"/>
            <w:u w:val="none"/>
          </w:rPr>
          <w:t>Energy Offer Curve Cost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4-60</w:t>
        </w:r>
        <w:r w:rsidR="00A82EF4" w:rsidRPr="006F5FEF">
          <w:rPr>
            <w:i w:val="0"/>
            <w:webHidden/>
            <w:sz w:val="20"/>
            <w:szCs w:val="20"/>
          </w:rPr>
          <w:fldChar w:fldCharType="end"/>
        </w:r>
      </w:hyperlink>
    </w:p>
    <w:p w14:paraId="3E93D8AC" w14:textId="66877374" w:rsidR="00A82EF4" w:rsidRPr="006F5FEF" w:rsidRDefault="00BB7D00" w:rsidP="00B3531E">
      <w:pPr>
        <w:pStyle w:val="TOC4"/>
        <w:rPr>
          <w:rFonts w:eastAsiaTheme="minorEastAsia"/>
          <w:noProof/>
          <w:sz w:val="20"/>
          <w:szCs w:val="20"/>
        </w:rPr>
      </w:pPr>
      <w:hyperlink w:anchor="_Toc135990656" w:history="1">
        <w:r w:rsidR="00A82EF4" w:rsidRPr="006F5FEF">
          <w:rPr>
            <w:rStyle w:val="Hyperlink"/>
            <w:noProof/>
            <w:sz w:val="20"/>
            <w:szCs w:val="20"/>
            <w:u w:val="none"/>
          </w:rPr>
          <w:t>4.4.9.4</w:t>
        </w:r>
        <w:r w:rsidR="00A82EF4" w:rsidRPr="006F5FEF">
          <w:rPr>
            <w:rFonts w:eastAsiaTheme="minorEastAsia"/>
            <w:noProof/>
            <w:sz w:val="20"/>
            <w:szCs w:val="20"/>
          </w:rPr>
          <w:tab/>
        </w:r>
        <w:r w:rsidR="00A82EF4" w:rsidRPr="006F5FEF">
          <w:rPr>
            <w:rStyle w:val="Hyperlink"/>
            <w:noProof/>
            <w:sz w:val="20"/>
            <w:szCs w:val="20"/>
            <w:u w:val="none"/>
          </w:rPr>
          <w:t>Mitigated Offer Cap and Mitigated Offer Floor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4-62</w:t>
        </w:r>
        <w:r w:rsidR="00A82EF4" w:rsidRPr="006F5FEF">
          <w:rPr>
            <w:noProof/>
            <w:webHidden/>
            <w:sz w:val="20"/>
            <w:szCs w:val="20"/>
          </w:rPr>
          <w:fldChar w:fldCharType="end"/>
        </w:r>
      </w:hyperlink>
    </w:p>
    <w:p w14:paraId="48EC0956" w14:textId="7BA7051E" w:rsidR="00A82EF4" w:rsidRPr="006F5FEF" w:rsidRDefault="00BB7D00" w:rsidP="00170B5B">
      <w:pPr>
        <w:pStyle w:val="TOC5"/>
        <w:rPr>
          <w:rFonts w:eastAsiaTheme="minorEastAsia"/>
          <w:i w:val="0"/>
          <w:sz w:val="20"/>
          <w:szCs w:val="20"/>
        </w:rPr>
      </w:pPr>
      <w:hyperlink w:anchor="_Toc135990657" w:history="1">
        <w:r w:rsidR="00A82EF4" w:rsidRPr="006F5FEF">
          <w:rPr>
            <w:rStyle w:val="Hyperlink"/>
            <w:i w:val="0"/>
            <w:sz w:val="20"/>
            <w:szCs w:val="20"/>
            <w:u w:val="none"/>
          </w:rPr>
          <w:t>4.4.9.4.1</w:t>
        </w:r>
        <w:r w:rsidR="00A82EF4" w:rsidRPr="006F5FEF">
          <w:rPr>
            <w:rFonts w:eastAsiaTheme="minorEastAsia"/>
            <w:i w:val="0"/>
            <w:sz w:val="20"/>
            <w:szCs w:val="20"/>
          </w:rPr>
          <w:tab/>
        </w:r>
        <w:r w:rsidR="00A82EF4" w:rsidRPr="006F5FEF">
          <w:rPr>
            <w:rStyle w:val="Hyperlink"/>
            <w:i w:val="0"/>
            <w:sz w:val="20"/>
            <w:szCs w:val="20"/>
            <w:u w:val="none"/>
          </w:rPr>
          <w:t>Mitigated Offer Cap</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4-62</w:t>
        </w:r>
        <w:r w:rsidR="00A82EF4" w:rsidRPr="006F5FEF">
          <w:rPr>
            <w:i w:val="0"/>
            <w:webHidden/>
            <w:sz w:val="20"/>
            <w:szCs w:val="20"/>
          </w:rPr>
          <w:fldChar w:fldCharType="end"/>
        </w:r>
      </w:hyperlink>
    </w:p>
    <w:p w14:paraId="222F13B1" w14:textId="453FFF79" w:rsidR="00A82EF4" w:rsidRPr="006F5FEF" w:rsidRDefault="00BB7D00" w:rsidP="00170B5B">
      <w:pPr>
        <w:pStyle w:val="TOC5"/>
        <w:rPr>
          <w:rFonts w:eastAsiaTheme="minorEastAsia"/>
          <w:i w:val="0"/>
          <w:sz w:val="20"/>
          <w:szCs w:val="20"/>
        </w:rPr>
      </w:pPr>
      <w:hyperlink w:anchor="_Toc135990658" w:history="1">
        <w:r w:rsidR="00A82EF4" w:rsidRPr="006F5FEF">
          <w:rPr>
            <w:rStyle w:val="Hyperlink"/>
            <w:i w:val="0"/>
            <w:sz w:val="20"/>
            <w:szCs w:val="20"/>
            <w:u w:val="none"/>
          </w:rPr>
          <w:t>4.4.9.4.2</w:t>
        </w:r>
        <w:r w:rsidR="00A82EF4" w:rsidRPr="006F5FEF">
          <w:rPr>
            <w:rFonts w:eastAsiaTheme="minorEastAsia"/>
            <w:i w:val="0"/>
            <w:sz w:val="20"/>
            <w:szCs w:val="20"/>
          </w:rPr>
          <w:tab/>
        </w:r>
        <w:r w:rsidR="00A82EF4" w:rsidRPr="006F5FEF">
          <w:rPr>
            <w:rStyle w:val="Hyperlink"/>
            <w:i w:val="0"/>
            <w:sz w:val="20"/>
            <w:szCs w:val="20"/>
            <w:u w:val="none"/>
          </w:rPr>
          <w:t>Mitigated Offer Floor</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4-68</w:t>
        </w:r>
        <w:r w:rsidR="00A82EF4" w:rsidRPr="006F5FEF">
          <w:rPr>
            <w:i w:val="0"/>
            <w:webHidden/>
            <w:sz w:val="20"/>
            <w:szCs w:val="20"/>
          </w:rPr>
          <w:fldChar w:fldCharType="end"/>
        </w:r>
      </w:hyperlink>
    </w:p>
    <w:p w14:paraId="031332EA" w14:textId="624D2E4D" w:rsidR="00A82EF4" w:rsidRPr="006F5FEF" w:rsidRDefault="00BB7D00" w:rsidP="00170B5B">
      <w:pPr>
        <w:pStyle w:val="TOC5"/>
        <w:rPr>
          <w:rFonts w:eastAsiaTheme="minorEastAsia"/>
          <w:i w:val="0"/>
          <w:sz w:val="20"/>
          <w:szCs w:val="20"/>
        </w:rPr>
      </w:pPr>
      <w:hyperlink w:anchor="_Toc135990659" w:history="1">
        <w:r w:rsidR="00A82EF4" w:rsidRPr="006F5FEF">
          <w:rPr>
            <w:rStyle w:val="Hyperlink"/>
            <w:i w:val="0"/>
            <w:sz w:val="20"/>
            <w:szCs w:val="20"/>
            <w:u w:val="none"/>
          </w:rPr>
          <w:t>4.4.9.4.3</w:t>
        </w:r>
        <w:r w:rsidR="00A82EF4" w:rsidRPr="006F5FEF">
          <w:rPr>
            <w:rFonts w:eastAsiaTheme="minorEastAsia"/>
            <w:i w:val="0"/>
            <w:sz w:val="20"/>
            <w:szCs w:val="20"/>
          </w:rPr>
          <w:tab/>
        </w:r>
        <w:r w:rsidR="00A82EF4" w:rsidRPr="006F5FEF">
          <w:rPr>
            <w:rStyle w:val="Hyperlink"/>
            <w:i w:val="0"/>
            <w:sz w:val="20"/>
            <w:szCs w:val="20"/>
            <w:u w:val="none"/>
          </w:rPr>
          <w:t>Mitigated Offer Cap for RMR Resources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4-69</w:t>
        </w:r>
        <w:r w:rsidR="00A82EF4" w:rsidRPr="006F5FEF">
          <w:rPr>
            <w:i w:val="0"/>
            <w:webHidden/>
            <w:sz w:val="20"/>
            <w:szCs w:val="20"/>
          </w:rPr>
          <w:fldChar w:fldCharType="end"/>
        </w:r>
      </w:hyperlink>
    </w:p>
    <w:p w14:paraId="1294E4AC" w14:textId="043833D6" w:rsidR="00A82EF4" w:rsidRPr="006F5FEF" w:rsidRDefault="00BB7D00" w:rsidP="00B3531E">
      <w:pPr>
        <w:pStyle w:val="TOC4"/>
        <w:rPr>
          <w:rFonts w:eastAsiaTheme="minorEastAsia"/>
          <w:noProof/>
          <w:sz w:val="20"/>
          <w:szCs w:val="20"/>
        </w:rPr>
      </w:pPr>
      <w:hyperlink w:anchor="_Toc135990660" w:history="1">
        <w:r w:rsidR="00A82EF4" w:rsidRPr="006F5FEF">
          <w:rPr>
            <w:rStyle w:val="Hyperlink"/>
            <w:noProof/>
            <w:sz w:val="20"/>
            <w:szCs w:val="20"/>
            <w:u w:val="none"/>
          </w:rPr>
          <w:t>4.4.9.5</w:t>
        </w:r>
        <w:r w:rsidR="00A82EF4" w:rsidRPr="006F5FEF">
          <w:rPr>
            <w:rFonts w:eastAsiaTheme="minorEastAsia"/>
            <w:noProof/>
            <w:sz w:val="20"/>
            <w:szCs w:val="20"/>
          </w:rPr>
          <w:tab/>
        </w:r>
        <w:r w:rsidR="00A82EF4" w:rsidRPr="006F5FEF">
          <w:rPr>
            <w:rStyle w:val="Hyperlink"/>
            <w:noProof/>
            <w:sz w:val="20"/>
            <w:szCs w:val="20"/>
            <w:u w:val="none"/>
          </w:rPr>
          <w:t>DAM Energy-Only Offer Curves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4-70</w:t>
        </w:r>
        <w:r w:rsidR="00A82EF4" w:rsidRPr="006F5FEF">
          <w:rPr>
            <w:noProof/>
            <w:webHidden/>
            <w:sz w:val="20"/>
            <w:szCs w:val="20"/>
          </w:rPr>
          <w:fldChar w:fldCharType="end"/>
        </w:r>
      </w:hyperlink>
    </w:p>
    <w:p w14:paraId="75154DA9" w14:textId="2EE7A37F" w:rsidR="00A82EF4" w:rsidRPr="006F5FEF" w:rsidRDefault="00BB7D00" w:rsidP="00170B5B">
      <w:pPr>
        <w:pStyle w:val="TOC5"/>
        <w:rPr>
          <w:rFonts w:eastAsiaTheme="minorEastAsia"/>
          <w:i w:val="0"/>
          <w:sz w:val="20"/>
          <w:szCs w:val="20"/>
        </w:rPr>
      </w:pPr>
      <w:hyperlink w:anchor="_Toc135990661" w:history="1">
        <w:r w:rsidR="00A82EF4" w:rsidRPr="006F5FEF">
          <w:rPr>
            <w:rStyle w:val="Hyperlink"/>
            <w:i w:val="0"/>
            <w:sz w:val="20"/>
            <w:szCs w:val="20"/>
            <w:u w:val="none"/>
          </w:rPr>
          <w:t>4.4.9.5.1</w:t>
        </w:r>
        <w:r w:rsidR="00A82EF4" w:rsidRPr="006F5FEF">
          <w:rPr>
            <w:rFonts w:eastAsiaTheme="minorEastAsia"/>
            <w:i w:val="0"/>
            <w:sz w:val="20"/>
            <w:szCs w:val="20"/>
          </w:rPr>
          <w:tab/>
        </w:r>
        <w:r w:rsidR="00A82EF4" w:rsidRPr="006F5FEF">
          <w:rPr>
            <w:rStyle w:val="Hyperlink"/>
            <w:i w:val="0"/>
            <w:sz w:val="20"/>
            <w:szCs w:val="20"/>
            <w:u w:val="none"/>
          </w:rPr>
          <w:t>DAM Energy-Only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4-71</w:t>
        </w:r>
        <w:r w:rsidR="00A82EF4" w:rsidRPr="006F5FEF">
          <w:rPr>
            <w:i w:val="0"/>
            <w:webHidden/>
            <w:sz w:val="20"/>
            <w:szCs w:val="20"/>
          </w:rPr>
          <w:fldChar w:fldCharType="end"/>
        </w:r>
      </w:hyperlink>
    </w:p>
    <w:p w14:paraId="4D513F8F" w14:textId="074146E2" w:rsidR="00A82EF4" w:rsidRPr="006F5FEF" w:rsidRDefault="00BB7D00" w:rsidP="00170B5B">
      <w:pPr>
        <w:pStyle w:val="TOC5"/>
        <w:rPr>
          <w:rFonts w:eastAsiaTheme="minorEastAsia"/>
          <w:i w:val="0"/>
          <w:sz w:val="20"/>
          <w:szCs w:val="20"/>
        </w:rPr>
      </w:pPr>
      <w:hyperlink w:anchor="_Toc135990662" w:history="1">
        <w:r w:rsidR="00A82EF4" w:rsidRPr="006F5FEF">
          <w:rPr>
            <w:rStyle w:val="Hyperlink"/>
            <w:i w:val="0"/>
            <w:sz w:val="20"/>
            <w:szCs w:val="20"/>
            <w:u w:val="none"/>
          </w:rPr>
          <w:t>4.4.9.5.2</w:t>
        </w:r>
        <w:r w:rsidR="00A82EF4" w:rsidRPr="006F5FEF">
          <w:rPr>
            <w:rFonts w:eastAsiaTheme="minorEastAsia"/>
            <w:i w:val="0"/>
            <w:sz w:val="20"/>
            <w:szCs w:val="20"/>
          </w:rPr>
          <w:tab/>
        </w:r>
        <w:r w:rsidR="00A82EF4" w:rsidRPr="006F5FEF">
          <w:rPr>
            <w:rStyle w:val="Hyperlink"/>
            <w:i w:val="0"/>
            <w:sz w:val="20"/>
            <w:szCs w:val="20"/>
            <w:u w:val="none"/>
          </w:rPr>
          <w:t>DAM Energy-Only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4-72</w:t>
        </w:r>
        <w:r w:rsidR="00A82EF4" w:rsidRPr="006F5FEF">
          <w:rPr>
            <w:i w:val="0"/>
            <w:webHidden/>
            <w:sz w:val="20"/>
            <w:szCs w:val="20"/>
          </w:rPr>
          <w:fldChar w:fldCharType="end"/>
        </w:r>
      </w:hyperlink>
    </w:p>
    <w:p w14:paraId="410031D5" w14:textId="622A6566" w:rsidR="00A82EF4" w:rsidRPr="006F5FEF" w:rsidRDefault="00BB7D00" w:rsidP="00B3531E">
      <w:pPr>
        <w:pStyle w:val="TOC4"/>
        <w:rPr>
          <w:rFonts w:eastAsiaTheme="minorEastAsia"/>
          <w:noProof/>
          <w:sz w:val="20"/>
          <w:szCs w:val="20"/>
        </w:rPr>
      </w:pPr>
      <w:hyperlink w:anchor="_Toc135990663" w:history="1">
        <w:r w:rsidR="00A82EF4" w:rsidRPr="006F5FEF">
          <w:rPr>
            <w:rStyle w:val="Hyperlink"/>
            <w:noProof/>
            <w:sz w:val="20"/>
            <w:szCs w:val="20"/>
            <w:u w:val="none"/>
          </w:rPr>
          <w:t>4.4.9.6</w:t>
        </w:r>
        <w:r w:rsidR="00A82EF4" w:rsidRPr="006F5FEF">
          <w:rPr>
            <w:rFonts w:eastAsiaTheme="minorEastAsia"/>
            <w:noProof/>
            <w:sz w:val="20"/>
            <w:szCs w:val="20"/>
          </w:rPr>
          <w:tab/>
        </w:r>
        <w:r w:rsidR="00A82EF4" w:rsidRPr="006F5FEF">
          <w:rPr>
            <w:rStyle w:val="Hyperlink"/>
            <w:noProof/>
            <w:sz w:val="20"/>
            <w:szCs w:val="20"/>
            <w:u w:val="none"/>
          </w:rPr>
          <w:t>DAM Energy Bids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4-72</w:t>
        </w:r>
        <w:r w:rsidR="00A82EF4" w:rsidRPr="006F5FEF">
          <w:rPr>
            <w:noProof/>
            <w:webHidden/>
            <w:sz w:val="20"/>
            <w:szCs w:val="20"/>
          </w:rPr>
          <w:fldChar w:fldCharType="end"/>
        </w:r>
      </w:hyperlink>
    </w:p>
    <w:p w14:paraId="3F848CE6" w14:textId="07C90C00" w:rsidR="00A82EF4" w:rsidRPr="006F5FEF" w:rsidRDefault="00BB7D00" w:rsidP="00170B5B">
      <w:pPr>
        <w:pStyle w:val="TOC5"/>
        <w:rPr>
          <w:rFonts w:eastAsiaTheme="minorEastAsia"/>
          <w:i w:val="0"/>
          <w:sz w:val="20"/>
          <w:szCs w:val="20"/>
        </w:rPr>
      </w:pPr>
      <w:hyperlink w:anchor="_Toc135990664" w:history="1">
        <w:r w:rsidR="00A82EF4" w:rsidRPr="006F5FEF">
          <w:rPr>
            <w:rStyle w:val="Hyperlink"/>
            <w:i w:val="0"/>
            <w:sz w:val="20"/>
            <w:szCs w:val="20"/>
            <w:u w:val="none"/>
          </w:rPr>
          <w:t>4.4.9.6.1</w:t>
        </w:r>
        <w:r w:rsidR="00A82EF4" w:rsidRPr="006F5FEF">
          <w:rPr>
            <w:rFonts w:eastAsiaTheme="minorEastAsia"/>
            <w:i w:val="0"/>
            <w:sz w:val="20"/>
            <w:szCs w:val="20"/>
          </w:rPr>
          <w:tab/>
        </w:r>
        <w:r w:rsidR="00A82EF4" w:rsidRPr="006F5FEF">
          <w:rPr>
            <w:rStyle w:val="Hyperlink"/>
            <w:i w:val="0"/>
            <w:sz w:val="20"/>
            <w:szCs w:val="20"/>
            <w:u w:val="none"/>
          </w:rPr>
          <w:t>DAM Energy Bid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4-72</w:t>
        </w:r>
        <w:r w:rsidR="00A82EF4" w:rsidRPr="006F5FEF">
          <w:rPr>
            <w:i w:val="0"/>
            <w:webHidden/>
            <w:sz w:val="20"/>
            <w:szCs w:val="20"/>
          </w:rPr>
          <w:fldChar w:fldCharType="end"/>
        </w:r>
      </w:hyperlink>
    </w:p>
    <w:p w14:paraId="5B1E2932" w14:textId="07608720" w:rsidR="00A82EF4" w:rsidRPr="006F5FEF" w:rsidRDefault="00BB7D00" w:rsidP="00170B5B">
      <w:pPr>
        <w:pStyle w:val="TOC5"/>
        <w:rPr>
          <w:rFonts w:eastAsiaTheme="minorEastAsia"/>
          <w:i w:val="0"/>
          <w:sz w:val="20"/>
          <w:szCs w:val="20"/>
        </w:rPr>
      </w:pPr>
      <w:hyperlink w:anchor="_Toc135990665" w:history="1">
        <w:r w:rsidR="00A82EF4" w:rsidRPr="006F5FEF">
          <w:rPr>
            <w:rStyle w:val="Hyperlink"/>
            <w:i w:val="0"/>
            <w:sz w:val="20"/>
            <w:szCs w:val="20"/>
            <w:u w:val="none"/>
          </w:rPr>
          <w:t>4.4.9.6.2</w:t>
        </w:r>
        <w:r w:rsidR="00A82EF4" w:rsidRPr="006F5FEF">
          <w:rPr>
            <w:rFonts w:eastAsiaTheme="minorEastAsia"/>
            <w:i w:val="0"/>
            <w:sz w:val="20"/>
            <w:szCs w:val="20"/>
          </w:rPr>
          <w:tab/>
        </w:r>
        <w:r w:rsidR="00A82EF4" w:rsidRPr="006F5FEF">
          <w:rPr>
            <w:rStyle w:val="Hyperlink"/>
            <w:i w:val="0"/>
            <w:sz w:val="20"/>
            <w:szCs w:val="20"/>
            <w:u w:val="none"/>
          </w:rPr>
          <w:t>DAM Energy Bid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4-73</w:t>
        </w:r>
        <w:r w:rsidR="00A82EF4" w:rsidRPr="006F5FEF">
          <w:rPr>
            <w:i w:val="0"/>
            <w:webHidden/>
            <w:sz w:val="20"/>
            <w:szCs w:val="20"/>
          </w:rPr>
          <w:fldChar w:fldCharType="end"/>
        </w:r>
      </w:hyperlink>
    </w:p>
    <w:p w14:paraId="2F1F549B" w14:textId="00B44A42" w:rsidR="00A82EF4" w:rsidRPr="006F5FEF" w:rsidRDefault="00BB7D00" w:rsidP="00B3531E">
      <w:pPr>
        <w:pStyle w:val="TOC4"/>
        <w:rPr>
          <w:rFonts w:eastAsiaTheme="minorEastAsia"/>
          <w:noProof/>
          <w:sz w:val="20"/>
          <w:szCs w:val="20"/>
        </w:rPr>
      </w:pPr>
      <w:hyperlink w:anchor="_Toc135990666" w:history="1">
        <w:r w:rsidR="00A82EF4" w:rsidRPr="006F5FEF">
          <w:rPr>
            <w:rStyle w:val="Hyperlink"/>
            <w:noProof/>
            <w:snapToGrid w:val="0"/>
            <w:sz w:val="20"/>
            <w:szCs w:val="20"/>
            <w:u w:val="none"/>
          </w:rPr>
          <w:t>4.4.9.7</w:t>
        </w:r>
        <w:r w:rsidR="00A82EF4" w:rsidRPr="006F5FEF">
          <w:rPr>
            <w:rFonts w:eastAsiaTheme="minorEastAsia"/>
            <w:noProof/>
            <w:sz w:val="20"/>
            <w:szCs w:val="20"/>
          </w:rPr>
          <w:tab/>
        </w:r>
        <w:r w:rsidR="00A82EF4" w:rsidRPr="006F5FEF">
          <w:rPr>
            <w:rStyle w:val="Hyperlink"/>
            <w:noProof/>
            <w:snapToGrid w:val="0"/>
            <w:sz w:val="20"/>
            <w:szCs w:val="20"/>
            <w:u w:val="none"/>
          </w:rPr>
          <w:t>Energy Bid/Offer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4-73</w:t>
        </w:r>
        <w:r w:rsidR="00A82EF4" w:rsidRPr="006F5FEF">
          <w:rPr>
            <w:noProof/>
            <w:webHidden/>
            <w:sz w:val="20"/>
            <w:szCs w:val="20"/>
          </w:rPr>
          <w:fldChar w:fldCharType="end"/>
        </w:r>
      </w:hyperlink>
    </w:p>
    <w:p w14:paraId="5FFD984C" w14:textId="27113E5A" w:rsidR="00A82EF4" w:rsidRPr="006F5FEF" w:rsidRDefault="00BB7D00" w:rsidP="00170B5B">
      <w:pPr>
        <w:pStyle w:val="TOC5"/>
        <w:rPr>
          <w:rFonts w:eastAsiaTheme="minorEastAsia"/>
          <w:i w:val="0"/>
          <w:sz w:val="20"/>
          <w:szCs w:val="20"/>
        </w:rPr>
      </w:pPr>
      <w:hyperlink w:anchor="_Toc135990667" w:history="1">
        <w:r w:rsidR="00A82EF4" w:rsidRPr="006F5FEF">
          <w:rPr>
            <w:rStyle w:val="Hyperlink"/>
            <w:i w:val="0"/>
            <w:sz w:val="20"/>
            <w:szCs w:val="20"/>
            <w:u w:val="none"/>
          </w:rPr>
          <w:t>4.4.9.7.1</w:t>
        </w:r>
        <w:r w:rsidR="00A82EF4" w:rsidRPr="006F5FEF">
          <w:rPr>
            <w:rFonts w:eastAsiaTheme="minorEastAsia"/>
            <w:i w:val="0"/>
            <w:sz w:val="20"/>
            <w:szCs w:val="20"/>
          </w:rPr>
          <w:tab/>
        </w:r>
        <w:r w:rsidR="00A82EF4" w:rsidRPr="006F5FEF">
          <w:rPr>
            <w:rStyle w:val="Hyperlink"/>
            <w:i w:val="0"/>
            <w:sz w:val="20"/>
            <w:szCs w:val="20"/>
            <w:u w:val="none"/>
          </w:rPr>
          <w:t>Energy Bid/Offer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4-74</w:t>
        </w:r>
        <w:r w:rsidR="00A82EF4" w:rsidRPr="006F5FEF">
          <w:rPr>
            <w:i w:val="0"/>
            <w:webHidden/>
            <w:sz w:val="20"/>
            <w:szCs w:val="20"/>
          </w:rPr>
          <w:fldChar w:fldCharType="end"/>
        </w:r>
      </w:hyperlink>
    </w:p>
    <w:p w14:paraId="1EC87B38" w14:textId="3032413F" w:rsidR="00A82EF4" w:rsidRPr="006F5FEF" w:rsidRDefault="00BB7D00" w:rsidP="00170B5B">
      <w:pPr>
        <w:pStyle w:val="TOC5"/>
        <w:rPr>
          <w:rFonts w:eastAsiaTheme="minorEastAsia"/>
          <w:i w:val="0"/>
          <w:sz w:val="20"/>
          <w:szCs w:val="20"/>
        </w:rPr>
      </w:pPr>
      <w:hyperlink w:anchor="_Toc135990668" w:history="1">
        <w:r w:rsidR="00A82EF4" w:rsidRPr="006F5FEF">
          <w:rPr>
            <w:rStyle w:val="Hyperlink"/>
            <w:i w:val="0"/>
            <w:sz w:val="20"/>
            <w:szCs w:val="20"/>
            <w:u w:val="none"/>
          </w:rPr>
          <w:t>4.4.9.7.2</w:t>
        </w:r>
        <w:r w:rsidR="00A82EF4" w:rsidRPr="006F5FEF">
          <w:rPr>
            <w:rFonts w:eastAsiaTheme="minorEastAsia"/>
            <w:i w:val="0"/>
            <w:sz w:val="20"/>
            <w:szCs w:val="20"/>
          </w:rPr>
          <w:tab/>
        </w:r>
        <w:r w:rsidR="00A82EF4" w:rsidRPr="006F5FEF">
          <w:rPr>
            <w:rStyle w:val="Hyperlink"/>
            <w:i w:val="0"/>
            <w:sz w:val="20"/>
            <w:szCs w:val="20"/>
            <w:u w:val="none"/>
          </w:rPr>
          <w:t>Energy Bid/Offer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4-75</w:t>
        </w:r>
        <w:r w:rsidR="00A82EF4" w:rsidRPr="006F5FEF">
          <w:rPr>
            <w:i w:val="0"/>
            <w:webHidden/>
            <w:sz w:val="20"/>
            <w:szCs w:val="20"/>
          </w:rPr>
          <w:fldChar w:fldCharType="end"/>
        </w:r>
      </w:hyperlink>
    </w:p>
    <w:p w14:paraId="0C2BE47F" w14:textId="7450CE1A" w:rsidR="00A82EF4" w:rsidRPr="006F5FEF" w:rsidRDefault="00BB7D00">
      <w:pPr>
        <w:pStyle w:val="TOC3"/>
        <w:rPr>
          <w:rFonts w:eastAsiaTheme="minorEastAsia"/>
          <w:i w:val="0"/>
          <w:iCs w:val="0"/>
          <w:noProof/>
        </w:rPr>
      </w:pPr>
      <w:hyperlink w:anchor="_Toc135990669" w:history="1">
        <w:r w:rsidR="00A82EF4" w:rsidRPr="006F5FEF">
          <w:rPr>
            <w:rStyle w:val="Hyperlink"/>
            <w:i w:val="0"/>
            <w:iCs w:val="0"/>
            <w:noProof/>
            <w:u w:val="none"/>
          </w:rPr>
          <w:t>4.4.10</w:t>
        </w:r>
        <w:r w:rsidR="00A82EF4" w:rsidRPr="006F5FEF">
          <w:rPr>
            <w:rFonts w:eastAsiaTheme="minorEastAsia"/>
            <w:i w:val="0"/>
            <w:iCs w:val="0"/>
            <w:noProof/>
          </w:rPr>
          <w:tab/>
        </w:r>
        <w:r w:rsidR="00A82EF4" w:rsidRPr="006F5FEF">
          <w:rPr>
            <w:rStyle w:val="Hyperlink"/>
            <w:i w:val="0"/>
            <w:iCs w:val="0"/>
            <w:noProof/>
            <w:u w:val="none"/>
          </w:rPr>
          <w:t>Credit Requirement for DAM Bids and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_Toc135990669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4-75</w:t>
        </w:r>
        <w:r w:rsidR="00A82EF4" w:rsidRPr="006F5FEF">
          <w:rPr>
            <w:i w:val="0"/>
            <w:iCs w:val="0"/>
            <w:noProof/>
            <w:webHidden/>
          </w:rPr>
          <w:fldChar w:fldCharType="end"/>
        </w:r>
      </w:hyperlink>
    </w:p>
    <w:p w14:paraId="0AE984C0" w14:textId="53FA0964" w:rsidR="00A82EF4" w:rsidRPr="006F5FEF" w:rsidRDefault="00BB7D00">
      <w:pPr>
        <w:pStyle w:val="TOC3"/>
        <w:rPr>
          <w:rFonts w:eastAsiaTheme="minorEastAsia"/>
          <w:i w:val="0"/>
          <w:iCs w:val="0"/>
          <w:noProof/>
        </w:rPr>
      </w:pPr>
      <w:hyperlink w:anchor="_Toc135990670" w:history="1">
        <w:r w:rsidR="00A82EF4" w:rsidRPr="006F5FEF">
          <w:rPr>
            <w:rStyle w:val="Hyperlink"/>
            <w:i w:val="0"/>
            <w:iCs w:val="0"/>
            <w:noProof/>
            <w:u w:val="none"/>
          </w:rPr>
          <w:t>4.4.11</w:t>
        </w:r>
        <w:r w:rsidR="00A82EF4" w:rsidRPr="006F5FEF">
          <w:rPr>
            <w:rFonts w:eastAsiaTheme="minorEastAsia"/>
            <w:i w:val="0"/>
            <w:iCs w:val="0"/>
            <w:noProof/>
          </w:rPr>
          <w:tab/>
        </w:r>
        <w:r w:rsidR="00A82EF4" w:rsidRPr="006F5FEF">
          <w:rPr>
            <w:rStyle w:val="Hyperlink"/>
            <w:i w:val="0"/>
            <w:iCs w:val="0"/>
            <w:noProof/>
            <w:u w:val="none"/>
          </w:rPr>
          <w:t>System-Wide Offer Caps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4-88</w:t>
        </w:r>
        <w:r w:rsidR="00A82EF4" w:rsidRPr="006F5FEF">
          <w:rPr>
            <w:i w:val="0"/>
            <w:iCs w:val="0"/>
            <w:noProof/>
            <w:webHidden/>
          </w:rPr>
          <w:fldChar w:fldCharType="end"/>
        </w:r>
      </w:hyperlink>
    </w:p>
    <w:p w14:paraId="177E3E00" w14:textId="0B7E84CA" w:rsidR="00A82EF4" w:rsidRPr="006F5FEF" w:rsidRDefault="00BB7D00" w:rsidP="00B3531E">
      <w:pPr>
        <w:pStyle w:val="TOC4"/>
        <w:rPr>
          <w:rFonts w:eastAsiaTheme="minorEastAsia"/>
          <w:noProof/>
          <w:sz w:val="20"/>
          <w:szCs w:val="20"/>
        </w:rPr>
      </w:pPr>
      <w:hyperlink w:anchor="_Toc135990672" w:history="1">
        <w:r w:rsidR="00A82EF4" w:rsidRPr="006F5FEF">
          <w:rPr>
            <w:rStyle w:val="Hyperlink"/>
            <w:noProof/>
            <w:sz w:val="20"/>
            <w:szCs w:val="20"/>
            <w:u w:val="none"/>
          </w:rPr>
          <w:t>4.4.11.1</w:t>
        </w:r>
        <w:r w:rsidR="00A82EF4" w:rsidRPr="006F5FEF">
          <w:rPr>
            <w:rFonts w:eastAsiaTheme="minorEastAsia"/>
            <w:noProof/>
            <w:sz w:val="20"/>
            <w:szCs w:val="20"/>
          </w:rPr>
          <w:tab/>
        </w:r>
        <w:r w:rsidR="00A82EF4" w:rsidRPr="006F5FEF">
          <w:rPr>
            <w:rStyle w:val="Hyperlink"/>
            <w:noProof/>
            <w:sz w:val="20"/>
            <w:szCs w:val="20"/>
            <w:u w:val="none"/>
          </w:rPr>
          <w:t>Scarcity Pricing Mechanism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_Toc135990672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4-91</w:t>
        </w:r>
        <w:r w:rsidR="00A82EF4" w:rsidRPr="006F5FEF">
          <w:rPr>
            <w:noProof/>
            <w:webHidden/>
            <w:sz w:val="20"/>
            <w:szCs w:val="20"/>
          </w:rPr>
          <w:fldChar w:fldCharType="end"/>
        </w:r>
      </w:hyperlink>
    </w:p>
    <w:p w14:paraId="611D4444" w14:textId="324F1C52" w:rsidR="00A82EF4" w:rsidRPr="006F5FEF" w:rsidRDefault="00BB7D00">
      <w:pPr>
        <w:pStyle w:val="TOC3"/>
        <w:rPr>
          <w:rFonts w:eastAsiaTheme="minorEastAsia"/>
          <w:i w:val="0"/>
          <w:iCs w:val="0"/>
          <w:noProof/>
        </w:rPr>
      </w:pPr>
      <w:hyperlink w:anchor="_Toc135990673" w:history="1">
        <w:r w:rsidR="00A82EF4" w:rsidRPr="006F5FEF">
          <w:rPr>
            <w:rStyle w:val="Hyperlink"/>
            <w:i w:val="0"/>
            <w:iCs w:val="0"/>
            <w:noProof/>
            <w:u w:val="none"/>
          </w:rPr>
          <w:t>4.4.12</w:t>
        </w:r>
        <w:r w:rsidR="00A82EF4" w:rsidRPr="006F5FEF">
          <w:rPr>
            <w:rFonts w:eastAsiaTheme="minorEastAsia"/>
            <w:i w:val="0"/>
            <w:iCs w:val="0"/>
            <w:noProof/>
          </w:rPr>
          <w:tab/>
        </w:r>
        <w:r w:rsidR="00A82EF4" w:rsidRPr="006F5FEF">
          <w:rPr>
            <w:rStyle w:val="Hyperlink"/>
            <w:i w:val="0"/>
            <w:iCs w:val="0"/>
            <w:noProof/>
            <w:u w:val="none"/>
          </w:rPr>
          <w:t>Determination of Ancillary Service Demand Curves for the Day-Ahead Market and Real-Time Market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4-92</w:t>
        </w:r>
        <w:r w:rsidR="00A82EF4" w:rsidRPr="006F5FEF">
          <w:rPr>
            <w:i w:val="0"/>
            <w:iCs w:val="0"/>
            <w:noProof/>
            <w:webHidden/>
          </w:rPr>
          <w:fldChar w:fldCharType="end"/>
        </w:r>
      </w:hyperlink>
    </w:p>
    <w:p w14:paraId="3AD0BC5F" w14:textId="1F293660" w:rsidR="00A82EF4" w:rsidRPr="006F5FEF" w:rsidRDefault="00BB7D00">
      <w:pPr>
        <w:pStyle w:val="TOC2"/>
        <w:rPr>
          <w:rFonts w:eastAsiaTheme="minorEastAsia"/>
          <w:noProof/>
        </w:rPr>
      </w:pPr>
      <w:hyperlink w:anchor="_Toc135990674" w:history="1">
        <w:r w:rsidR="00A82EF4" w:rsidRPr="006F5FEF">
          <w:rPr>
            <w:rStyle w:val="Hyperlink"/>
            <w:noProof/>
            <w:u w:val="none"/>
          </w:rPr>
          <w:t>4.5</w:t>
        </w:r>
        <w:r w:rsidR="00A82EF4" w:rsidRPr="006F5FEF">
          <w:rPr>
            <w:rFonts w:eastAsiaTheme="minorEastAsia"/>
            <w:noProof/>
          </w:rPr>
          <w:tab/>
        </w:r>
        <w:r w:rsidR="00A82EF4" w:rsidRPr="006F5FEF">
          <w:rPr>
            <w:rStyle w:val="Hyperlink"/>
            <w:noProof/>
            <w:u w:val="none"/>
          </w:rPr>
          <w:t>DAM Execution and Results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_Toc135990674 \h </w:instrText>
        </w:r>
        <w:r w:rsidR="00A82EF4" w:rsidRPr="006F5FEF">
          <w:rPr>
            <w:noProof/>
            <w:webHidden/>
          </w:rPr>
        </w:r>
        <w:r w:rsidR="00A82EF4" w:rsidRPr="006F5FEF">
          <w:rPr>
            <w:noProof/>
            <w:webHidden/>
          </w:rPr>
          <w:fldChar w:fldCharType="separate"/>
        </w:r>
        <w:r>
          <w:rPr>
            <w:noProof/>
            <w:webHidden/>
          </w:rPr>
          <w:t>4-94</w:t>
        </w:r>
        <w:r w:rsidR="00A82EF4" w:rsidRPr="006F5FEF">
          <w:rPr>
            <w:noProof/>
            <w:webHidden/>
          </w:rPr>
          <w:fldChar w:fldCharType="end"/>
        </w:r>
      </w:hyperlink>
    </w:p>
    <w:p w14:paraId="74D74FEA" w14:textId="38504C96" w:rsidR="00A82EF4" w:rsidRPr="006F5FEF" w:rsidRDefault="00BB7D00">
      <w:pPr>
        <w:pStyle w:val="TOC3"/>
        <w:rPr>
          <w:rFonts w:eastAsiaTheme="minorEastAsia"/>
          <w:i w:val="0"/>
          <w:iCs w:val="0"/>
          <w:noProof/>
        </w:rPr>
      </w:pPr>
      <w:hyperlink w:anchor="_Toc135990675" w:history="1">
        <w:r w:rsidR="00A82EF4" w:rsidRPr="006F5FEF">
          <w:rPr>
            <w:rStyle w:val="Hyperlink"/>
            <w:i w:val="0"/>
            <w:iCs w:val="0"/>
            <w:noProof/>
            <w:u w:val="none"/>
          </w:rPr>
          <w:t>4.5.1</w:t>
        </w:r>
        <w:r w:rsidR="00A82EF4" w:rsidRPr="006F5FEF">
          <w:rPr>
            <w:rFonts w:eastAsiaTheme="minorEastAsia"/>
            <w:i w:val="0"/>
            <w:iCs w:val="0"/>
            <w:noProof/>
          </w:rPr>
          <w:tab/>
        </w:r>
        <w:r w:rsidR="00A82EF4" w:rsidRPr="006F5FEF">
          <w:rPr>
            <w:rStyle w:val="Hyperlink"/>
            <w:i w:val="0"/>
            <w:iCs w:val="0"/>
            <w:noProof/>
            <w:u w:val="none"/>
          </w:rPr>
          <w:t>DAM Clearing Process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4-94</w:t>
        </w:r>
        <w:r w:rsidR="00A82EF4" w:rsidRPr="006F5FEF">
          <w:rPr>
            <w:i w:val="0"/>
            <w:iCs w:val="0"/>
            <w:noProof/>
            <w:webHidden/>
          </w:rPr>
          <w:fldChar w:fldCharType="end"/>
        </w:r>
      </w:hyperlink>
    </w:p>
    <w:p w14:paraId="0321C82F" w14:textId="72443921" w:rsidR="00A82EF4" w:rsidRPr="006F5FEF" w:rsidRDefault="00BB7D00">
      <w:pPr>
        <w:pStyle w:val="TOC3"/>
        <w:rPr>
          <w:rFonts w:eastAsiaTheme="minorEastAsia"/>
          <w:i w:val="0"/>
          <w:iCs w:val="0"/>
          <w:noProof/>
        </w:rPr>
      </w:pPr>
      <w:hyperlink w:anchor="_Toc135990676" w:history="1">
        <w:r w:rsidR="00A82EF4" w:rsidRPr="006F5FEF">
          <w:rPr>
            <w:rStyle w:val="Hyperlink"/>
            <w:i w:val="0"/>
            <w:iCs w:val="0"/>
            <w:noProof/>
            <w:u w:val="none"/>
          </w:rPr>
          <w:t>4.5.2</w:t>
        </w:r>
        <w:r w:rsidR="00A82EF4" w:rsidRPr="006F5FEF">
          <w:rPr>
            <w:rFonts w:eastAsiaTheme="minorEastAsia"/>
            <w:i w:val="0"/>
            <w:iCs w:val="0"/>
            <w:noProof/>
          </w:rPr>
          <w:tab/>
        </w:r>
        <w:r w:rsidR="00A82EF4" w:rsidRPr="006F5FEF">
          <w:rPr>
            <w:rStyle w:val="Hyperlink"/>
            <w:i w:val="0"/>
            <w:iCs w:val="0"/>
            <w:noProof/>
            <w:u w:val="none"/>
          </w:rPr>
          <w:t>Ancillary Service Insufficiency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4-101</w:t>
        </w:r>
        <w:r w:rsidR="00A82EF4" w:rsidRPr="006F5FEF">
          <w:rPr>
            <w:i w:val="0"/>
            <w:iCs w:val="0"/>
            <w:noProof/>
            <w:webHidden/>
          </w:rPr>
          <w:fldChar w:fldCharType="end"/>
        </w:r>
      </w:hyperlink>
    </w:p>
    <w:p w14:paraId="4209766F" w14:textId="6F5F37DC" w:rsidR="00A82EF4" w:rsidRPr="006F5FEF" w:rsidRDefault="00BB7D00">
      <w:pPr>
        <w:pStyle w:val="TOC3"/>
        <w:rPr>
          <w:rFonts w:eastAsiaTheme="minorEastAsia"/>
          <w:i w:val="0"/>
          <w:iCs w:val="0"/>
          <w:noProof/>
        </w:rPr>
      </w:pPr>
      <w:hyperlink w:anchor="_Toc135990677" w:history="1">
        <w:r w:rsidR="00A82EF4" w:rsidRPr="006F5FEF">
          <w:rPr>
            <w:rStyle w:val="Hyperlink"/>
            <w:i w:val="0"/>
            <w:iCs w:val="0"/>
            <w:noProof/>
            <w:u w:val="none"/>
          </w:rPr>
          <w:t>4.5.3</w:t>
        </w:r>
        <w:r w:rsidR="00A82EF4" w:rsidRPr="006F5FEF">
          <w:rPr>
            <w:rFonts w:eastAsiaTheme="minorEastAsia"/>
            <w:i w:val="0"/>
            <w:iCs w:val="0"/>
            <w:noProof/>
          </w:rPr>
          <w:tab/>
        </w:r>
        <w:r w:rsidR="00A82EF4" w:rsidRPr="006F5FEF">
          <w:rPr>
            <w:rStyle w:val="Hyperlink"/>
            <w:i w:val="0"/>
            <w:iCs w:val="0"/>
            <w:noProof/>
            <w:u w:val="none"/>
          </w:rPr>
          <w:t>Communicating DAM Results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4-102</w:t>
        </w:r>
        <w:r w:rsidR="00A82EF4" w:rsidRPr="006F5FEF">
          <w:rPr>
            <w:i w:val="0"/>
            <w:iCs w:val="0"/>
            <w:noProof/>
            <w:webHidden/>
          </w:rPr>
          <w:fldChar w:fldCharType="end"/>
        </w:r>
      </w:hyperlink>
    </w:p>
    <w:p w14:paraId="0011657C" w14:textId="0156ED6C" w:rsidR="00A82EF4" w:rsidRPr="006F5FEF" w:rsidRDefault="00BB7D00">
      <w:pPr>
        <w:pStyle w:val="TOC2"/>
        <w:rPr>
          <w:rFonts w:eastAsiaTheme="minorEastAsia"/>
          <w:noProof/>
        </w:rPr>
      </w:pPr>
      <w:hyperlink w:anchor="_Toc135990678" w:history="1">
        <w:r w:rsidR="00A82EF4" w:rsidRPr="006F5FEF">
          <w:rPr>
            <w:rStyle w:val="Hyperlink"/>
            <w:noProof/>
            <w:u w:val="none"/>
          </w:rPr>
          <w:t>4.6</w:t>
        </w:r>
        <w:r w:rsidR="00A82EF4" w:rsidRPr="006F5FEF">
          <w:rPr>
            <w:rFonts w:eastAsiaTheme="minorEastAsia"/>
            <w:noProof/>
          </w:rPr>
          <w:tab/>
        </w:r>
        <w:r w:rsidR="00A82EF4" w:rsidRPr="006F5FEF">
          <w:rPr>
            <w:rStyle w:val="Hyperlink"/>
            <w:noProof/>
            <w:u w:val="none"/>
          </w:rPr>
          <w:t>DAM Settlement</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_Toc135990678 \h </w:instrText>
        </w:r>
        <w:r w:rsidR="00A82EF4" w:rsidRPr="006F5FEF">
          <w:rPr>
            <w:noProof/>
            <w:webHidden/>
          </w:rPr>
        </w:r>
        <w:r w:rsidR="00A82EF4" w:rsidRPr="006F5FEF">
          <w:rPr>
            <w:noProof/>
            <w:webHidden/>
          </w:rPr>
          <w:fldChar w:fldCharType="separate"/>
        </w:r>
        <w:r>
          <w:rPr>
            <w:noProof/>
            <w:webHidden/>
          </w:rPr>
          <w:t>4-107</w:t>
        </w:r>
        <w:r w:rsidR="00A82EF4" w:rsidRPr="006F5FEF">
          <w:rPr>
            <w:noProof/>
            <w:webHidden/>
          </w:rPr>
          <w:fldChar w:fldCharType="end"/>
        </w:r>
      </w:hyperlink>
    </w:p>
    <w:p w14:paraId="366EF268" w14:textId="5F97AF9F" w:rsidR="00A82EF4" w:rsidRPr="006F5FEF" w:rsidRDefault="00BB7D00">
      <w:pPr>
        <w:pStyle w:val="TOC3"/>
        <w:rPr>
          <w:rFonts w:eastAsiaTheme="minorEastAsia"/>
          <w:i w:val="0"/>
          <w:iCs w:val="0"/>
          <w:noProof/>
        </w:rPr>
      </w:pPr>
      <w:hyperlink w:anchor="_Toc135990679" w:history="1">
        <w:r w:rsidR="00A82EF4" w:rsidRPr="006F5FEF">
          <w:rPr>
            <w:rStyle w:val="Hyperlink"/>
            <w:i w:val="0"/>
            <w:iCs w:val="0"/>
            <w:noProof/>
            <w:u w:val="none"/>
          </w:rPr>
          <w:t>4.6.1</w:t>
        </w:r>
        <w:r w:rsidR="00A82EF4" w:rsidRPr="006F5FEF">
          <w:rPr>
            <w:rFonts w:eastAsiaTheme="minorEastAsia"/>
            <w:i w:val="0"/>
            <w:iCs w:val="0"/>
            <w:noProof/>
          </w:rPr>
          <w:tab/>
        </w:r>
        <w:r w:rsidR="00A82EF4" w:rsidRPr="006F5FEF">
          <w:rPr>
            <w:rStyle w:val="Hyperlink"/>
            <w:i w:val="0"/>
            <w:iCs w:val="0"/>
            <w:noProof/>
            <w:u w:val="none"/>
          </w:rPr>
          <w:t>Day-Ahead Settlement Point Prices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4-107</w:t>
        </w:r>
        <w:r w:rsidR="00A82EF4" w:rsidRPr="006F5FEF">
          <w:rPr>
            <w:i w:val="0"/>
            <w:iCs w:val="0"/>
            <w:noProof/>
            <w:webHidden/>
          </w:rPr>
          <w:fldChar w:fldCharType="end"/>
        </w:r>
      </w:hyperlink>
    </w:p>
    <w:p w14:paraId="595647A3" w14:textId="7A76D1D9" w:rsidR="00A82EF4" w:rsidRPr="006F5FEF" w:rsidRDefault="00BB7D00" w:rsidP="00B3531E">
      <w:pPr>
        <w:pStyle w:val="TOC4"/>
        <w:rPr>
          <w:rFonts w:eastAsiaTheme="minorEastAsia"/>
          <w:noProof/>
          <w:sz w:val="20"/>
          <w:szCs w:val="20"/>
        </w:rPr>
      </w:pPr>
      <w:hyperlink w:anchor="_Toc135990680" w:history="1">
        <w:r w:rsidR="00A82EF4" w:rsidRPr="006F5FEF">
          <w:rPr>
            <w:rStyle w:val="Hyperlink"/>
            <w:noProof/>
            <w:sz w:val="20"/>
            <w:szCs w:val="20"/>
            <w:u w:val="none"/>
          </w:rPr>
          <w:t>4.6.1.1</w:t>
        </w:r>
        <w:r w:rsidR="00A82EF4" w:rsidRPr="006F5FEF">
          <w:rPr>
            <w:rFonts w:eastAsiaTheme="minorEastAsia"/>
            <w:noProof/>
            <w:sz w:val="20"/>
            <w:szCs w:val="20"/>
          </w:rPr>
          <w:tab/>
        </w:r>
        <w:r w:rsidR="00A82EF4" w:rsidRPr="006F5FEF">
          <w:rPr>
            <w:rStyle w:val="Hyperlink"/>
            <w:noProof/>
            <w:sz w:val="20"/>
            <w:szCs w:val="20"/>
            <w:u w:val="none"/>
          </w:rPr>
          <w:t>Day-Ahead Settlement Point Prices for Resource Nodes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4-108</w:t>
        </w:r>
        <w:r w:rsidR="00A82EF4" w:rsidRPr="006F5FEF">
          <w:rPr>
            <w:noProof/>
            <w:webHidden/>
            <w:sz w:val="20"/>
            <w:szCs w:val="20"/>
          </w:rPr>
          <w:fldChar w:fldCharType="end"/>
        </w:r>
      </w:hyperlink>
    </w:p>
    <w:p w14:paraId="5E07271B" w14:textId="6CD338B2" w:rsidR="00A82EF4" w:rsidRPr="006F5FEF" w:rsidRDefault="00BB7D00" w:rsidP="00B3531E">
      <w:pPr>
        <w:pStyle w:val="TOC4"/>
        <w:rPr>
          <w:rFonts w:eastAsiaTheme="minorEastAsia"/>
          <w:noProof/>
          <w:sz w:val="20"/>
          <w:szCs w:val="20"/>
        </w:rPr>
      </w:pPr>
      <w:hyperlink w:anchor="_Toc135990681" w:history="1">
        <w:r w:rsidR="00A82EF4" w:rsidRPr="006F5FEF">
          <w:rPr>
            <w:rStyle w:val="Hyperlink"/>
            <w:noProof/>
            <w:sz w:val="20"/>
            <w:szCs w:val="20"/>
            <w:u w:val="none"/>
          </w:rPr>
          <w:t>4.6.1.2</w:t>
        </w:r>
        <w:r w:rsidR="00A82EF4" w:rsidRPr="006F5FEF">
          <w:rPr>
            <w:rFonts w:eastAsiaTheme="minorEastAsia"/>
            <w:noProof/>
            <w:sz w:val="20"/>
            <w:szCs w:val="20"/>
          </w:rPr>
          <w:tab/>
        </w:r>
        <w:r w:rsidR="00A82EF4" w:rsidRPr="006F5FEF">
          <w:rPr>
            <w:rStyle w:val="Hyperlink"/>
            <w:noProof/>
            <w:sz w:val="20"/>
            <w:szCs w:val="20"/>
            <w:u w:val="none"/>
          </w:rPr>
          <w:t>Day-Ahead Settlement Point Prices for Load Zones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4-108</w:t>
        </w:r>
        <w:r w:rsidR="00A82EF4" w:rsidRPr="006F5FEF">
          <w:rPr>
            <w:noProof/>
            <w:webHidden/>
            <w:sz w:val="20"/>
            <w:szCs w:val="20"/>
          </w:rPr>
          <w:fldChar w:fldCharType="end"/>
        </w:r>
      </w:hyperlink>
    </w:p>
    <w:p w14:paraId="5374306B" w14:textId="2087ACB6" w:rsidR="00A82EF4" w:rsidRPr="006F5FEF" w:rsidRDefault="00BB7D00" w:rsidP="00B3531E">
      <w:pPr>
        <w:pStyle w:val="TOC4"/>
        <w:rPr>
          <w:rFonts w:eastAsiaTheme="minorEastAsia"/>
          <w:noProof/>
          <w:sz w:val="20"/>
          <w:szCs w:val="20"/>
        </w:rPr>
      </w:pPr>
      <w:hyperlink w:anchor="_Toc135990682" w:history="1">
        <w:r w:rsidR="00A82EF4" w:rsidRPr="006F5FEF">
          <w:rPr>
            <w:rStyle w:val="Hyperlink"/>
            <w:noProof/>
            <w:sz w:val="20"/>
            <w:szCs w:val="20"/>
            <w:u w:val="none"/>
          </w:rPr>
          <w:t>4.6.1.3</w:t>
        </w:r>
        <w:r w:rsidR="00A82EF4" w:rsidRPr="006F5FEF">
          <w:rPr>
            <w:rFonts w:eastAsiaTheme="minorEastAsia"/>
            <w:noProof/>
            <w:sz w:val="20"/>
            <w:szCs w:val="20"/>
          </w:rPr>
          <w:tab/>
        </w:r>
        <w:r w:rsidR="00A82EF4" w:rsidRPr="006F5FEF">
          <w:rPr>
            <w:rStyle w:val="Hyperlink"/>
            <w:noProof/>
            <w:sz w:val="20"/>
            <w:szCs w:val="20"/>
            <w:u w:val="none"/>
          </w:rPr>
          <w:t>Day-Ahead Settlement Point Prices for Hubs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4-109</w:t>
        </w:r>
        <w:r w:rsidR="00A82EF4" w:rsidRPr="006F5FEF">
          <w:rPr>
            <w:noProof/>
            <w:webHidden/>
            <w:sz w:val="20"/>
            <w:szCs w:val="20"/>
          </w:rPr>
          <w:fldChar w:fldCharType="end"/>
        </w:r>
      </w:hyperlink>
    </w:p>
    <w:p w14:paraId="2B724B25" w14:textId="7B7A54B1" w:rsidR="00A82EF4" w:rsidRPr="006F5FEF" w:rsidRDefault="00BB7D00" w:rsidP="00B3531E">
      <w:pPr>
        <w:pStyle w:val="TOC4"/>
        <w:rPr>
          <w:rFonts w:eastAsiaTheme="minorEastAsia"/>
          <w:noProof/>
          <w:sz w:val="20"/>
          <w:szCs w:val="20"/>
        </w:rPr>
      </w:pPr>
      <w:hyperlink w:anchor="_Toc135990683" w:history="1">
        <w:r w:rsidR="00A82EF4" w:rsidRPr="006F5FEF">
          <w:rPr>
            <w:rStyle w:val="Hyperlink"/>
            <w:noProof/>
            <w:sz w:val="20"/>
            <w:szCs w:val="20"/>
            <w:u w:val="none"/>
          </w:rPr>
          <w:t>4.6.1.4</w:t>
        </w:r>
        <w:r w:rsidR="00A82EF4" w:rsidRPr="006F5FEF">
          <w:rPr>
            <w:rFonts w:eastAsiaTheme="minorEastAsia"/>
            <w:noProof/>
            <w:sz w:val="20"/>
            <w:szCs w:val="20"/>
          </w:rPr>
          <w:tab/>
        </w:r>
        <w:r w:rsidR="00A82EF4" w:rsidRPr="006F5FEF">
          <w:rPr>
            <w:rStyle w:val="Hyperlink"/>
            <w:noProof/>
            <w:sz w:val="20"/>
            <w:szCs w:val="20"/>
            <w:u w:val="none"/>
          </w:rPr>
          <w:t>Day-Ahead Settlement Point Prices at the Logical Resource Node for a Combined Cycle Generation Resource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4-109</w:t>
        </w:r>
        <w:r w:rsidR="00A82EF4" w:rsidRPr="006F5FEF">
          <w:rPr>
            <w:noProof/>
            <w:webHidden/>
            <w:sz w:val="20"/>
            <w:szCs w:val="20"/>
          </w:rPr>
          <w:fldChar w:fldCharType="end"/>
        </w:r>
      </w:hyperlink>
    </w:p>
    <w:p w14:paraId="5AB98EDA" w14:textId="2C28FB1E" w:rsidR="00A82EF4" w:rsidRPr="006F5FEF" w:rsidRDefault="00BB7D00">
      <w:pPr>
        <w:pStyle w:val="TOC3"/>
        <w:rPr>
          <w:rFonts w:eastAsiaTheme="minorEastAsia"/>
          <w:i w:val="0"/>
          <w:iCs w:val="0"/>
          <w:noProof/>
        </w:rPr>
      </w:pPr>
      <w:hyperlink w:anchor="_Toc135990684" w:history="1">
        <w:r w:rsidR="00A82EF4" w:rsidRPr="006F5FEF">
          <w:rPr>
            <w:rStyle w:val="Hyperlink"/>
            <w:i w:val="0"/>
            <w:iCs w:val="0"/>
            <w:noProof/>
            <w:u w:val="none"/>
          </w:rPr>
          <w:t>4.6.2</w:t>
        </w:r>
        <w:r w:rsidR="00A82EF4" w:rsidRPr="006F5FEF">
          <w:rPr>
            <w:rFonts w:eastAsiaTheme="minorEastAsia"/>
            <w:i w:val="0"/>
            <w:iCs w:val="0"/>
            <w:noProof/>
          </w:rPr>
          <w:tab/>
        </w:r>
        <w:r w:rsidR="00A82EF4" w:rsidRPr="006F5FEF">
          <w:rPr>
            <w:rStyle w:val="Hyperlink"/>
            <w:i w:val="0"/>
            <w:iCs w:val="0"/>
            <w:noProof/>
            <w:u w:val="none"/>
          </w:rPr>
          <w:t>Day-Ahead Energy and Make-Whole Settlement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_Toc135990684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4-110</w:t>
        </w:r>
        <w:r w:rsidR="00A82EF4" w:rsidRPr="006F5FEF">
          <w:rPr>
            <w:i w:val="0"/>
            <w:iCs w:val="0"/>
            <w:noProof/>
            <w:webHidden/>
          </w:rPr>
          <w:fldChar w:fldCharType="end"/>
        </w:r>
      </w:hyperlink>
    </w:p>
    <w:p w14:paraId="1BAA14D1" w14:textId="45FEA1C2" w:rsidR="00A82EF4" w:rsidRPr="006F5FEF" w:rsidRDefault="00BB7D00" w:rsidP="00B3531E">
      <w:pPr>
        <w:pStyle w:val="TOC4"/>
        <w:rPr>
          <w:rFonts w:eastAsiaTheme="minorEastAsia"/>
          <w:noProof/>
          <w:sz w:val="20"/>
          <w:szCs w:val="20"/>
        </w:rPr>
      </w:pPr>
      <w:hyperlink w:anchor="_Toc135990685" w:history="1">
        <w:r w:rsidR="00A82EF4" w:rsidRPr="006F5FEF">
          <w:rPr>
            <w:rStyle w:val="Hyperlink"/>
            <w:noProof/>
            <w:sz w:val="20"/>
            <w:szCs w:val="20"/>
            <w:u w:val="none"/>
          </w:rPr>
          <w:t>4.6.2.1</w:t>
        </w:r>
        <w:r w:rsidR="00A82EF4" w:rsidRPr="006F5FEF">
          <w:rPr>
            <w:rFonts w:eastAsiaTheme="minorEastAsia"/>
            <w:noProof/>
            <w:sz w:val="20"/>
            <w:szCs w:val="20"/>
          </w:rPr>
          <w:tab/>
        </w:r>
        <w:r w:rsidR="00A82EF4" w:rsidRPr="006F5FEF">
          <w:rPr>
            <w:rStyle w:val="Hyperlink"/>
            <w:noProof/>
            <w:sz w:val="20"/>
            <w:szCs w:val="20"/>
            <w:u w:val="none"/>
          </w:rPr>
          <w:t>Day-Ahead Energy Payment</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4-110</w:t>
        </w:r>
        <w:r w:rsidR="00A82EF4" w:rsidRPr="006F5FEF">
          <w:rPr>
            <w:noProof/>
            <w:webHidden/>
            <w:sz w:val="20"/>
            <w:szCs w:val="20"/>
          </w:rPr>
          <w:fldChar w:fldCharType="end"/>
        </w:r>
      </w:hyperlink>
    </w:p>
    <w:p w14:paraId="66ED64AC" w14:textId="35B0376B" w:rsidR="00A82EF4" w:rsidRPr="006F5FEF" w:rsidRDefault="00BB7D00" w:rsidP="00B3531E">
      <w:pPr>
        <w:pStyle w:val="TOC4"/>
        <w:rPr>
          <w:rFonts w:eastAsiaTheme="minorEastAsia"/>
          <w:noProof/>
          <w:sz w:val="20"/>
          <w:szCs w:val="20"/>
        </w:rPr>
      </w:pPr>
      <w:hyperlink w:anchor="_Toc135990686" w:history="1">
        <w:r w:rsidR="00A82EF4" w:rsidRPr="006F5FEF">
          <w:rPr>
            <w:rStyle w:val="Hyperlink"/>
            <w:noProof/>
            <w:sz w:val="20"/>
            <w:szCs w:val="20"/>
            <w:u w:val="none"/>
          </w:rPr>
          <w:t>4.6.2.2</w:t>
        </w:r>
        <w:r w:rsidR="00A82EF4" w:rsidRPr="006F5FEF">
          <w:rPr>
            <w:rFonts w:eastAsiaTheme="minorEastAsia"/>
            <w:noProof/>
            <w:sz w:val="20"/>
            <w:szCs w:val="20"/>
          </w:rPr>
          <w:tab/>
        </w:r>
        <w:r w:rsidR="00A82EF4" w:rsidRPr="006F5FEF">
          <w:rPr>
            <w:rStyle w:val="Hyperlink"/>
            <w:noProof/>
            <w:sz w:val="20"/>
            <w:szCs w:val="20"/>
            <w:u w:val="none"/>
          </w:rPr>
          <w:t>Day-Ahead Energy Charge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4-112</w:t>
        </w:r>
        <w:r w:rsidR="00A82EF4" w:rsidRPr="006F5FEF">
          <w:rPr>
            <w:noProof/>
            <w:webHidden/>
            <w:sz w:val="20"/>
            <w:szCs w:val="20"/>
          </w:rPr>
          <w:fldChar w:fldCharType="end"/>
        </w:r>
      </w:hyperlink>
    </w:p>
    <w:p w14:paraId="3C3C1704" w14:textId="47B3A633" w:rsidR="00A82EF4" w:rsidRPr="006F5FEF" w:rsidRDefault="00BB7D00" w:rsidP="00B3531E">
      <w:pPr>
        <w:pStyle w:val="TOC4"/>
        <w:rPr>
          <w:rFonts w:eastAsiaTheme="minorEastAsia"/>
          <w:noProof/>
          <w:sz w:val="20"/>
          <w:szCs w:val="20"/>
        </w:rPr>
      </w:pPr>
      <w:hyperlink w:anchor="_Toc135990687" w:history="1">
        <w:r w:rsidR="00A82EF4" w:rsidRPr="006F5FEF">
          <w:rPr>
            <w:rStyle w:val="Hyperlink"/>
            <w:noProof/>
            <w:sz w:val="20"/>
            <w:szCs w:val="20"/>
            <w:u w:val="none"/>
          </w:rPr>
          <w:t>4.6.2.3</w:t>
        </w:r>
        <w:r w:rsidR="00A82EF4" w:rsidRPr="006F5FEF">
          <w:rPr>
            <w:rFonts w:eastAsiaTheme="minorEastAsia"/>
            <w:noProof/>
            <w:sz w:val="20"/>
            <w:szCs w:val="20"/>
          </w:rPr>
          <w:tab/>
        </w:r>
        <w:r w:rsidR="00A82EF4" w:rsidRPr="006F5FEF">
          <w:rPr>
            <w:rStyle w:val="Hyperlink"/>
            <w:noProof/>
            <w:sz w:val="20"/>
            <w:szCs w:val="20"/>
            <w:u w:val="none"/>
          </w:rPr>
          <w:t>Day-Ahead Make-Whole Settlements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4-113</w:t>
        </w:r>
        <w:r w:rsidR="00A82EF4" w:rsidRPr="006F5FEF">
          <w:rPr>
            <w:noProof/>
            <w:webHidden/>
            <w:sz w:val="20"/>
            <w:szCs w:val="20"/>
          </w:rPr>
          <w:fldChar w:fldCharType="end"/>
        </w:r>
      </w:hyperlink>
    </w:p>
    <w:p w14:paraId="684BC9F2" w14:textId="07A9112F" w:rsidR="00A82EF4" w:rsidRPr="006F5FEF" w:rsidRDefault="00BB7D00" w:rsidP="00170B5B">
      <w:pPr>
        <w:pStyle w:val="TOC5"/>
        <w:rPr>
          <w:rFonts w:eastAsiaTheme="minorEastAsia"/>
          <w:i w:val="0"/>
          <w:sz w:val="20"/>
          <w:szCs w:val="20"/>
        </w:rPr>
      </w:pPr>
      <w:hyperlink w:anchor="_Toc135990688" w:history="1">
        <w:r w:rsidR="00A82EF4" w:rsidRPr="006F5FEF">
          <w:rPr>
            <w:rStyle w:val="Hyperlink"/>
            <w:i w:val="0"/>
            <w:sz w:val="20"/>
            <w:szCs w:val="20"/>
            <w:u w:val="none"/>
          </w:rPr>
          <w:t>4.6.2.3.1</w:t>
        </w:r>
        <w:r w:rsidR="00A82EF4" w:rsidRPr="006F5FEF">
          <w:rPr>
            <w:rFonts w:eastAsiaTheme="minorEastAsia"/>
            <w:i w:val="0"/>
            <w:sz w:val="20"/>
            <w:szCs w:val="20"/>
          </w:rPr>
          <w:tab/>
        </w:r>
        <w:r w:rsidR="00A82EF4" w:rsidRPr="006F5FEF">
          <w:rPr>
            <w:rStyle w:val="Hyperlink"/>
            <w:i w:val="0"/>
            <w:sz w:val="20"/>
            <w:szCs w:val="20"/>
            <w:u w:val="none"/>
          </w:rPr>
          <w:t>Day-Ahead Make-Whole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4-115</w:t>
        </w:r>
        <w:r w:rsidR="00A82EF4" w:rsidRPr="006F5FEF">
          <w:rPr>
            <w:i w:val="0"/>
            <w:webHidden/>
            <w:sz w:val="20"/>
            <w:szCs w:val="20"/>
          </w:rPr>
          <w:fldChar w:fldCharType="end"/>
        </w:r>
      </w:hyperlink>
    </w:p>
    <w:p w14:paraId="3E8F2C6B" w14:textId="7CAF17C8" w:rsidR="00A82EF4" w:rsidRPr="006F5FEF" w:rsidRDefault="00BB7D00" w:rsidP="00170B5B">
      <w:pPr>
        <w:pStyle w:val="TOC5"/>
        <w:rPr>
          <w:rFonts w:eastAsiaTheme="minorEastAsia"/>
          <w:i w:val="0"/>
          <w:sz w:val="20"/>
          <w:szCs w:val="20"/>
        </w:rPr>
      </w:pPr>
      <w:hyperlink w:anchor="_Toc135990689" w:history="1">
        <w:r w:rsidR="00A82EF4" w:rsidRPr="006F5FEF">
          <w:rPr>
            <w:rStyle w:val="Hyperlink"/>
            <w:i w:val="0"/>
            <w:sz w:val="20"/>
            <w:szCs w:val="20"/>
            <w:u w:val="none"/>
          </w:rPr>
          <w:t>4.6.2.3.2</w:t>
        </w:r>
        <w:r w:rsidR="00A82EF4" w:rsidRPr="006F5FEF">
          <w:rPr>
            <w:rFonts w:eastAsiaTheme="minorEastAsia"/>
            <w:i w:val="0"/>
            <w:sz w:val="20"/>
            <w:szCs w:val="20"/>
          </w:rPr>
          <w:tab/>
        </w:r>
        <w:r w:rsidR="00A82EF4" w:rsidRPr="006F5FEF">
          <w:rPr>
            <w:rStyle w:val="Hyperlink"/>
            <w:i w:val="0"/>
            <w:sz w:val="20"/>
            <w:szCs w:val="20"/>
            <w:u w:val="none"/>
          </w:rPr>
          <w:t>Day-Ahead Make-Whole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4-121</w:t>
        </w:r>
        <w:r w:rsidR="00A82EF4" w:rsidRPr="006F5FEF">
          <w:rPr>
            <w:i w:val="0"/>
            <w:webHidden/>
            <w:sz w:val="20"/>
            <w:szCs w:val="20"/>
          </w:rPr>
          <w:fldChar w:fldCharType="end"/>
        </w:r>
      </w:hyperlink>
    </w:p>
    <w:p w14:paraId="15A7E71B" w14:textId="7256A8D2" w:rsidR="00A82EF4" w:rsidRPr="006F5FEF" w:rsidRDefault="00BB7D00">
      <w:pPr>
        <w:pStyle w:val="TOC3"/>
        <w:rPr>
          <w:rFonts w:eastAsiaTheme="minorEastAsia"/>
          <w:i w:val="0"/>
          <w:iCs w:val="0"/>
          <w:noProof/>
        </w:rPr>
      </w:pPr>
      <w:hyperlink w:anchor="_Toc135990690" w:history="1">
        <w:r w:rsidR="00A82EF4" w:rsidRPr="006F5FEF">
          <w:rPr>
            <w:rStyle w:val="Hyperlink"/>
            <w:i w:val="0"/>
            <w:iCs w:val="0"/>
            <w:noProof/>
            <w:u w:val="none"/>
          </w:rPr>
          <w:t>4.6.3</w:t>
        </w:r>
        <w:r w:rsidR="00A82EF4" w:rsidRPr="006F5FEF">
          <w:rPr>
            <w:rFonts w:eastAsiaTheme="minorEastAsia"/>
            <w:i w:val="0"/>
            <w:iCs w:val="0"/>
            <w:noProof/>
          </w:rPr>
          <w:tab/>
        </w:r>
        <w:r w:rsidR="00A82EF4" w:rsidRPr="006F5FEF">
          <w:rPr>
            <w:rStyle w:val="Hyperlink"/>
            <w:i w:val="0"/>
            <w:iCs w:val="0"/>
            <w:noProof/>
            <w:u w:val="none"/>
          </w:rPr>
          <w:t>Settlement for PTP Obligations Bought in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4-124</w:t>
        </w:r>
        <w:r w:rsidR="00A82EF4" w:rsidRPr="006F5FEF">
          <w:rPr>
            <w:i w:val="0"/>
            <w:iCs w:val="0"/>
            <w:noProof/>
            <w:webHidden/>
          </w:rPr>
          <w:fldChar w:fldCharType="end"/>
        </w:r>
      </w:hyperlink>
    </w:p>
    <w:p w14:paraId="6559AF4D" w14:textId="51164BBD" w:rsidR="00A82EF4" w:rsidRPr="006F5FEF" w:rsidRDefault="00BB7D00">
      <w:pPr>
        <w:pStyle w:val="TOC3"/>
        <w:rPr>
          <w:rFonts w:eastAsiaTheme="minorEastAsia"/>
          <w:i w:val="0"/>
          <w:iCs w:val="0"/>
          <w:noProof/>
        </w:rPr>
      </w:pPr>
      <w:hyperlink w:anchor="_Toc135990691" w:history="1">
        <w:r w:rsidR="00A82EF4" w:rsidRPr="006F5FEF">
          <w:rPr>
            <w:rStyle w:val="Hyperlink"/>
            <w:i w:val="0"/>
            <w:iCs w:val="0"/>
            <w:noProof/>
            <w:u w:val="none"/>
          </w:rPr>
          <w:t>4.6.4</w:t>
        </w:r>
        <w:r w:rsidR="00A82EF4" w:rsidRPr="006F5FEF">
          <w:rPr>
            <w:rFonts w:eastAsiaTheme="minorEastAsia"/>
            <w:i w:val="0"/>
            <w:iCs w:val="0"/>
            <w:noProof/>
          </w:rPr>
          <w:tab/>
        </w:r>
        <w:r w:rsidR="00A82EF4" w:rsidRPr="006F5FEF">
          <w:rPr>
            <w:rStyle w:val="Hyperlink"/>
            <w:i w:val="0"/>
            <w:iCs w:val="0"/>
            <w:noProof/>
            <w:u w:val="none"/>
          </w:rPr>
          <w:t>Settlement of Ancillary Services Procured in the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4-127</w:t>
        </w:r>
        <w:r w:rsidR="00A82EF4" w:rsidRPr="006F5FEF">
          <w:rPr>
            <w:i w:val="0"/>
            <w:iCs w:val="0"/>
            <w:noProof/>
            <w:webHidden/>
          </w:rPr>
          <w:fldChar w:fldCharType="end"/>
        </w:r>
      </w:hyperlink>
    </w:p>
    <w:p w14:paraId="3CA71B87" w14:textId="2B9E5AD6" w:rsidR="00A82EF4" w:rsidRPr="006F5FEF" w:rsidRDefault="00BB7D00" w:rsidP="00B3531E">
      <w:pPr>
        <w:pStyle w:val="TOC4"/>
        <w:rPr>
          <w:rFonts w:eastAsiaTheme="minorEastAsia"/>
          <w:noProof/>
          <w:sz w:val="20"/>
          <w:szCs w:val="20"/>
        </w:rPr>
      </w:pPr>
      <w:hyperlink w:anchor="_Toc135990692" w:history="1">
        <w:r w:rsidR="00A82EF4" w:rsidRPr="006F5FEF">
          <w:rPr>
            <w:rStyle w:val="Hyperlink"/>
            <w:noProof/>
            <w:sz w:val="20"/>
            <w:szCs w:val="20"/>
            <w:u w:val="none"/>
          </w:rPr>
          <w:t>4.6.4.1</w:t>
        </w:r>
        <w:r w:rsidR="00A82EF4" w:rsidRPr="006F5FEF">
          <w:rPr>
            <w:rFonts w:eastAsiaTheme="minorEastAsia"/>
            <w:noProof/>
            <w:sz w:val="20"/>
            <w:szCs w:val="20"/>
          </w:rPr>
          <w:tab/>
        </w:r>
        <w:r w:rsidR="00A82EF4" w:rsidRPr="006F5FEF">
          <w:rPr>
            <w:rStyle w:val="Hyperlink"/>
            <w:noProof/>
            <w:sz w:val="20"/>
            <w:szCs w:val="20"/>
            <w:u w:val="none"/>
          </w:rPr>
          <w:t>Payments for Ancillary Services Procured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4-127</w:t>
        </w:r>
        <w:r w:rsidR="00A82EF4" w:rsidRPr="006F5FEF">
          <w:rPr>
            <w:noProof/>
            <w:webHidden/>
            <w:sz w:val="20"/>
            <w:szCs w:val="20"/>
          </w:rPr>
          <w:fldChar w:fldCharType="end"/>
        </w:r>
      </w:hyperlink>
    </w:p>
    <w:p w14:paraId="71D7DBDD" w14:textId="1D965F7A" w:rsidR="00A82EF4" w:rsidRPr="006F5FEF" w:rsidRDefault="00BB7D00" w:rsidP="00170B5B">
      <w:pPr>
        <w:pStyle w:val="TOC5"/>
        <w:rPr>
          <w:rFonts w:eastAsiaTheme="minorEastAsia"/>
          <w:i w:val="0"/>
          <w:sz w:val="20"/>
          <w:szCs w:val="20"/>
        </w:rPr>
      </w:pPr>
      <w:hyperlink w:anchor="_Toc135990693" w:history="1">
        <w:r w:rsidR="00A82EF4" w:rsidRPr="006F5FEF">
          <w:rPr>
            <w:rStyle w:val="Hyperlink"/>
            <w:i w:val="0"/>
            <w:sz w:val="20"/>
            <w:szCs w:val="20"/>
            <w:u w:val="none"/>
          </w:rPr>
          <w:t>4.6.4.1.1</w:t>
        </w:r>
        <w:r w:rsidR="00A82EF4" w:rsidRPr="006F5FEF">
          <w:rPr>
            <w:rFonts w:eastAsiaTheme="minorEastAsia"/>
            <w:i w:val="0"/>
            <w:sz w:val="20"/>
            <w:szCs w:val="20"/>
          </w:rPr>
          <w:tab/>
        </w:r>
        <w:r w:rsidR="00A82EF4" w:rsidRPr="006F5FEF">
          <w:rPr>
            <w:rStyle w:val="Hyperlink"/>
            <w:i w:val="0"/>
            <w:sz w:val="20"/>
            <w:szCs w:val="20"/>
            <w:u w:val="none"/>
          </w:rPr>
          <w:t>Regulation Up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4-127</w:t>
        </w:r>
        <w:r w:rsidR="00A82EF4" w:rsidRPr="006F5FEF">
          <w:rPr>
            <w:i w:val="0"/>
            <w:webHidden/>
            <w:sz w:val="20"/>
            <w:szCs w:val="20"/>
          </w:rPr>
          <w:fldChar w:fldCharType="end"/>
        </w:r>
      </w:hyperlink>
    </w:p>
    <w:p w14:paraId="011A949E" w14:textId="25A36434" w:rsidR="00A82EF4" w:rsidRPr="006F5FEF" w:rsidRDefault="00BB7D00" w:rsidP="00170B5B">
      <w:pPr>
        <w:pStyle w:val="TOC5"/>
        <w:rPr>
          <w:rFonts w:eastAsiaTheme="minorEastAsia"/>
          <w:i w:val="0"/>
          <w:sz w:val="20"/>
          <w:szCs w:val="20"/>
        </w:rPr>
      </w:pPr>
      <w:hyperlink w:anchor="_Toc135990694" w:history="1">
        <w:r w:rsidR="00A82EF4" w:rsidRPr="006F5FEF">
          <w:rPr>
            <w:rStyle w:val="Hyperlink"/>
            <w:i w:val="0"/>
            <w:sz w:val="20"/>
            <w:szCs w:val="20"/>
            <w:u w:val="none"/>
          </w:rPr>
          <w:t>4.6.4.1.2</w:t>
        </w:r>
        <w:r w:rsidR="00A82EF4" w:rsidRPr="006F5FEF">
          <w:rPr>
            <w:rFonts w:eastAsiaTheme="minorEastAsia"/>
            <w:i w:val="0"/>
            <w:sz w:val="20"/>
            <w:szCs w:val="20"/>
          </w:rPr>
          <w:tab/>
        </w:r>
        <w:r w:rsidR="00A82EF4" w:rsidRPr="006F5FEF">
          <w:rPr>
            <w:rStyle w:val="Hyperlink"/>
            <w:i w:val="0"/>
            <w:sz w:val="20"/>
            <w:szCs w:val="20"/>
            <w:u w:val="none"/>
          </w:rPr>
          <w:t>Regulation Down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4-128</w:t>
        </w:r>
        <w:r w:rsidR="00A82EF4" w:rsidRPr="006F5FEF">
          <w:rPr>
            <w:i w:val="0"/>
            <w:webHidden/>
            <w:sz w:val="20"/>
            <w:szCs w:val="20"/>
          </w:rPr>
          <w:fldChar w:fldCharType="end"/>
        </w:r>
      </w:hyperlink>
    </w:p>
    <w:p w14:paraId="73C41117" w14:textId="7E278786" w:rsidR="00A82EF4" w:rsidRPr="006F5FEF" w:rsidRDefault="00BB7D00" w:rsidP="00170B5B">
      <w:pPr>
        <w:pStyle w:val="TOC5"/>
        <w:rPr>
          <w:rFonts w:eastAsiaTheme="minorEastAsia"/>
          <w:i w:val="0"/>
          <w:sz w:val="20"/>
          <w:szCs w:val="20"/>
        </w:rPr>
      </w:pPr>
      <w:hyperlink w:anchor="_Toc135990695" w:history="1">
        <w:r w:rsidR="00A82EF4" w:rsidRPr="006F5FEF">
          <w:rPr>
            <w:rStyle w:val="Hyperlink"/>
            <w:i w:val="0"/>
            <w:sz w:val="20"/>
            <w:szCs w:val="20"/>
            <w:u w:val="none"/>
          </w:rPr>
          <w:t>4.6.4.1.3</w:t>
        </w:r>
        <w:r w:rsidR="00A82EF4" w:rsidRPr="006F5FEF">
          <w:rPr>
            <w:rFonts w:eastAsiaTheme="minorEastAsia"/>
            <w:i w:val="0"/>
            <w:sz w:val="20"/>
            <w:szCs w:val="20"/>
          </w:rPr>
          <w:tab/>
        </w:r>
        <w:r w:rsidR="00A82EF4" w:rsidRPr="006F5FEF">
          <w:rPr>
            <w:rStyle w:val="Hyperlink"/>
            <w:i w:val="0"/>
            <w:sz w:val="20"/>
            <w:szCs w:val="20"/>
            <w:u w:val="none"/>
          </w:rPr>
          <w:t>Responsive Reserve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4-130</w:t>
        </w:r>
        <w:r w:rsidR="00A82EF4" w:rsidRPr="006F5FEF">
          <w:rPr>
            <w:i w:val="0"/>
            <w:webHidden/>
            <w:sz w:val="20"/>
            <w:szCs w:val="20"/>
          </w:rPr>
          <w:fldChar w:fldCharType="end"/>
        </w:r>
      </w:hyperlink>
    </w:p>
    <w:p w14:paraId="43D09931" w14:textId="1C7C1587" w:rsidR="00A82EF4" w:rsidRPr="006F5FEF" w:rsidRDefault="00BB7D00" w:rsidP="00170B5B">
      <w:pPr>
        <w:pStyle w:val="TOC5"/>
        <w:rPr>
          <w:rFonts w:eastAsiaTheme="minorEastAsia"/>
          <w:i w:val="0"/>
          <w:sz w:val="20"/>
          <w:szCs w:val="20"/>
        </w:rPr>
      </w:pPr>
      <w:hyperlink w:anchor="_Toc135990696" w:history="1">
        <w:r w:rsidR="00A82EF4" w:rsidRPr="006F5FEF">
          <w:rPr>
            <w:rStyle w:val="Hyperlink"/>
            <w:i w:val="0"/>
            <w:sz w:val="20"/>
            <w:szCs w:val="20"/>
            <w:u w:val="none"/>
          </w:rPr>
          <w:t>4.6.4.1.4</w:t>
        </w:r>
        <w:r w:rsidR="00A82EF4" w:rsidRPr="006F5FEF">
          <w:rPr>
            <w:rFonts w:eastAsiaTheme="minorEastAsia"/>
            <w:i w:val="0"/>
            <w:sz w:val="20"/>
            <w:szCs w:val="20"/>
          </w:rPr>
          <w:tab/>
        </w:r>
        <w:r w:rsidR="00A82EF4" w:rsidRPr="006F5FEF">
          <w:rPr>
            <w:rStyle w:val="Hyperlink"/>
            <w:i w:val="0"/>
            <w:sz w:val="20"/>
            <w:szCs w:val="20"/>
            <w:u w:val="none"/>
          </w:rPr>
          <w:t>Non-Spinning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4-131</w:t>
        </w:r>
        <w:r w:rsidR="00A82EF4" w:rsidRPr="006F5FEF">
          <w:rPr>
            <w:i w:val="0"/>
            <w:webHidden/>
            <w:sz w:val="20"/>
            <w:szCs w:val="20"/>
          </w:rPr>
          <w:fldChar w:fldCharType="end"/>
        </w:r>
      </w:hyperlink>
    </w:p>
    <w:p w14:paraId="3491B927" w14:textId="06045DD9" w:rsidR="00A82EF4" w:rsidRPr="006F5FEF" w:rsidRDefault="00BB7D00" w:rsidP="00170B5B">
      <w:pPr>
        <w:pStyle w:val="TOC5"/>
        <w:rPr>
          <w:rFonts w:eastAsiaTheme="minorEastAsia"/>
          <w:i w:val="0"/>
          <w:sz w:val="20"/>
          <w:szCs w:val="20"/>
        </w:rPr>
      </w:pPr>
      <w:hyperlink w:anchor="_Toc135990697" w:history="1">
        <w:r w:rsidR="00A82EF4" w:rsidRPr="006F5FEF">
          <w:rPr>
            <w:rStyle w:val="Hyperlink"/>
            <w:i w:val="0"/>
            <w:sz w:val="20"/>
            <w:szCs w:val="20"/>
            <w:u w:val="none"/>
          </w:rPr>
          <w:t>4.6.4.1.5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4-133</w:t>
        </w:r>
        <w:r w:rsidR="00A82EF4" w:rsidRPr="006F5FEF">
          <w:rPr>
            <w:i w:val="0"/>
            <w:webHidden/>
            <w:sz w:val="20"/>
            <w:szCs w:val="20"/>
          </w:rPr>
          <w:fldChar w:fldCharType="end"/>
        </w:r>
      </w:hyperlink>
    </w:p>
    <w:p w14:paraId="5578EA87" w14:textId="69EF96C9" w:rsidR="00A82EF4" w:rsidRPr="006F5FEF" w:rsidRDefault="00BB7D00" w:rsidP="00B3531E">
      <w:pPr>
        <w:pStyle w:val="TOC4"/>
        <w:rPr>
          <w:rFonts w:eastAsiaTheme="minorEastAsia"/>
          <w:noProof/>
          <w:sz w:val="20"/>
          <w:szCs w:val="20"/>
        </w:rPr>
      </w:pPr>
      <w:hyperlink w:anchor="_Toc135990698" w:history="1">
        <w:r w:rsidR="00A82EF4" w:rsidRPr="006F5FEF">
          <w:rPr>
            <w:rStyle w:val="Hyperlink"/>
            <w:noProof/>
            <w:sz w:val="20"/>
            <w:szCs w:val="20"/>
            <w:u w:val="none"/>
          </w:rPr>
          <w:t>4.6.4.2</w:t>
        </w:r>
        <w:r w:rsidR="00A82EF4" w:rsidRPr="006F5FEF">
          <w:rPr>
            <w:rFonts w:eastAsiaTheme="minorEastAsia"/>
            <w:noProof/>
            <w:sz w:val="20"/>
            <w:szCs w:val="20"/>
          </w:rPr>
          <w:tab/>
        </w:r>
        <w:r w:rsidR="00A82EF4" w:rsidRPr="006F5FEF">
          <w:rPr>
            <w:rStyle w:val="Hyperlink"/>
            <w:noProof/>
            <w:sz w:val="20"/>
            <w:szCs w:val="20"/>
            <w:u w:val="none"/>
          </w:rPr>
          <w:t>Charges for Ancillary Services Procurement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4-134</w:t>
        </w:r>
        <w:r w:rsidR="00A82EF4" w:rsidRPr="006F5FEF">
          <w:rPr>
            <w:noProof/>
            <w:webHidden/>
            <w:sz w:val="20"/>
            <w:szCs w:val="20"/>
          </w:rPr>
          <w:fldChar w:fldCharType="end"/>
        </w:r>
      </w:hyperlink>
    </w:p>
    <w:p w14:paraId="1ACA2353" w14:textId="64FE7AF2" w:rsidR="00A82EF4" w:rsidRPr="006F5FEF" w:rsidRDefault="00BB7D00" w:rsidP="00170B5B">
      <w:pPr>
        <w:pStyle w:val="TOC5"/>
        <w:rPr>
          <w:rFonts w:eastAsiaTheme="minorEastAsia"/>
          <w:i w:val="0"/>
          <w:sz w:val="20"/>
          <w:szCs w:val="20"/>
        </w:rPr>
      </w:pPr>
      <w:hyperlink w:anchor="_Toc135990699" w:history="1">
        <w:r w:rsidR="00A82EF4" w:rsidRPr="006F5FEF">
          <w:rPr>
            <w:rStyle w:val="Hyperlink"/>
            <w:i w:val="0"/>
            <w:sz w:val="20"/>
            <w:szCs w:val="20"/>
            <w:u w:val="none"/>
          </w:rPr>
          <w:t>4.6.4.2.1</w:t>
        </w:r>
        <w:r w:rsidR="00A82EF4" w:rsidRPr="006F5FEF">
          <w:rPr>
            <w:rFonts w:eastAsiaTheme="minorEastAsia"/>
            <w:i w:val="0"/>
            <w:sz w:val="20"/>
            <w:szCs w:val="20"/>
          </w:rPr>
          <w:tab/>
        </w:r>
        <w:r w:rsidR="00A82EF4" w:rsidRPr="006F5FEF">
          <w:rPr>
            <w:rStyle w:val="Hyperlink"/>
            <w:i w:val="0"/>
            <w:sz w:val="20"/>
            <w:szCs w:val="20"/>
            <w:u w:val="none"/>
          </w:rPr>
          <w:t>Regulation Up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4-134</w:t>
        </w:r>
        <w:r w:rsidR="00A82EF4" w:rsidRPr="006F5FEF">
          <w:rPr>
            <w:i w:val="0"/>
            <w:webHidden/>
            <w:sz w:val="20"/>
            <w:szCs w:val="20"/>
          </w:rPr>
          <w:fldChar w:fldCharType="end"/>
        </w:r>
      </w:hyperlink>
    </w:p>
    <w:p w14:paraId="57B9D84E" w14:textId="58C4804E" w:rsidR="00A82EF4" w:rsidRPr="006F5FEF" w:rsidRDefault="00BB7D00" w:rsidP="00170B5B">
      <w:pPr>
        <w:pStyle w:val="TOC5"/>
        <w:rPr>
          <w:rFonts w:eastAsiaTheme="minorEastAsia"/>
          <w:i w:val="0"/>
          <w:sz w:val="20"/>
          <w:szCs w:val="20"/>
        </w:rPr>
      </w:pPr>
      <w:hyperlink w:anchor="_Toc135990700" w:history="1">
        <w:r w:rsidR="00A82EF4" w:rsidRPr="006F5FEF">
          <w:rPr>
            <w:rStyle w:val="Hyperlink"/>
            <w:i w:val="0"/>
            <w:sz w:val="20"/>
            <w:szCs w:val="20"/>
            <w:u w:val="none"/>
          </w:rPr>
          <w:t>4.6.4.2.2</w:t>
        </w:r>
        <w:r w:rsidR="00A82EF4" w:rsidRPr="006F5FEF">
          <w:rPr>
            <w:rFonts w:eastAsiaTheme="minorEastAsia"/>
            <w:i w:val="0"/>
            <w:sz w:val="20"/>
            <w:szCs w:val="20"/>
          </w:rPr>
          <w:tab/>
        </w:r>
        <w:r w:rsidR="00A82EF4" w:rsidRPr="006F5FEF">
          <w:rPr>
            <w:rStyle w:val="Hyperlink"/>
            <w:i w:val="0"/>
            <w:sz w:val="20"/>
            <w:szCs w:val="20"/>
            <w:u w:val="none"/>
          </w:rPr>
          <w:t>Regulation Down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4-136</w:t>
        </w:r>
        <w:r w:rsidR="00A82EF4" w:rsidRPr="006F5FEF">
          <w:rPr>
            <w:i w:val="0"/>
            <w:webHidden/>
            <w:sz w:val="20"/>
            <w:szCs w:val="20"/>
          </w:rPr>
          <w:fldChar w:fldCharType="end"/>
        </w:r>
      </w:hyperlink>
    </w:p>
    <w:p w14:paraId="0FAC082C" w14:textId="49C52114" w:rsidR="00A82EF4" w:rsidRPr="006F5FEF" w:rsidRDefault="00BB7D00" w:rsidP="00170B5B">
      <w:pPr>
        <w:pStyle w:val="TOC5"/>
        <w:rPr>
          <w:rFonts w:eastAsiaTheme="minorEastAsia"/>
          <w:i w:val="0"/>
          <w:sz w:val="20"/>
          <w:szCs w:val="20"/>
        </w:rPr>
      </w:pPr>
      <w:hyperlink w:anchor="_Toc135990701" w:history="1">
        <w:r w:rsidR="00A82EF4" w:rsidRPr="006F5FEF">
          <w:rPr>
            <w:rStyle w:val="Hyperlink"/>
            <w:i w:val="0"/>
            <w:sz w:val="20"/>
            <w:szCs w:val="20"/>
            <w:u w:val="none"/>
          </w:rPr>
          <w:t>4.6.4.2.3</w:t>
        </w:r>
        <w:r w:rsidR="00A82EF4" w:rsidRPr="006F5FEF">
          <w:rPr>
            <w:rFonts w:eastAsiaTheme="minorEastAsia"/>
            <w:i w:val="0"/>
            <w:sz w:val="20"/>
            <w:szCs w:val="20"/>
          </w:rPr>
          <w:tab/>
        </w:r>
        <w:r w:rsidR="00A82EF4" w:rsidRPr="006F5FEF">
          <w:rPr>
            <w:rStyle w:val="Hyperlink"/>
            <w:i w:val="0"/>
            <w:sz w:val="20"/>
            <w:szCs w:val="20"/>
            <w:u w:val="none"/>
          </w:rPr>
          <w:t>Responsive Reserve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4-138</w:t>
        </w:r>
        <w:r w:rsidR="00A82EF4" w:rsidRPr="006F5FEF">
          <w:rPr>
            <w:i w:val="0"/>
            <w:webHidden/>
            <w:sz w:val="20"/>
            <w:szCs w:val="20"/>
          </w:rPr>
          <w:fldChar w:fldCharType="end"/>
        </w:r>
      </w:hyperlink>
    </w:p>
    <w:p w14:paraId="55C23FAC" w14:textId="50AA6D14" w:rsidR="00A82EF4" w:rsidRPr="006F5FEF" w:rsidRDefault="00BB7D00" w:rsidP="00170B5B">
      <w:pPr>
        <w:pStyle w:val="TOC5"/>
        <w:rPr>
          <w:rFonts w:eastAsiaTheme="minorEastAsia"/>
          <w:i w:val="0"/>
          <w:sz w:val="20"/>
          <w:szCs w:val="20"/>
        </w:rPr>
      </w:pPr>
      <w:hyperlink w:anchor="_Toc135990702" w:history="1">
        <w:r w:rsidR="00A82EF4" w:rsidRPr="006F5FEF">
          <w:rPr>
            <w:rStyle w:val="Hyperlink"/>
            <w:i w:val="0"/>
            <w:sz w:val="20"/>
            <w:szCs w:val="20"/>
            <w:u w:val="none"/>
          </w:rPr>
          <w:t>4.6.4.2.4</w:t>
        </w:r>
        <w:r w:rsidR="00A82EF4" w:rsidRPr="006F5FEF">
          <w:rPr>
            <w:rFonts w:eastAsiaTheme="minorEastAsia"/>
            <w:i w:val="0"/>
            <w:sz w:val="20"/>
            <w:szCs w:val="20"/>
          </w:rPr>
          <w:tab/>
        </w:r>
        <w:r w:rsidR="00A82EF4" w:rsidRPr="006F5FEF">
          <w:rPr>
            <w:rStyle w:val="Hyperlink"/>
            <w:i w:val="0"/>
            <w:sz w:val="20"/>
            <w:szCs w:val="20"/>
            <w:u w:val="none"/>
          </w:rPr>
          <w:t>Non-Spinning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4-140</w:t>
        </w:r>
        <w:r w:rsidR="00A82EF4" w:rsidRPr="006F5FEF">
          <w:rPr>
            <w:i w:val="0"/>
            <w:webHidden/>
            <w:sz w:val="20"/>
            <w:szCs w:val="20"/>
          </w:rPr>
          <w:fldChar w:fldCharType="end"/>
        </w:r>
      </w:hyperlink>
    </w:p>
    <w:p w14:paraId="18119276" w14:textId="5DDC8C77" w:rsidR="00A82EF4" w:rsidRPr="006F5FEF" w:rsidRDefault="00BB7D00" w:rsidP="00170B5B">
      <w:pPr>
        <w:pStyle w:val="TOC5"/>
        <w:rPr>
          <w:rFonts w:eastAsiaTheme="minorEastAsia"/>
          <w:i w:val="0"/>
          <w:sz w:val="20"/>
          <w:szCs w:val="20"/>
        </w:rPr>
      </w:pPr>
      <w:hyperlink w:anchor="_Toc135990703" w:history="1">
        <w:r w:rsidR="00A82EF4" w:rsidRPr="006F5FEF">
          <w:rPr>
            <w:rStyle w:val="Hyperlink"/>
            <w:i w:val="0"/>
            <w:sz w:val="20"/>
            <w:szCs w:val="20"/>
            <w:u w:val="none"/>
          </w:rPr>
          <w:t>4.6.4.2.5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4-142</w:t>
        </w:r>
        <w:r w:rsidR="00A82EF4" w:rsidRPr="006F5FEF">
          <w:rPr>
            <w:i w:val="0"/>
            <w:webHidden/>
            <w:sz w:val="20"/>
            <w:szCs w:val="20"/>
          </w:rPr>
          <w:fldChar w:fldCharType="end"/>
        </w:r>
      </w:hyperlink>
    </w:p>
    <w:p w14:paraId="752C7EB3" w14:textId="16B8BD64" w:rsidR="00A82EF4" w:rsidRPr="006F5FEF" w:rsidRDefault="00BB7D00">
      <w:pPr>
        <w:pStyle w:val="TOC3"/>
        <w:rPr>
          <w:rFonts w:eastAsiaTheme="minorEastAsia"/>
          <w:i w:val="0"/>
          <w:iCs w:val="0"/>
          <w:noProof/>
        </w:rPr>
      </w:pPr>
      <w:hyperlink w:anchor="_Toc135990704" w:history="1">
        <w:r w:rsidR="00A82EF4" w:rsidRPr="006F5FEF">
          <w:rPr>
            <w:rStyle w:val="Hyperlink"/>
            <w:i w:val="0"/>
            <w:iCs w:val="0"/>
            <w:noProof/>
            <w:u w:val="none"/>
          </w:rPr>
          <w:t>4.6.5</w:t>
        </w:r>
        <w:r w:rsidR="00A82EF4" w:rsidRPr="006F5FEF">
          <w:rPr>
            <w:rFonts w:eastAsiaTheme="minorEastAsia"/>
            <w:i w:val="0"/>
            <w:iCs w:val="0"/>
            <w:noProof/>
          </w:rPr>
          <w:tab/>
        </w:r>
        <w:r w:rsidR="00A82EF4" w:rsidRPr="006F5FEF">
          <w:rPr>
            <w:rStyle w:val="Hyperlink"/>
            <w:i w:val="0"/>
            <w:iCs w:val="0"/>
            <w:noProof/>
            <w:u w:val="none"/>
          </w:rPr>
          <w:t>Calculation of “Average Incremental Energy Cost” (AIEC)</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_Toc135990704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4-143</w:t>
        </w:r>
        <w:r w:rsidR="00A82EF4"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lastRenderedPageBreak/>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lastRenderedPageBreak/>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lastRenderedPageBreak/>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w:t>
      </w:r>
      <w:r w:rsidRPr="006E11D1">
        <w:rPr>
          <w:szCs w:val="20"/>
        </w:rPr>
        <w:lastRenderedPageBreak/>
        <w:t xml:space="preserve">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w:t>
            </w:r>
            <w:r w:rsidRPr="00511F9B">
              <w:rPr>
                <w:szCs w:val="20"/>
              </w:rPr>
              <w:lastRenderedPageBreak/>
              <w:t xml:space="preserve">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lastRenderedPageBreak/>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 xml:space="preserve">A QSE may not submit a negative Self-Arranged Ancillary Service Quantity in the DAM that is less than -500 MW per Ancillary Service.  For negative self-arranged </w:t>
            </w:r>
            <w:r w:rsidRPr="00511F9B">
              <w:lastRenderedPageBreak/>
              <w:t>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lastRenderedPageBreak/>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lastRenderedPageBreak/>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lastRenderedPageBreak/>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lastRenderedPageBreak/>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lastRenderedPageBreak/>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lastRenderedPageBreak/>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lastRenderedPageBreak/>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lastRenderedPageBreak/>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lastRenderedPageBreak/>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lastRenderedPageBreak/>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lastRenderedPageBreak/>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lastRenderedPageBreak/>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lastRenderedPageBreak/>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lastRenderedPageBreak/>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lastRenderedPageBreak/>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lastRenderedPageBreak/>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lastRenderedPageBreak/>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20D4C312" w14:textId="1D0510C2"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w:t>
            </w:r>
            <w:r w:rsidR="00CA696D">
              <w:t>d</w:t>
            </w:r>
            <w: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85CEB03"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w:t>
                  </w:r>
                  <w:r w:rsidR="00CA696D">
                    <w:t>d</w:t>
                  </w:r>
                  <w:r>
                    <w:t>) below.</w:t>
                  </w:r>
                </w:p>
              </w:tc>
            </w:tr>
          </w:tbl>
          <w:p w14:paraId="1E203642" w14:textId="581460DC"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lastRenderedPageBreak/>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EAF3EE8"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w:t>
      </w:r>
      <w:r w:rsidR="00CA696D">
        <w:t>j</w:t>
      </w:r>
      <w:r w:rsidR="00B53E1C">
        <w:t>)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2F5316CE"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CA696D">
              <w:t>j</w:t>
            </w:r>
            <w:r>
              <w:t>)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lastRenderedPageBreak/>
              <w:t>[NPRR1177:  Delete paragraphs (v) and (vi)</w:t>
            </w:r>
            <w:r w:rsidRPr="004B32CF">
              <w:rPr>
                <w:b/>
                <w:i/>
                <w:iCs/>
              </w:rPr>
              <w:t xml:space="preserve"> above</w:t>
            </w:r>
            <w:r>
              <w:rPr>
                <w:b/>
                <w:i/>
                <w:iCs/>
              </w:rPr>
              <w:t xml:space="preserve"> on January 1, 2025.</w:t>
            </w:r>
            <w:r w:rsidRPr="004B32CF">
              <w:rPr>
                <w:b/>
                <w:i/>
                <w:iCs/>
              </w:rPr>
              <w:t>]</w:t>
            </w:r>
          </w:p>
        </w:tc>
      </w:tr>
    </w:tbl>
    <w:p w14:paraId="43A8CA49" w14:textId="78B20203" w:rsidR="00B53E1C" w:rsidRDefault="00B53E1C" w:rsidP="00C63B4D">
      <w:pPr>
        <w:spacing w:before="240"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3DBDD74F" w:rsidR="00B53E1C" w:rsidRDefault="00B53E1C" w:rsidP="00B53E1C">
      <w:pPr>
        <w:spacing w:after="240"/>
        <w:ind w:left="1440" w:hanging="720"/>
      </w:pPr>
      <w:r>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98725C3" w:rsidR="0008004C" w:rsidRPr="004B32CF" w:rsidRDefault="0008004C" w:rsidP="0040456E">
            <w:pPr>
              <w:spacing w:before="120" w:after="240"/>
              <w:rPr>
                <w:b/>
                <w:i/>
                <w:iCs/>
              </w:rPr>
            </w:pPr>
            <w:r>
              <w:rPr>
                <w:b/>
                <w:i/>
                <w:iCs/>
              </w:rPr>
              <w:t>[NPRR1177:  Replace paragraph (</w:t>
            </w:r>
            <w:r w:rsidR="00CA696D">
              <w:rPr>
                <w:b/>
                <w:i/>
                <w:iCs/>
              </w:rPr>
              <w:t>i</w:t>
            </w:r>
            <w:r>
              <w:rPr>
                <w:b/>
                <w:i/>
                <w:iCs/>
              </w:rPr>
              <w:t>)</w:t>
            </w:r>
            <w:r w:rsidRPr="004B32CF">
              <w:rPr>
                <w:b/>
                <w:i/>
                <w:iCs/>
              </w:rPr>
              <w:t xml:space="preserve"> above with the following </w:t>
            </w:r>
            <w:r>
              <w:rPr>
                <w:b/>
                <w:i/>
                <w:iCs/>
              </w:rPr>
              <w:t>on January 1, 2025</w:t>
            </w:r>
            <w:r w:rsidRPr="004B32CF">
              <w:rPr>
                <w:b/>
                <w:i/>
                <w:iCs/>
              </w:rPr>
              <w:t>:]</w:t>
            </w:r>
          </w:p>
          <w:p w14:paraId="7F9BAADB" w14:textId="0D1D766E" w:rsidR="0008004C" w:rsidRPr="004B32CF" w:rsidRDefault="0008004C" w:rsidP="0008004C">
            <w:pPr>
              <w:spacing w:after="240"/>
              <w:ind w:left="1440" w:hanging="720"/>
            </w:pPr>
            <w:r>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p>
        </w:tc>
      </w:tr>
    </w:tbl>
    <w:p w14:paraId="5BD50EED" w14:textId="5D3839FB" w:rsidR="00B53E1C" w:rsidRDefault="00B53E1C" w:rsidP="00C63B4D">
      <w:pPr>
        <w:spacing w:before="240" w:after="240"/>
        <w:ind w:left="1440" w:hanging="720"/>
      </w:pPr>
      <w:r>
        <w:t>(</w:t>
      </w:r>
      <w:r w:rsidR="00CA696D">
        <w:t>j</w:t>
      </w:r>
      <w:r>
        <w:t>)</w:t>
      </w:r>
      <w:r>
        <w:tab/>
        <w:t xml:space="preserve">ERCOT will use the supporting documentation to validate the Exceptional Fuel Cost for the applicable period. Validation will include, but not be limited to, the cost and the quantity of purchased fuel, Resource-specific heat rates, and the </w:t>
      </w:r>
      <w:r>
        <w:lastRenderedPageBreak/>
        <w:t>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379C56D0" w:rsidR="0008004C" w:rsidRDefault="00B53E1C" w:rsidP="0008004C">
      <w:pPr>
        <w:spacing w:after="240"/>
        <w:ind w:left="1440" w:hanging="720"/>
      </w:pPr>
      <w:r>
        <w:t>(</w:t>
      </w:r>
      <w:r w:rsidR="00CA696D">
        <w:t>k</w:t>
      </w:r>
      <w:r>
        <w:t>)</w:t>
      </w:r>
      <w:r>
        <w:tab/>
        <w:t>At ERCOT’s sole discretion, submission and follow-up information deadlines may be extended on a case-by-case basis.</w:t>
      </w:r>
    </w:p>
    <w:p w14:paraId="5431061B" w14:textId="47168D42" w:rsidR="0008004C" w:rsidRDefault="0008004C" w:rsidP="0008004C">
      <w:pPr>
        <w:spacing w:after="240"/>
        <w:ind w:left="1440" w:hanging="720"/>
      </w:pPr>
      <w:r>
        <w:t>(</w:t>
      </w:r>
      <w:r w:rsidR="00CA696D">
        <w:t>l</w:t>
      </w:r>
      <w:r>
        <w:t>)</w:t>
      </w:r>
      <w:r>
        <w:tab/>
        <w:t>The documentation described in paragraphs (</w:t>
      </w:r>
      <w:r w:rsidR="00CA696D">
        <w:t>g</w:t>
      </w:r>
      <w:r>
        <w:t>) through (</w:t>
      </w:r>
      <w:r w:rsidR="00CA696D">
        <w:t>j</w:t>
      </w:r>
      <w:r>
        <w:t xml:space="preserve">) above is only required for the hours for which Exceptional Fuel Costs were submitted and the Resource </w:t>
      </w:r>
      <w:r w:rsidRPr="009767AF">
        <w:t>was subject</w:t>
      </w:r>
      <w:r>
        <w:t xml:space="preserve"> to mitigation.</w:t>
      </w:r>
    </w:p>
    <w:p w14:paraId="17AA827A" w14:textId="1A4D23F8" w:rsidR="00B53E1C" w:rsidRDefault="0008004C" w:rsidP="00B53E1C">
      <w:pPr>
        <w:spacing w:after="240"/>
        <w:ind w:left="1440" w:hanging="720"/>
      </w:pPr>
      <w:r>
        <w:t>(</w:t>
      </w:r>
      <w:r w:rsidR="00CA696D">
        <w:t>m</w:t>
      </w:r>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440B1FB0" w:rsidR="0008004C" w:rsidRPr="00AE5C32" w:rsidRDefault="0008004C" w:rsidP="0040456E">
            <w:pPr>
              <w:spacing w:before="120" w:after="240"/>
              <w:rPr>
                <w:b/>
                <w:i/>
                <w:iCs/>
              </w:rPr>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r>
              <w:rPr>
                <w:b/>
                <w:i/>
                <w:iCs/>
              </w:rPr>
              <w:t>[NPRR1177:  Delete paragraphs (</w:t>
            </w:r>
            <w:r w:rsidR="00F267FC">
              <w:rPr>
                <w:b/>
                <w:i/>
                <w:iCs/>
              </w:rPr>
              <w:t>l</w:t>
            </w:r>
            <w:r>
              <w:rPr>
                <w:b/>
                <w:i/>
                <w:iCs/>
              </w:rPr>
              <w:t>) and (</w:t>
            </w:r>
            <w:r w:rsidR="00F267FC">
              <w:rPr>
                <w:b/>
                <w:i/>
                <w:iCs/>
              </w:rPr>
              <w:t>m</w:t>
            </w:r>
            <w:r>
              <w:rPr>
                <w:b/>
                <w:i/>
                <w:iCs/>
              </w:rPr>
              <w:t>)</w:t>
            </w:r>
            <w:r w:rsidRPr="004B32CF">
              <w:rPr>
                <w:b/>
                <w:i/>
                <w:iCs/>
              </w:rPr>
              <w:t xml:space="preserve"> above</w:t>
            </w:r>
            <w:r>
              <w:rPr>
                <w:b/>
                <w:i/>
                <w:iCs/>
              </w:rPr>
              <w:t xml:space="preserve"> on January 1, 2025.</w:t>
            </w:r>
            <w:r w:rsidRPr="004B32CF">
              <w:rPr>
                <w:b/>
                <w:i/>
                <w:iCs/>
              </w:rPr>
              <w:t>]</w:t>
            </w:r>
          </w:p>
        </w:tc>
      </w:tr>
    </w:tbl>
    <w:bookmarkEnd w:id="485"/>
    <w:p w14:paraId="035C36C6" w14:textId="77777777" w:rsidR="00FF2129" w:rsidRDefault="00482EF3" w:rsidP="00EA4591">
      <w:pPr>
        <w:pStyle w:val="H5"/>
        <w:spacing w:before="480"/>
        <w:ind w:left="1627" w:hanging="1627"/>
      </w:pPr>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lastRenderedPageBreak/>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w:t>
            </w:r>
            <w:r w:rsidRPr="00D32529">
              <w:lastRenderedPageBreak/>
              <w:t xml:space="preserve">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lastRenderedPageBreak/>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lastRenderedPageBreak/>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w:t>
      </w:r>
      <w:r w:rsidR="00117078">
        <w:lastRenderedPageBreak/>
        <w:t>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lastRenderedPageBreak/>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w:t>
      </w:r>
      <w:r>
        <w:lastRenderedPageBreak/>
        <w:t xml:space="preserve">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lastRenderedPageBreak/>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w:t>
      </w:r>
      <w:r w:rsidRPr="009F1CEA">
        <w:lastRenderedPageBreak/>
        <w:t xml:space="preserve">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lastRenderedPageBreak/>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lastRenderedPageBreak/>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lastRenderedPageBreak/>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lastRenderedPageBreak/>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 xml:space="preserve">24 hours after ERCOT exits Energy Emergency Alert (EEA) conditions, if ERCOT entered into or remained in EEA while the EPP was active.  If ERCOT reenters EEA conditions within 24 </w:t>
            </w:r>
            <w:r w:rsidRPr="00CF7EAF">
              <w:lastRenderedPageBreak/>
              <w:t>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lastRenderedPageBreak/>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 xml:space="preserve">During the next Operating Day (Day 2), ERCOT shall send a Market Notice that the LCAP is going into effect for the following Operating Day (Day 3).  At the </w:t>
      </w:r>
      <w:r>
        <w:lastRenderedPageBreak/>
        <w:t>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7D1FCFE0" w:rsidR="00493803" w:rsidRPr="004B32CF" w:rsidRDefault="00493803" w:rsidP="00E30EAB">
            <w:pPr>
              <w:spacing w:before="120" w:after="240"/>
              <w:rPr>
                <w:b/>
                <w:i/>
                <w:iCs/>
              </w:rPr>
            </w:pPr>
            <w:r>
              <w:rPr>
                <w:b/>
                <w:i/>
                <w:iCs/>
              </w:rPr>
              <w:t>[NPRR1008</w:t>
            </w:r>
            <w:r w:rsidR="0063350A">
              <w:rPr>
                <w:b/>
                <w:i/>
                <w:iCs/>
              </w:rPr>
              <w:t xml:space="preserve"> and NPRR1216</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 xml:space="preserve">Up Service (Reg-Up), Regulation Down Service (Reg-Down), Responsive Reserve (RRS), ERCOT Contingency Reserve Service (ECRS), and Non-Spinning Reserve (Non-Spin) </w:t>
            </w:r>
            <w:r w:rsidRPr="00F20C46">
              <w:lastRenderedPageBreak/>
              <w:t>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lastRenderedPageBreak/>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706172DB" w:rsidR="00493803" w:rsidRPr="00935E4E" w:rsidRDefault="00935E4E" w:rsidP="00935E4E">
            <w:pPr>
              <w:pStyle w:val="List"/>
              <w:ind w:left="720"/>
            </w:pPr>
            <w:r>
              <w:t>(8)</w:t>
            </w:r>
            <w:r>
              <w:tab/>
            </w:r>
            <w:r w:rsidR="0063350A">
              <w:t>T</w:t>
            </w:r>
            <w:r>
              <w:t xml:space="preserve">he AORDC used in determining the individual ASDCs will be adjusted to reflect </w:t>
            </w:r>
            <w:r w:rsidR="00AE2CA4">
              <w:t>any</w:t>
            </w:r>
            <w:r>
              <w:t xml:space="preserve"> update</w:t>
            </w:r>
            <w:r w:rsidR="00AE2CA4">
              <w:t>s</w:t>
            </w:r>
            <w:r>
              <w:t xml:space="preserve"> </w:t>
            </w:r>
            <w:r w:rsidR="00AE2CA4">
              <w:t xml:space="preserve">to the </w:t>
            </w:r>
            <w:r>
              <w:t>value of VOLL</w:t>
            </w:r>
            <w:r w:rsidR="00AE2CA4" w:rsidRPr="00CF7EAF">
              <w:rPr>
                <w:szCs w:val="20"/>
              </w:rPr>
              <w:t>, as described in Section 4.4.11, Day-Ahead and Real-Time System-Wide Offer Caps, and</w:t>
            </w:r>
            <w:r w:rsidR="00AE2CA4">
              <w:rPr>
                <w:szCs w:val="20"/>
              </w:rPr>
              <w:t xml:space="preserve"> Section</w:t>
            </w:r>
            <w:r w:rsidR="00AE2CA4" w:rsidRPr="00CF7EAF">
              <w:rPr>
                <w:szCs w:val="20"/>
              </w:rPr>
              <w:t xml:space="preserve"> 4.4.11.1, Scarcity Pricing Mechanism</w:t>
            </w:r>
            <w:r>
              <w:t>.</w:t>
            </w:r>
          </w:p>
        </w:tc>
      </w:tr>
    </w:tbl>
    <w:p w14:paraId="744633F1" w14:textId="00E359BB" w:rsidR="00FF2129" w:rsidRDefault="00482EF3" w:rsidP="00003B06">
      <w:pPr>
        <w:pStyle w:val="H2"/>
        <w:numPr>
          <w:ilvl w:val="0"/>
          <w:numId w:val="0"/>
        </w:numPr>
        <w:spacing w:before="480"/>
      </w:pPr>
      <w:bookmarkStart w:id="596" w:name="_Toc135990674"/>
      <w:r>
        <w:lastRenderedPageBreak/>
        <w:t>4.5</w:t>
      </w:r>
      <w:r>
        <w:tab/>
        <w:t>DAM Execution and Results</w:t>
      </w:r>
      <w:bookmarkEnd w:id="589"/>
      <w:bookmarkEnd w:id="590"/>
      <w:bookmarkEnd w:id="591"/>
      <w:bookmarkEnd w:id="592"/>
      <w:bookmarkEnd w:id="593"/>
      <w:bookmarkEnd w:id="594"/>
      <w:bookmarkEnd w:id="596"/>
    </w:p>
    <w:p w14:paraId="44438B0E" w14:textId="77777777" w:rsidR="00FF2129" w:rsidRDefault="00482EF3" w:rsidP="00003B06">
      <w:pPr>
        <w:pStyle w:val="H3"/>
        <w:spacing w:before="480"/>
      </w:pPr>
      <w:bookmarkStart w:id="597" w:name="_Toc90197129"/>
      <w:bookmarkStart w:id="598" w:name="_Toc142108950"/>
      <w:bookmarkStart w:id="599" w:name="_Toc142113795"/>
      <w:bookmarkStart w:id="600" w:name="_Toc402345622"/>
      <w:bookmarkStart w:id="601" w:name="_Toc405383905"/>
      <w:bookmarkStart w:id="602" w:name="_Toc405537008"/>
      <w:bookmarkStart w:id="603" w:name="_Toc440871794"/>
      <w:bookmarkStart w:id="604" w:name="_Toc135990675"/>
      <w:r>
        <w:t>4.5.1</w:t>
      </w:r>
      <w:r>
        <w:tab/>
      </w:r>
      <w:bookmarkStart w:id="605" w:name="_Toc90197130"/>
      <w:bookmarkEnd w:id="597"/>
      <w:r>
        <w:t>DAM Clearing Process</w:t>
      </w:r>
      <w:bookmarkEnd w:id="598"/>
      <w:bookmarkEnd w:id="599"/>
      <w:bookmarkEnd w:id="600"/>
      <w:bookmarkEnd w:id="601"/>
      <w:bookmarkEnd w:id="602"/>
      <w:bookmarkEnd w:id="603"/>
      <w:bookmarkEnd w:id="605"/>
      <w:bookmarkEnd w:id="60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lastRenderedPageBreak/>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w:t>
      </w:r>
      <w:r>
        <w:lastRenderedPageBreak/>
        <w:t>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w:t>
            </w:r>
            <w:r>
              <w:rPr>
                <w:rFonts w:cs="Arial"/>
              </w:rPr>
              <w:lastRenderedPageBreak/>
              <w:t xml:space="preserve">(ASDCs),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w:t>
            </w:r>
            <w:r>
              <w:lastRenderedPageBreak/>
              <w:t xml:space="preserve">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lastRenderedPageBreak/>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2AC2826C"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6" w:name="_Toc92873976"/>
      <w:bookmarkStart w:id="607" w:name="_Toc142108951"/>
      <w:bookmarkStart w:id="608" w:name="_Toc142113796"/>
      <w:bookmarkStart w:id="609" w:name="_Toc402345623"/>
      <w:bookmarkStart w:id="610" w:name="_Toc405383906"/>
      <w:bookmarkStart w:id="611"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2"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lastRenderedPageBreak/>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lastRenderedPageBreak/>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3" w:name="_Toc135990676"/>
      <w:r>
        <w:t>4.5.2</w:t>
      </w:r>
      <w:r>
        <w:tab/>
        <w:t>Ancillary Service Insufficiency</w:t>
      </w:r>
      <w:bookmarkEnd w:id="606"/>
      <w:bookmarkEnd w:id="607"/>
      <w:bookmarkEnd w:id="608"/>
      <w:bookmarkEnd w:id="609"/>
      <w:bookmarkEnd w:id="610"/>
      <w:bookmarkEnd w:id="611"/>
      <w:bookmarkEnd w:id="612"/>
      <w:bookmarkEnd w:id="61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lastRenderedPageBreak/>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4" w:name="_Toc142108952"/>
            <w:bookmarkStart w:id="615" w:name="_Toc142113797"/>
            <w:bookmarkStart w:id="616" w:name="_Toc402345624"/>
            <w:bookmarkStart w:id="617" w:name="_Toc405383907"/>
            <w:bookmarkStart w:id="618" w:name="_Toc405537010"/>
            <w:bookmarkStart w:id="61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0" w:name="_Toc135990677"/>
      <w:r>
        <w:t>4.5.3</w:t>
      </w:r>
      <w:r>
        <w:tab/>
        <w:t>Communicating DAM Results</w:t>
      </w:r>
      <w:bookmarkStart w:id="621" w:name="_Toc90197131"/>
      <w:bookmarkStart w:id="622" w:name="_Toc92525569"/>
      <w:bookmarkStart w:id="623" w:name="_Toc92525949"/>
      <w:bookmarkStart w:id="624" w:name="_Toc92533787"/>
      <w:bookmarkEnd w:id="614"/>
      <w:bookmarkEnd w:id="615"/>
      <w:bookmarkEnd w:id="616"/>
      <w:bookmarkEnd w:id="617"/>
      <w:bookmarkEnd w:id="618"/>
      <w:bookmarkEnd w:id="619"/>
      <w:bookmarkEnd w:id="620"/>
    </w:p>
    <w:bookmarkEnd w:id="621"/>
    <w:bookmarkEnd w:id="622"/>
    <w:bookmarkEnd w:id="623"/>
    <w:bookmarkEnd w:id="62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lastRenderedPageBreak/>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lastRenderedPageBreak/>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lastRenderedPageBreak/>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25" w:name="_Toc142108953"/>
      <w:bookmarkStart w:id="626" w:name="_Toc142113798"/>
      <w:bookmarkStart w:id="627" w:name="_Toc402345625"/>
      <w:bookmarkStart w:id="628" w:name="_Toc405383908"/>
      <w:bookmarkStart w:id="629" w:name="_Toc405537011"/>
      <w:bookmarkStart w:id="630" w:name="_Toc440871797"/>
      <w:bookmarkStart w:id="631" w:name="_Toc135990678"/>
      <w:r>
        <w:t>4.6</w:t>
      </w:r>
      <w:r>
        <w:tab/>
        <w:t>DAM Settlement</w:t>
      </w:r>
      <w:bookmarkEnd w:id="625"/>
      <w:bookmarkEnd w:id="626"/>
      <w:bookmarkEnd w:id="627"/>
      <w:bookmarkEnd w:id="628"/>
      <w:bookmarkEnd w:id="629"/>
      <w:bookmarkEnd w:id="630"/>
      <w:bookmarkEnd w:id="631"/>
    </w:p>
    <w:p w14:paraId="3AC612A3" w14:textId="77777777" w:rsidR="00FF2129" w:rsidRDefault="00482EF3" w:rsidP="00003B06">
      <w:pPr>
        <w:pStyle w:val="H3"/>
        <w:spacing w:before="480"/>
      </w:pPr>
      <w:bookmarkStart w:id="632" w:name="_Toc109185124"/>
      <w:bookmarkStart w:id="633" w:name="_Toc142108954"/>
      <w:bookmarkStart w:id="634" w:name="_Toc142113799"/>
      <w:bookmarkStart w:id="635" w:name="_Toc402345626"/>
      <w:bookmarkStart w:id="636" w:name="_Toc405383909"/>
      <w:bookmarkStart w:id="637" w:name="_Toc405537012"/>
      <w:bookmarkStart w:id="638" w:name="_Toc440871798"/>
      <w:bookmarkStart w:id="639" w:name="_Toc135990679"/>
      <w:bookmarkStart w:id="640" w:name="_Toc73282795"/>
      <w:bookmarkStart w:id="641" w:name="_Toc73868379"/>
      <w:bookmarkStart w:id="642" w:name="_Toc75852528"/>
      <w:bookmarkStart w:id="643" w:name="_Toc90197133"/>
      <w:r>
        <w:t>4.6.1</w:t>
      </w:r>
      <w:r>
        <w:tab/>
        <w:t>Day-Ahead Settlement Point Prices</w:t>
      </w:r>
      <w:bookmarkEnd w:id="632"/>
      <w:bookmarkEnd w:id="633"/>
      <w:bookmarkEnd w:id="634"/>
      <w:bookmarkEnd w:id="635"/>
      <w:bookmarkEnd w:id="636"/>
      <w:bookmarkEnd w:id="637"/>
      <w:bookmarkEnd w:id="638"/>
      <w:bookmarkEnd w:id="639"/>
    </w:p>
    <w:p w14:paraId="5BC5C943" w14:textId="4E50FBCF" w:rsidR="00D075CD" w:rsidRPr="00D075CD" w:rsidRDefault="00EE47EB" w:rsidP="00E30EAB">
      <w:pPr>
        <w:pStyle w:val="H4"/>
        <w:spacing w:before="0"/>
        <w:ind w:left="720" w:hanging="720"/>
        <w:outlineLvl w:val="9"/>
        <w:rPr>
          <w:b w:val="0"/>
        </w:rPr>
      </w:pPr>
      <w:bookmarkStart w:id="644" w:name="_Toc109185125"/>
      <w:bookmarkStart w:id="645" w:name="_Toc142108955"/>
      <w:bookmarkStart w:id="646" w:name="_Toc142113800"/>
      <w:r>
        <w:rPr>
          <w:b w:val="0"/>
        </w:rPr>
        <w:t>(1)</w:t>
      </w:r>
      <w:r>
        <w:rPr>
          <w:b w:val="0"/>
        </w:rPr>
        <w:tab/>
      </w:r>
      <w:r w:rsidR="00D075CD" w:rsidRPr="00D075CD">
        <w:rPr>
          <w:b w:val="0"/>
        </w:rPr>
        <w:t xml:space="preserve">The Day-Ahead Settlement Point Price (DASPP) calculations are described in this </w:t>
      </w:r>
      <w:r w:rsidR="00D075CD" w:rsidRPr="00D075CD">
        <w:rPr>
          <w:b w:val="0"/>
        </w:rPr>
        <w:lastRenderedPageBreak/>
        <w:t>Section for Resource Nodes, Load Zones, Hubs, and logical Resource Nodes.</w:t>
      </w:r>
    </w:p>
    <w:p w14:paraId="4DC6F0AC" w14:textId="74120C94" w:rsidR="00FF2129" w:rsidRDefault="00482EF3" w:rsidP="00CB0B4E">
      <w:pPr>
        <w:pStyle w:val="H4"/>
      </w:pPr>
      <w:bookmarkStart w:id="647" w:name="_Toc402345627"/>
      <w:bookmarkStart w:id="648" w:name="_Toc405383910"/>
      <w:bookmarkStart w:id="649" w:name="_Toc405537013"/>
      <w:bookmarkStart w:id="650" w:name="_Toc440871799"/>
      <w:bookmarkStart w:id="651" w:name="_Toc135990680"/>
      <w:r>
        <w:t>4.6.1.1</w:t>
      </w:r>
      <w:r>
        <w:tab/>
        <w:t>Day-Ahead Settlement Point Prices for Resource Nodes</w:t>
      </w:r>
      <w:bookmarkEnd w:id="644"/>
      <w:bookmarkEnd w:id="645"/>
      <w:bookmarkEnd w:id="646"/>
      <w:bookmarkEnd w:id="647"/>
      <w:bookmarkEnd w:id="648"/>
      <w:bookmarkEnd w:id="649"/>
      <w:bookmarkEnd w:id="650"/>
      <w:bookmarkEnd w:id="65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2" w:name="_Toc109185126"/>
      <w:bookmarkStart w:id="653" w:name="_Toc142108956"/>
      <w:bookmarkStart w:id="654" w:name="_Toc142113801"/>
      <w:bookmarkStart w:id="655" w:name="_Toc402345628"/>
      <w:bookmarkStart w:id="656" w:name="_Toc405383911"/>
      <w:bookmarkStart w:id="657" w:name="_Toc405537014"/>
      <w:bookmarkStart w:id="658" w:name="_Toc440871800"/>
      <w:bookmarkStart w:id="659" w:name="_Toc135990681"/>
      <w:r>
        <w:t>4.6.1.2</w:t>
      </w:r>
      <w:r>
        <w:tab/>
        <w:t>Day-Ahead Settlement Point Prices for Load Zones</w:t>
      </w:r>
      <w:bookmarkEnd w:id="652"/>
      <w:bookmarkEnd w:id="653"/>
      <w:bookmarkEnd w:id="654"/>
      <w:bookmarkEnd w:id="655"/>
      <w:bookmarkEnd w:id="656"/>
      <w:bookmarkEnd w:id="657"/>
      <w:bookmarkEnd w:id="658"/>
      <w:bookmarkEnd w:id="65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lastRenderedPageBreak/>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0" w:name="_Toc109185127"/>
      <w:bookmarkStart w:id="661" w:name="_Toc142108957"/>
      <w:bookmarkStart w:id="662" w:name="_Toc142113802"/>
      <w:bookmarkStart w:id="663" w:name="_Toc402345629"/>
      <w:bookmarkStart w:id="664" w:name="_Toc405383912"/>
      <w:bookmarkStart w:id="665" w:name="_Toc405537015"/>
      <w:bookmarkStart w:id="666" w:name="_Toc440871801"/>
      <w:bookmarkStart w:id="667" w:name="_Toc135990682"/>
      <w:r>
        <w:t>4.6.1.3</w:t>
      </w:r>
      <w:r>
        <w:tab/>
        <w:t>Day-Ahead Settlement Point Prices for Hubs</w:t>
      </w:r>
      <w:bookmarkEnd w:id="660"/>
      <w:bookmarkEnd w:id="661"/>
      <w:bookmarkEnd w:id="662"/>
      <w:bookmarkEnd w:id="663"/>
      <w:bookmarkEnd w:id="664"/>
      <w:bookmarkEnd w:id="665"/>
      <w:bookmarkEnd w:id="666"/>
      <w:bookmarkEnd w:id="66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8" w:name="_Toc402345630"/>
      <w:bookmarkStart w:id="669" w:name="_Toc405383913"/>
      <w:bookmarkStart w:id="670" w:name="_Toc405537016"/>
      <w:bookmarkStart w:id="671" w:name="_Toc440871802"/>
      <w:bookmarkStart w:id="672"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8"/>
      <w:bookmarkEnd w:id="669"/>
      <w:bookmarkEnd w:id="670"/>
      <w:bookmarkEnd w:id="671"/>
      <w:bookmarkEnd w:id="67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lastRenderedPageBreak/>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3" w:name="_Toc109185128"/>
      <w:bookmarkStart w:id="674" w:name="_Toc142108958"/>
      <w:bookmarkStart w:id="675" w:name="_Toc142113803"/>
      <w:bookmarkStart w:id="676" w:name="_Toc402345631"/>
      <w:bookmarkStart w:id="677" w:name="_Toc405383914"/>
      <w:bookmarkStart w:id="678" w:name="_Toc405537017"/>
      <w:bookmarkStart w:id="679" w:name="_Toc440871803"/>
      <w:bookmarkStart w:id="680" w:name="_Toc135990684"/>
      <w:r>
        <w:t>4.6.2</w:t>
      </w:r>
      <w:r>
        <w:tab/>
        <w:t xml:space="preserve">Day-Ahead Energy </w:t>
      </w:r>
      <w:bookmarkEnd w:id="640"/>
      <w:bookmarkEnd w:id="641"/>
      <w:bookmarkEnd w:id="642"/>
      <w:bookmarkEnd w:id="643"/>
      <w:r>
        <w:t>and Make-Whole Settlement</w:t>
      </w:r>
      <w:bookmarkEnd w:id="673"/>
      <w:bookmarkEnd w:id="674"/>
      <w:bookmarkEnd w:id="675"/>
      <w:bookmarkEnd w:id="676"/>
      <w:bookmarkEnd w:id="677"/>
      <w:bookmarkEnd w:id="678"/>
      <w:bookmarkEnd w:id="679"/>
      <w:bookmarkEnd w:id="680"/>
    </w:p>
    <w:p w14:paraId="4EE0D4A2" w14:textId="77777777" w:rsidR="00FF2129" w:rsidRDefault="00482EF3" w:rsidP="00003B06">
      <w:pPr>
        <w:pStyle w:val="H4"/>
        <w:spacing w:before="480"/>
      </w:pPr>
      <w:bookmarkStart w:id="681" w:name="_Toc73282796"/>
      <w:bookmarkStart w:id="682" w:name="_Toc73868380"/>
      <w:bookmarkStart w:id="683" w:name="_Toc75852529"/>
      <w:bookmarkStart w:id="684" w:name="_Toc90197134"/>
      <w:bookmarkStart w:id="685" w:name="_Toc109185129"/>
      <w:bookmarkStart w:id="686" w:name="_Toc142108959"/>
      <w:bookmarkStart w:id="687" w:name="_Toc142113804"/>
      <w:bookmarkStart w:id="688" w:name="_Toc402345632"/>
      <w:bookmarkStart w:id="689" w:name="_Toc405383915"/>
      <w:bookmarkStart w:id="690" w:name="_Toc405537018"/>
      <w:bookmarkStart w:id="691" w:name="_Toc440871804"/>
      <w:bookmarkStart w:id="692" w:name="_Toc135990685"/>
      <w:r>
        <w:t>4.6.2.1</w:t>
      </w:r>
      <w:r>
        <w:tab/>
      </w:r>
      <w:bookmarkEnd w:id="681"/>
      <w:bookmarkEnd w:id="682"/>
      <w:bookmarkEnd w:id="683"/>
      <w:bookmarkEnd w:id="684"/>
      <w:r>
        <w:t>Day-Ahead Energy Payment</w:t>
      </w:r>
      <w:bookmarkEnd w:id="685"/>
      <w:bookmarkEnd w:id="686"/>
      <w:bookmarkEnd w:id="687"/>
      <w:bookmarkEnd w:id="688"/>
      <w:bookmarkEnd w:id="689"/>
      <w:bookmarkEnd w:id="690"/>
      <w:bookmarkEnd w:id="691"/>
      <w:bookmarkEnd w:id="69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lastRenderedPageBreak/>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3" w:name="_Toc73282797"/>
      <w:bookmarkStart w:id="694" w:name="_Toc73868381"/>
      <w:bookmarkStart w:id="695" w:name="_Toc75852532"/>
      <w:bookmarkStart w:id="69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794035793"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7" w:name="_Toc109185130"/>
      <w:bookmarkStart w:id="698" w:name="_Toc142108960"/>
      <w:bookmarkStart w:id="699" w:name="_Toc142113805"/>
      <w:bookmarkStart w:id="700" w:name="_Toc402345633"/>
      <w:bookmarkStart w:id="701" w:name="_Toc405383916"/>
      <w:bookmarkStart w:id="702" w:name="_Toc405537019"/>
      <w:bookmarkStart w:id="703" w:name="_Toc440871805"/>
      <w:bookmarkStart w:id="704" w:name="_Toc135990686"/>
      <w:r>
        <w:lastRenderedPageBreak/>
        <w:t>4.6.2.2</w:t>
      </w:r>
      <w:r>
        <w:tab/>
      </w:r>
      <w:bookmarkEnd w:id="693"/>
      <w:bookmarkEnd w:id="694"/>
      <w:bookmarkEnd w:id="695"/>
      <w:r>
        <w:t>Day-Ahead Energy Charge</w:t>
      </w:r>
      <w:bookmarkEnd w:id="696"/>
      <w:bookmarkEnd w:id="697"/>
      <w:bookmarkEnd w:id="698"/>
      <w:bookmarkEnd w:id="699"/>
      <w:bookmarkEnd w:id="700"/>
      <w:bookmarkEnd w:id="701"/>
      <w:bookmarkEnd w:id="702"/>
      <w:bookmarkEnd w:id="703"/>
      <w:bookmarkEnd w:id="70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5" w:name="_Toc73282798"/>
      <w:bookmarkStart w:id="706" w:name="_Toc73868382"/>
      <w:bookmarkStart w:id="707" w:name="_Toc75852535"/>
      <w:bookmarkStart w:id="70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lastRenderedPageBreak/>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794035794"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9" w:name="_Toc109185131"/>
      <w:bookmarkStart w:id="710" w:name="_Toc142108961"/>
      <w:bookmarkStart w:id="711" w:name="_Toc142113806"/>
      <w:bookmarkStart w:id="712" w:name="_Toc402345634"/>
      <w:bookmarkStart w:id="713" w:name="_Toc405383917"/>
      <w:bookmarkStart w:id="714" w:name="_Toc405537020"/>
      <w:bookmarkStart w:id="71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794035795"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6" w:name="_Toc135990687"/>
      <w:r>
        <w:t>4.6.2.3</w:t>
      </w:r>
      <w:r>
        <w:tab/>
        <w:t>Day-Ahead Make-Whole</w:t>
      </w:r>
      <w:bookmarkEnd w:id="705"/>
      <w:bookmarkEnd w:id="706"/>
      <w:bookmarkEnd w:id="707"/>
      <w:bookmarkEnd w:id="708"/>
      <w:r>
        <w:t xml:space="preserve"> Settlements</w:t>
      </w:r>
      <w:bookmarkEnd w:id="709"/>
      <w:bookmarkEnd w:id="710"/>
      <w:bookmarkEnd w:id="711"/>
      <w:bookmarkEnd w:id="712"/>
      <w:bookmarkEnd w:id="713"/>
      <w:bookmarkEnd w:id="714"/>
      <w:bookmarkEnd w:id="715"/>
      <w:bookmarkEnd w:id="71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lastRenderedPageBreak/>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7" w:name="_Toc75852536"/>
      <w:bookmarkStart w:id="718"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9" w:name="_Toc109185132"/>
      <w:bookmarkStart w:id="720" w:name="_Toc142108962"/>
      <w:bookmarkStart w:id="721" w:name="_Toc142113807"/>
      <w:bookmarkStart w:id="722" w:name="_Toc402345635"/>
      <w:bookmarkStart w:id="723" w:name="_Toc405383918"/>
      <w:bookmarkStart w:id="724" w:name="_Toc405537021"/>
      <w:bookmarkStart w:id="72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6" w:name="_Toc135990688"/>
      <w:r>
        <w:lastRenderedPageBreak/>
        <w:t>4.6.2.3.1</w:t>
      </w:r>
      <w:r>
        <w:tab/>
        <w:t>Day-Ahead Make-Whole Payment</w:t>
      </w:r>
      <w:bookmarkEnd w:id="717"/>
      <w:bookmarkEnd w:id="718"/>
      <w:bookmarkEnd w:id="719"/>
      <w:bookmarkEnd w:id="720"/>
      <w:bookmarkEnd w:id="721"/>
      <w:bookmarkEnd w:id="722"/>
      <w:bookmarkEnd w:id="723"/>
      <w:bookmarkEnd w:id="724"/>
      <w:bookmarkEnd w:id="725"/>
      <w:bookmarkEnd w:id="72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lastRenderedPageBreak/>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lastRenderedPageBreak/>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7" w:name="_Toc75852537"/>
      <w:bookmarkStart w:id="72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9" w:name="OLE_LINK3"/>
      <w:r>
        <w:t>(AIEC).</w:t>
      </w:r>
      <w:bookmarkEnd w:id="72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6046F16"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6C5DD"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20EFD"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689EF"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9EC5F"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9EC12"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9CEFA"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77A5A"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A17155"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E7EF29"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794035796"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794035797"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0" w:name="_Toc109185133"/>
    <w:bookmarkStart w:id="731" w:name="_Toc142108963"/>
    <w:bookmarkStart w:id="73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EF845"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3" w:name="_Toc402345636"/>
      <w:bookmarkStart w:id="734" w:name="_Toc405383919"/>
      <w:bookmarkStart w:id="735" w:name="_Toc405537022"/>
      <w:bookmarkStart w:id="736" w:name="_Toc440871808"/>
      <w:bookmarkStart w:id="737" w:name="_Toc135990689"/>
      <w:r>
        <w:t>4.6.2.3.2</w:t>
      </w:r>
      <w:r>
        <w:tab/>
        <w:t>Day-Ahead Make-Whole Charge</w:t>
      </w:r>
      <w:bookmarkEnd w:id="730"/>
      <w:bookmarkEnd w:id="731"/>
      <w:bookmarkEnd w:id="732"/>
      <w:bookmarkEnd w:id="733"/>
      <w:bookmarkEnd w:id="734"/>
      <w:bookmarkEnd w:id="735"/>
      <w:bookmarkEnd w:id="736"/>
      <w:bookmarkEnd w:id="737"/>
      <w:r>
        <w:t xml:space="preserve"> </w:t>
      </w:r>
      <w:bookmarkEnd w:id="727"/>
      <w:bookmarkEnd w:id="72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794035798"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8" w:name="_Toc109185134"/>
      <w:bookmarkStart w:id="739" w:name="_Toc142108964"/>
      <w:bookmarkStart w:id="740" w:name="_Toc142113809"/>
      <w:bookmarkStart w:id="741" w:name="_Toc402345637"/>
      <w:bookmarkStart w:id="742" w:name="_Toc405383920"/>
      <w:bookmarkStart w:id="743" w:name="_Toc405537023"/>
      <w:bookmarkStart w:id="74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5"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794035799"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lastRenderedPageBreak/>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5"/>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6" w:name="_Toc135990690"/>
      <w:r>
        <w:lastRenderedPageBreak/>
        <w:t>4.6.3</w:t>
      </w:r>
      <w:r>
        <w:tab/>
        <w:t>Settlement for PTP Obligations Bought in DAM</w:t>
      </w:r>
      <w:bookmarkEnd w:id="738"/>
      <w:bookmarkEnd w:id="739"/>
      <w:bookmarkEnd w:id="740"/>
      <w:bookmarkEnd w:id="741"/>
      <w:bookmarkEnd w:id="742"/>
      <w:bookmarkEnd w:id="743"/>
      <w:bookmarkEnd w:id="744"/>
      <w:bookmarkEnd w:id="74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lastRenderedPageBreak/>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794035800"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794035801"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794035802" r:id="rId37"/>
        </w:object>
      </w:r>
      <w:r w:rsidRPr="009453A1">
        <w:t xml:space="preserve"> OBLLOCRR</w:t>
      </w:r>
      <w:r w:rsidRPr="009453A1">
        <w:rPr>
          <w:i/>
          <w:vertAlign w:val="subscript"/>
        </w:rPr>
        <w:t xml:space="preserve"> q, (j, k), crrid, crrofferid</w:t>
      </w:r>
    </w:p>
    <w:p w14:paraId="28A2A598" w14:textId="77777777" w:rsidR="000C362C" w:rsidRDefault="000C362C" w:rsidP="000C362C">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794035803"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794035804"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7" w:name="_Toc109185135"/>
      <w:bookmarkStart w:id="748" w:name="_Toc142108965"/>
      <w:bookmarkStart w:id="749" w:name="_Toc142113810"/>
      <w:bookmarkStart w:id="750" w:name="_Toc402345638"/>
      <w:bookmarkStart w:id="751" w:name="_Toc405383921"/>
      <w:bookmarkStart w:id="752" w:name="_Toc405537024"/>
      <w:bookmarkStart w:id="753" w:name="_Toc440871810"/>
      <w:bookmarkStart w:id="754" w:name="_Toc135990691"/>
      <w:r>
        <w:lastRenderedPageBreak/>
        <w:t>4.6.4</w:t>
      </w:r>
      <w:r>
        <w:tab/>
        <w:t>Settlement of Ancillary Services Procured in the DAM</w:t>
      </w:r>
      <w:bookmarkEnd w:id="747"/>
      <w:bookmarkEnd w:id="748"/>
      <w:bookmarkEnd w:id="749"/>
      <w:bookmarkEnd w:id="750"/>
      <w:bookmarkEnd w:id="751"/>
      <w:bookmarkEnd w:id="752"/>
      <w:bookmarkEnd w:id="753"/>
      <w:bookmarkEnd w:id="754"/>
    </w:p>
    <w:p w14:paraId="5A7D0800" w14:textId="77777777" w:rsidR="00FF2129" w:rsidRDefault="00EE47EB" w:rsidP="00E30EAB">
      <w:pPr>
        <w:pStyle w:val="BodyText"/>
        <w:ind w:left="720" w:hanging="720"/>
      </w:pPr>
      <w:bookmarkStart w:id="755" w:name="_Toc70135844"/>
      <w:bookmarkStart w:id="756" w:name="_Toc74112774"/>
      <w:bookmarkStart w:id="757" w:name="_Toc81042218"/>
      <w:bookmarkStart w:id="758" w:name="_Toc70135843"/>
      <w:bookmarkStart w:id="75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0" w:name="_Toc87758785"/>
      <w:bookmarkStart w:id="761" w:name="_Toc88040350"/>
      <w:bookmarkStart w:id="762" w:name="_Toc90197173"/>
      <w:bookmarkStart w:id="763" w:name="_Toc109185136"/>
      <w:bookmarkStart w:id="764" w:name="_Toc142108966"/>
      <w:bookmarkStart w:id="765" w:name="_Toc142113811"/>
      <w:bookmarkStart w:id="766" w:name="_Toc402345639"/>
      <w:bookmarkStart w:id="767" w:name="_Toc405383922"/>
      <w:bookmarkStart w:id="768" w:name="_Toc405537025"/>
      <w:bookmarkStart w:id="769" w:name="_Toc440871811"/>
      <w:bookmarkStart w:id="770" w:name="_Toc135990692"/>
      <w:r w:rsidRPr="00AD5148">
        <w:t>4.6.4.1</w:t>
      </w:r>
      <w:r w:rsidRPr="00AD5148">
        <w:tab/>
        <w:t>Payments for Ancillary Services Procured in the DAM</w:t>
      </w:r>
      <w:bookmarkEnd w:id="760"/>
      <w:bookmarkEnd w:id="761"/>
      <w:bookmarkEnd w:id="762"/>
      <w:bookmarkEnd w:id="763"/>
      <w:bookmarkEnd w:id="764"/>
      <w:bookmarkEnd w:id="765"/>
      <w:bookmarkEnd w:id="766"/>
      <w:bookmarkEnd w:id="767"/>
      <w:bookmarkEnd w:id="768"/>
      <w:bookmarkEnd w:id="769"/>
      <w:bookmarkEnd w:id="770"/>
      <w:r>
        <w:t xml:space="preserve">  </w:t>
      </w:r>
    </w:p>
    <w:p w14:paraId="2B5D66F0" w14:textId="77777777" w:rsidR="00FF2129" w:rsidRDefault="00482EF3" w:rsidP="00003B06">
      <w:pPr>
        <w:pStyle w:val="H5"/>
        <w:spacing w:before="480"/>
        <w:ind w:left="1627" w:hanging="1627"/>
      </w:pPr>
      <w:bookmarkStart w:id="771" w:name="_Toc87758786"/>
      <w:bookmarkStart w:id="772" w:name="_Toc88040351"/>
      <w:bookmarkStart w:id="773" w:name="_Toc90197174"/>
      <w:bookmarkStart w:id="774" w:name="_Toc109185137"/>
      <w:bookmarkStart w:id="775" w:name="_Toc142108967"/>
      <w:bookmarkStart w:id="776" w:name="_Toc142113812"/>
      <w:bookmarkStart w:id="777" w:name="_Toc402345640"/>
      <w:bookmarkStart w:id="778" w:name="_Toc405383923"/>
      <w:bookmarkStart w:id="779" w:name="_Toc405537026"/>
      <w:bookmarkStart w:id="780" w:name="_Toc440871812"/>
      <w:bookmarkStart w:id="781" w:name="_Toc135990693"/>
      <w:r>
        <w:t>4.6.4.1.1</w:t>
      </w:r>
      <w:r>
        <w:tab/>
        <w:t>Regulation Up Service Payment</w:t>
      </w:r>
      <w:bookmarkEnd w:id="771"/>
      <w:bookmarkEnd w:id="772"/>
      <w:bookmarkEnd w:id="773"/>
      <w:bookmarkEnd w:id="774"/>
      <w:bookmarkEnd w:id="775"/>
      <w:bookmarkEnd w:id="776"/>
      <w:bookmarkEnd w:id="777"/>
      <w:bookmarkEnd w:id="778"/>
      <w:bookmarkEnd w:id="779"/>
      <w:bookmarkEnd w:id="780"/>
      <w:bookmarkEnd w:id="78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794035805"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2" w:name="_Toc109185138"/>
      <w:bookmarkStart w:id="783" w:name="_Toc142108968"/>
      <w:bookmarkStart w:id="784" w:name="_Toc142113813"/>
      <w:bookmarkStart w:id="785" w:name="_Toc402345641"/>
      <w:bookmarkStart w:id="786" w:name="_Toc405383924"/>
      <w:bookmarkStart w:id="787" w:name="_Toc405537027"/>
      <w:bookmarkStart w:id="788" w:name="_Toc440871813"/>
      <w:bookmarkStart w:id="789" w:name="_Toc87758788"/>
      <w:bookmarkStart w:id="790" w:name="_Toc88040353"/>
      <w:bookmarkStart w:id="79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lastRenderedPageBreak/>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94035806"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2" w:name="_Toc135990694"/>
      <w:r>
        <w:lastRenderedPageBreak/>
        <w:t>4.6.4.1.2</w:t>
      </w:r>
      <w:r>
        <w:tab/>
        <w:t>Regulation Down Service Payment</w:t>
      </w:r>
      <w:bookmarkEnd w:id="782"/>
      <w:bookmarkEnd w:id="783"/>
      <w:bookmarkEnd w:id="784"/>
      <w:bookmarkEnd w:id="785"/>
      <w:bookmarkEnd w:id="786"/>
      <w:bookmarkEnd w:id="787"/>
      <w:bookmarkEnd w:id="788"/>
      <w:bookmarkEnd w:id="79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794035807"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3" w:name="_Toc109185139"/>
      <w:bookmarkStart w:id="794" w:name="_Toc142108969"/>
      <w:bookmarkStart w:id="795" w:name="_Toc142113814"/>
      <w:bookmarkStart w:id="796" w:name="_Toc402345642"/>
      <w:bookmarkStart w:id="797" w:name="_Toc405383925"/>
      <w:bookmarkStart w:id="798" w:name="_Toc405537028"/>
      <w:bookmarkStart w:id="79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94035808"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lastRenderedPageBreak/>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0" w:name="_Toc135990695"/>
      <w:r>
        <w:lastRenderedPageBreak/>
        <w:t>4.6.4.1.3</w:t>
      </w:r>
      <w:r>
        <w:tab/>
        <w:t>Responsive Reserve Payment</w:t>
      </w:r>
      <w:bookmarkEnd w:id="793"/>
      <w:bookmarkEnd w:id="794"/>
      <w:bookmarkEnd w:id="795"/>
      <w:bookmarkEnd w:id="796"/>
      <w:bookmarkEnd w:id="797"/>
      <w:bookmarkEnd w:id="798"/>
      <w:bookmarkEnd w:id="799"/>
      <w:bookmarkEnd w:id="80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1" w:name="_Toc109185140"/>
      <w:bookmarkStart w:id="802" w:name="_Toc142108970"/>
      <w:bookmarkStart w:id="803" w:name="_Toc142113815"/>
      <w:bookmarkStart w:id="804" w:name="_Toc402345643"/>
      <w:bookmarkStart w:id="805" w:name="_Toc405383926"/>
      <w:bookmarkStart w:id="806" w:name="_Toc405537029"/>
      <w:bookmarkStart w:id="80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8" w:name="_Toc135990696"/>
      <w:r>
        <w:lastRenderedPageBreak/>
        <w:t>4.6.4.1.4</w:t>
      </w:r>
      <w:r>
        <w:tab/>
        <w:t>Non-Spinning Reserve Service Payment</w:t>
      </w:r>
      <w:bookmarkEnd w:id="801"/>
      <w:bookmarkEnd w:id="802"/>
      <w:bookmarkEnd w:id="803"/>
      <w:bookmarkEnd w:id="804"/>
      <w:bookmarkEnd w:id="805"/>
      <w:bookmarkEnd w:id="806"/>
      <w:bookmarkEnd w:id="807"/>
      <w:bookmarkEnd w:id="80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794035809"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w:t>
            </w:r>
            <w:r>
              <w:lastRenderedPageBreak/>
              <w:t xml:space="preserve">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lastRenderedPageBreak/>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94035810"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9" w:name="_Toc135990697"/>
      <w:bookmarkStart w:id="810"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0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94035811"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1" w:name="_Toc109185141"/>
            <w:bookmarkStart w:id="812" w:name="_Toc142108971"/>
            <w:bookmarkStart w:id="813" w:name="_Toc142113816"/>
            <w:bookmarkStart w:id="814" w:name="_Toc402345644"/>
            <w:bookmarkStart w:id="815" w:name="_Toc405383927"/>
            <w:bookmarkStart w:id="816" w:name="_Toc405537030"/>
            <w:bookmarkStart w:id="817" w:name="_Toc440871816"/>
            <w:bookmarkStart w:id="818" w:name="_Toc87758789"/>
            <w:bookmarkStart w:id="819" w:name="_Toc88040354"/>
            <w:bookmarkStart w:id="820" w:name="_Toc90197177"/>
            <w:bookmarkEnd w:id="789"/>
            <w:bookmarkEnd w:id="790"/>
            <w:bookmarkEnd w:id="791"/>
            <w:bookmarkEnd w:id="81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794035812"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lastRenderedPageBreak/>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1" w:name="_Toc135990698"/>
      <w:r>
        <w:lastRenderedPageBreak/>
        <w:t>4.6.4.2</w:t>
      </w:r>
      <w:r>
        <w:tab/>
        <w:t>Charges for Ancillary Services Procurement in the DAM</w:t>
      </w:r>
      <w:bookmarkEnd w:id="811"/>
      <w:bookmarkEnd w:id="812"/>
      <w:bookmarkEnd w:id="813"/>
      <w:bookmarkEnd w:id="814"/>
      <w:bookmarkEnd w:id="815"/>
      <w:bookmarkEnd w:id="816"/>
      <w:bookmarkEnd w:id="817"/>
      <w:bookmarkEnd w:id="821"/>
      <w:r>
        <w:t xml:space="preserve">  </w:t>
      </w:r>
    </w:p>
    <w:p w14:paraId="00BC1924" w14:textId="77777777" w:rsidR="00FF2129" w:rsidRDefault="00482EF3" w:rsidP="00003B06">
      <w:pPr>
        <w:pStyle w:val="H5"/>
        <w:spacing w:before="480"/>
      </w:pPr>
      <w:bookmarkStart w:id="822" w:name="_Toc87758792"/>
      <w:bookmarkStart w:id="823" w:name="_Toc88040357"/>
      <w:bookmarkStart w:id="824" w:name="_Toc90197180"/>
      <w:bookmarkStart w:id="825" w:name="_Toc109185142"/>
      <w:bookmarkStart w:id="826" w:name="_Toc142108972"/>
      <w:bookmarkStart w:id="827" w:name="_Toc142113817"/>
      <w:bookmarkStart w:id="828" w:name="_Toc402345645"/>
      <w:bookmarkStart w:id="829" w:name="_Toc405383928"/>
      <w:bookmarkStart w:id="830" w:name="_Toc405537031"/>
      <w:bookmarkStart w:id="831" w:name="_Toc440871817"/>
      <w:bookmarkStart w:id="832" w:name="_Toc135990699"/>
      <w:bookmarkEnd w:id="818"/>
      <w:bookmarkEnd w:id="819"/>
      <w:bookmarkEnd w:id="820"/>
      <w:r>
        <w:t>4.6.4.2.1</w:t>
      </w:r>
      <w:r>
        <w:tab/>
        <w:t>Regulation Up Service Charge</w:t>
      </w:r>
      <w:bookmarkEnd w:id="822"/>
      <w:bookmarkEnd w:id="823"/>
      <w:bookmarkEnd w:id="824"/>
      <w:bookmarkEnd w:id="825"/>
      <w:bookmarkEnd w:id="826"/>
      <w:bookmarkEnd w:id="827"/>
      <w:bookmarkEnd w:id="828"/>
      <w:bookmarkEnd w:id="829"/>
      <w:bookmarkEnd w:id="830"/>
      <w:bookmarkEnd w:id="831"/>
      <w:bookmarkEnd w:id="83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794035813"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794035814"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lastRenderedPageBreak/>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3" w:name="_Toc109185143"/>
      <w:bookmarkStart w:id="834" w:name="_Toc142108973"/>
      <w:bookmarkStart w:id="835" w:name="_Toc142113818"/>
      <w:bookmarkStart w:id="836" w:name="_Toc402345646"/>
      <w:bookmarkStart w:id="837" w:name="_Toc405383929"/>
      <w:bookmarkStart w:id="838" w:name="_Toc405537032"/>
      <w:bookmarkStart w:id="839" w:name="_Toc440871818"/>
      <w:bookmarkEnd w:id="755"/>
      <w:bookmarkEnd w:id="756"/>
      <w:bookmarkEnd w:id="757"/>
      <w:bookmarkEnd w:id="758"/>
      <w:bookmarkEnd w:id="7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94035815"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94035816"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lastRenderedPageBreak/>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0" w:name="_Toc135990700"/>
      <w:r>
        <w:lastRenderedPageBreak/>
        <w:t>4.6.4.2.2</w:t>
      </w:r>
      <w:r>
        <w:tab/>
        <w:t>Regulation Down Service Charge</w:t>
      </w:r>
      <w:bookmarkEnd w:id="833"/>
      <w:bookmarkEnd w:id="834"/>
      <w:bookmarkEnd w:id="835"/>
      <w:bookmarkEnd w:id="836"/>
      <w:bookmarkEnd w:id="837"/>
      <w:bookmarkEnd w:id="838"/>
      <w:bookmarkEnd w:id="839"/>
      <w:bookmarkEnd w:id="84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794035817"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794035818"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1" w:name="_Toc109185144"/>
            <w:bookmarkStart w:id="842" w:name="_Toc142108974"/>
            <w:bookmarkStart w:id="843" w:name="_Toc142113819"/>
            <w:bookmarkStart w:id="844" w:name="_Toc402345647"/>
            <w:bookmarkStart w:id="845" w:name="_Toc405383930"/>
            <w:bookmarkStart w:id="846" w:name="_Toc405537033"/>
            <w:bookmarkStart w:id="84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94035819"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94035820"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8" w:name="_Toc135990701"/>
      <w:r>
        <w:lastRenderedPageBreak/>
        <w:t>4.6.4.2.3</w:t>
      </w:r>
      <w:r>
        <w:tab/>
        <w:t>Responsive Reserve Charge</w:t>
      </w:r>
      <w:bookmarkEnd w:id="841"/>
      <w:bookmarkEnd w:id="842"/>
      <w:bookmarkEnd w:id="843"/>
      <w:bookmarkEnd w:id="844"/>
      <w:bookmarkEnd w:id="845"/>
      <w:bookmarkEnd w:id="846"/>
      <w:bookmarkEnd w:id="847"/>
      <w:bookmarkEnd w:id="84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9" w:name="_Toc109185145"/>
            <w:bookmarkStart w:id="850" w:name="_Toc142108975"/>
            <w:bookmarkStart w:id="851" w:name="_Toc142113820"/>
            <w:bookmarkStart w:id="852" w:name="_Toc402345648"/>
            <w:bookmarkStart w:id="853" w:name="_Toc405383931"/>
            <w:bookmarkStart w:id="854" w:name="_Toc405537034"/>
            <w:bookmarkStart w:id="85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6" w:name="_Toc135990702"/>
      <w:r>
        <w:lastRenderedPageBreak/>
        <w:t>4.6.4.2.4</w:t>
      </w:r>
      <w:r>
        <w:tab/>
        <w:t>Non-Spinning Reserve Service Charge</w:t>
      </w:r>
      <w:bookmarkEnd w:id="849"/>
      <w:bookmarkEnd w:id="850"/>
      <w:bookmarkEnd w:id="851"/>
      <w:bookmarkEnd w:id="852"/>
      <w:bookmarkEnd w:id="853"/>
      <w:bookmarkEnd w:id="854"/>
      <w:bookmarkEnd w:id="855"/>
      <w:bookmarkEnd w:id="85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794035821"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794035822"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94035823"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94035824"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7" w:name="_Toc17707831"/>
      <w:bookmarkStart w:id="858" w:name="_Toc135990703"/>
      <w:bookmarkStart w:id="859" w:name="_Hlk135899951"/>
      <w:r w:rsidRPr="006145CA">
        <w:lastRenderedPageBreak/>
        <w:t>4.6.4.2.5</w:t>
      </w:r>
      <w:r w:rsidRPr="006145CA">
        <w:tab/>
        <w:t xml:space="preserve"> ERCOT Contingency Reserve Service Charge</w:t>
      </w:r>
      <w:bookmarkEnd w:id="857"/>
      <w:bookmarkEnd w:id="85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94035825"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94035826"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0" w:name="_Toc109185146"/>
            <w:bookmarkStart w:id="861" w:name="_Toc142108976"/>
            <w:bookmarkStart w:id="862" w:name="_Toc142113821"/>
            <w:bookmarkStart w:id="863" w:name="_Toc402345649"/>
            <w:bookmarkStart w:id="864" w:name="_Toc405383932"/>
            <w:bookmarkStart w:id="865" w:name="_Toc405537035"/>
            <w:bookmarkStart w:id="866" w:name="_Toc440871821"/>
            <w:bookmarkEnd w:id="859"/>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794035827"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794035828"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7" w:name="_Toc135990704"/>
      <w:r>
        <w:lastRenderedPageBreak/>
        <w:t>4.6.5</w:t>
      </w:r>
      <w:r>
        <w:tab/>
        <w:t>Calculation of “Average Incremental Energy Cost” (AIEC)</w:t>
      </w:r>
      <w:bookmarkEnd w:id="860"/>
      <w:bookmarkEnd w:id="861"/>
      <w:bookmarkEnd w:id="862"/>
      <w:bookmarkEnd w:id="863"/>
      <w:bookmarkEnd w:id="864"/>
      <w:bookmarkEnd w:id="865"/>
      <w:bookmarkEnd w:id="866"/>
      <w:bookmarkEnd w:id="86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94035829"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794035830"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94035831"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794035832" r:id="rId77"/>
        </w:object>
      </w:r>
      <w:r>
        <w:t xml:space="preserve"> (MW), where </w:t>
      </w:r>
      <w:r w:rsidRPr="00FF2129">
        <w:rPr>
          <w:position w:val="-30"/>
        </w:rPr>
        <w:object w:dxaOrig="2700" w:dyaOrig="700" w14:anchorId="43738A51">
          <v:shape id="_x0000_i1065" type="#_x0000_t75" style="width:134.4pt;height:36.6pt" o:ole="">
            <v:imagedata r:id="rId78" o:title=""/>
          </v:shape>
          <o:OLEObject Type="Embed" ProgID="Equation.3" ShapeID="_x0000_i1065" DrawAspect="Content" ObjectID="_1794035833"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94035834"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94035835"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94035836"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794035837"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94035838"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794035839"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94035840"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6pt" o:ole="">
            <v:imagedata r:id="rId96" o:title=""/>
          </v:shape>
          <o:OLEObject Type="Embed" ProgID="Equation.3" ShapeID="_x0000_i1073" DrawAspect="Content" ObjectID="_1794035841"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2pt" o:ole="">
            <v:imagedata r:id="rId98" o:title=""/>
          </v:shape>
          <o:OLEObject Type="Embed" ProgID="Equation.3" ShapeID="_x0000_i1074" DrawAspect="Content" ObjectID="_1794035842"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3082E4CA" w:rsidR="00FB5E49" w:rsidRPr="005A0EB9" w:rsidRDefault="00FB5E49">
    <w:pPr>
      <w:pStyle w:val="Footer"/>
      <w:tabs>
        <w:tab w:val="clear" w:pos="9360"/>
      </w:tabs>
      <w:spacing w:before="0" w:after="0"/>
      <w:ind w:right="-6"/>
      <w:rPr>
        <w:lang w:val="en-US"/>
      </w:rPr>
    </w:pPr>
    <w:r>
      <w:t xml:space="preserve">ERCOT Nodal Protocols – </w:t>
    </w:r>
    <w:r w:rsidR="0078090A">
      <w:t>December</w:t>
    </w:r>
    <w:r w:rsidR="00AE2CA4">
      <w:t xml:space="preserve"> 1</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332C21C"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78090A">
      <w:t>December</w:t>
    </w:r>
    <w:r w:rsidR="00AE2CA4">
      <w:t xml:space="preserve"> 1</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94035843"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A7F"/>
    <w:rsid w:val="00346701"/>
    <w:rsid w:val="00347265"/>
    <w:rsid w:val="003479B1"/>
    <w:rsid w:val="003479F3"/>
    <w:rsid w:val="0035123B"/>
    <w:rsid w:val="003519B0"/>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B65F8"/>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62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148</Pages>
  <Words>47003</Words>
  <Characters>267922</Characters>
  <Application>Microsoft Office Word</Application>
  <DocSecurity>0</DocSecurity>
  <Lines>2232</Lines>
  <Paragraphs>628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314297</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3</cp:revision>
  <cp:lastPrinted>2019-04-29T17:21:00Z</cp:lastPrinted>
  <dcterms:created xsi:type="dcterms:W3CDTF">2024-11-25T16:28:00Z</dcterms:created>
  <dcterms:modified xsi:type="dcterms:W3CDTF">2024-11-25T16:28:00Z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