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AF54D" w14:textId="77777777" w:rsidR="0098347E" w:rsidRDefault="0098347E" w:rsidP="000C15E1">
      <w:pPr>
        <w:widowControl w:val="0"/>
        <w:jc w:val="right"/>
      </w:pPr>
      <w:r>
        <w:rPr>
          <w:noProof/>
        </w:rPr>
        <w:drawing>
          <wp:inline distT="0" distB="0" distL="0" distR="0" wp14:anchorId="147AF584" wp14:editId="147AF585">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p>
    <w:p w14:paraId="147AF54E" w14:textId="77777777" w:rsidR="0098347E" w:rsidRDefault="0098347E" w:rsidP="000C15E1">
      <w:pPr>
        <w:widowControl w:val="0"/>
        <w:jc w:val="right"/>
      </w:pPr>
    </w:p>
    <w:p w14:paraId="147AF54F" w14:textId="77777777" w:rsidR="0098347E" w:rsidRDefault="0098347E" w:rsidP="000C15E1">
      <w:pPr>
        <w:widowControl w:val="0"/>
        <w:jc w:val="right"/>
      </w:pPr>
    </w:p>
    <w:p w14:paraId="147AF550" w14:textId="77777777" w:rsidR="0098347E" w:rsidRDefault="0098347E" w:rsidP="000C15E1">
      <w:pPr>
        <w:widowControl w:val="0"/>
        <w:jc w:val="right"/>
      </w:pPr>
    </w:p>
    <w:p w14:paraId="147AF551" w14:textId="77777777" w:rsidR="0098347E" w:rsidRDefault="0098347E" w:rsidP="000C15E1">
      <w:pPr>
        <w:widowControl w:val="0"/>
        <w:jc w:val="right"/>
      </w:pPr>
    </w:p>
    <w:p w14:paraId="147AF552" w14:textId="77777777" w:rsidR="0098347E" w:rsidRDefault="0098347E" w:rsidP="000C15E1">
      <w:pPr>
        <w:widowControl w:val="0"/>
        <w:jc w:val="right"/>
      </w:pPr>
    </w:p>
    <w:p w14:paraId="147AF553" w14:textId="77777777" w:rsidR="0098347E" w:rsidRDefault="0098347E" w:rsidP="000C15E1">
      <w:pPr>
        <w:widowControl w:val="0"/>
        <w:jc w:val="right"/>
      </w:pPr>
    </w:p>
    <w:p w14:paraId="147AF554" w14:textId="77777777" w:rsidR="0098347E" w:rsidRDefault="0098347E" w:rsidP="000C15E1">
      <w:pPr>
        <w:widowControl w:val="0"/>
        <w:jc w:val="right"/>
      </w:pPr>
    </w:p>
    <w:p w14:paraId="147AF555" w14:textId="77777777" w:rsidR="0098347E" w:rsidRDefault="0098347E" w:rsidP="000C15E1">
      <w:pPr>
        <w:widowControl w:val="0"/>
        <w:jc w:val="right"/>
      </w:pPr>
    </w:p>
    <w:p w14:paraId="147AF556" w14:textId="77777777" w:rsidR="0098347E" w:rsidRDefault="0098347E" w:rsidP="000C15E1">
      <w:pPr>
        <w:widowControl w:val="0"/>
        <w:jc w:val="right"/>
      </w:pPr>
    </w:p>
    <w:p w14:paraId="147AF557" w14:textId="77777777" w:rsidR="0098347E" w:rsidRDefault="0098347E" w:rsidP="000C15E1">
      <w:pPr>
        <w:widowControl w:val="0"/>
        <w:jc w:val="right"/>
      </w:pPr>
    </w:p>
    <w:p w14:paraId="147AF558" w14:textId="77777777" w:rsidR="0098347E" w:rsidRDefault="0098347E" w:rsidP="000C15E1">
      <w:pPr>
        <w:widowControl w:val="0"/>
        <w:jc w:val="right"/>
      </w:pPr>
    </w:p>
    <w:p w14:paraId="147AF559" w14:textId="77777777" w:rsidR="0098347E" w:rsidRDefault="0098347E" w:rsidP="000C15E1">
      <w:pPr>
        <w:widowControl w:val="0"/>
        <w:jc w:val="right"/>
      </w:pPr>
    </w:p>
    <w:p w14:paraId="147AF55A" w14:textId="77777777" w:rsidR="0098347E" w:rsidRDefault="0098347E" w:rsidP="000C15E1">
      <w:pPr>
        <w:widowControl w:val="0"/>
        <w:jc w:val="right"/>
      </w:pPr>
    </w:p>
    <w:p w14:paraId="147AF55B" w14:textId="77777777" w:rsidR="0098347E" w:rsidRDefault="0098347E" w:rsidP="000C15E1">
      <w:pPr>
        <w:widowControl w:val="0"/>
        <w:jc w:val="right"/>
      </w:pPr>
    </w:p>
    <w:p w14:paraId="147AF55C" w14:textId="77777777" w:rsidR="0098347E" w:rsidRDefault="0098347E" w:rsidP="000C15E1">
      <w:pPr>
        <w:widowControl w:val="0"/>
        <w:jc w:val="right"/>
      </w:pPr>
    </w:p>
    <w:p w14:paraId="147AF55D" w14:textId="77777777" w:rsidR="0098347E" w:rsidRDefault="0098347E" w:rsidP="000C15E1">
      <w:pPr>
        <w:widowControl w:val="0"/>
        <w:jc w:val="right"/>
      </w:pPr>
    </w:p>
    <w:p w14:paraId="147AF55E" w14:textId="77777777" w:rsidR="0098347E" w:rsidRDefault="0098347E" w:rsidP="000C15E1">
      <w:pPr>
        <w:widowControl w:val="0"/>
        <w:jc w:val="right"/>
      </w:pPr>
    </w:p>
    <w:p w14:paraId="147AF55F" w14:textId="77777777" w:rsidR="0098347E" w:rsidRDefault="0098347E" w:rsidP="000C15E1">
      <w:pPr>
        <w:widowControl w:val="0"/>
        <w:jc w:val="right"/>
      </w:pPr>
    </w:p>
    <w:p w14:paraId="147AF560" w14:textId="77777777" w:rsidR="0098347E" w:rsidRPr="00646598" w:rsidRDefault="0098347E" w:rsidP="000C15E1">
      <w:pPr>
        <w:widowControl w:val="0"/>
        <w:jc w:val="right"/>
      </w:pPr>
      <w:r w:rsidRPr="00646598">
        <w:br/>
      </w:r>
    </w:p>
    <w:p w14:paraId="147AF561" w14:textId="2477B2A5" w:rsidR="0098347E" w:rsidRPr="00646598" w:rsidRDefault="005C30B8" w:rsidP="000C15E1">
      <w:pPr>
        <w:pStyle w:val="StyleArial18ptBoldText2Right"/>
        <w:widowControl w:val="0"/>
      </w:pPr>
      <w:r>
        <w:t>System Planning</w:t>
      </w:r>
    </w:p>
    <w:p w14:paraId="147AF563" w14:textId="68CC18B5" w:rsidR="0098347E" w:rsidRPr="00AE70F7" w:rsidRDefault="005C30B8" w:rsidP="000C15E1">
      <w:pPr>
        <w:pStyle w:val="spacer"/>
        <w:widowControl w:val="0"/>
        <w:spacing w:before="240"/>
        <w:jc w:val="right"/>
        <w:rPr>
          <w:sz w:val="24"/>
          <w:szCs w:val="24"/>
        </w:rPr>
      </w:pPr>
      <w:r>
        <w:rPr>
          <w:b/>
          <w:sz w:val="24"/>
          <w:szCs w:val="24"/>
        </w:rPr>
        <w:t>Monthly Status Report</w:t>
      </w:r>
    </w:p>
    <w:p w14:paraId="147AF564" w14:textId="55E08D2D" w:rsidR="002527C7" w:rsidRDefault="002527C7" w:rsidP="000C15E1">
      <w:pPr>
        <w:pStyle w:val="TOCHead"/>
        <w:widowControl w:val="0"/>
      </w:pPr>
    </w:p>
    <w:p w14:paraId="5F76C84E" w14:textId="77777777" w:rsidR="002527C7" w:rsidRPr="002527C7" w:rsidRDefault="002527C7" w:rsidP="002527C7"/>
    <w:p w14:paraId="751FBD1F" w14:textId="77777777" w:rsidR="002527C7" w:rsidRPr="002527C7" w:rsidRDefault="002527C7" w:rsidP="002527C7"/>
    <w:p w14:paraId="7401996D" w14:textId="77777777" w:rsidR="002527C7" w:rsidRPr="002527C7" w:rsidRDefault="002527C7" w:rsidP="002527C7"/>
    <w:p w14:paraId="3885395B" w14:textId="77777777" w:rsidR="002527C7" w:rsidRPr="002527C7" w:rsidRDefault="002527C7" w:rsidP="002527C7"/>
    <w:p w14:paraId="261008C7" w14:textId="77777777" w:rsidR="002527C7" w:rsidRPr="002527C7" w:rsidRDefault="002527C7" w:rsidP="002527C7"/>
    <w:p w14:paraId="7E8A7A2D" w14:textId="77777777" w:rsidR="002527C7" w:rsidRPr="002527C7" w:rsidRDefault="002527C7" w:rsidP="002527C7"/>
    <w:p w14:paraId="7CCC3D47" w14:textId="77777777" w:rsidR="002527C7" w:rsidRPr="002527C7" w:rsidRDefault="002527C7" w:rsidP="002527C7"/>
    <w:p w14:paraId="3A2CE951" w14:textId="77777777" w:rsidR="002527C7" w:rsidRPr="002527C7" w:rsidRDefault="002527C7" w:rsidP="002527C7"/>
    <w:p w14:paraId="54CFFE93" w14:textId="77777777" w:rsidR="002527C7" w:rsidRPr="002527C7" w:rsidRDefault="002527C7" w:rsidP="002527C7"/>
    <w:p w14:paraId="4AEB337B" w14:textId="77777777" w:rsidR="002527C7" w:rsidRPr="002527C7" w:rsidRDefault="002527C7" w:rsidP="002527C7"/>
    <w:p w14:paraId="1F9CAC8D" w14:textId="77777777" w:rsidR="002527C7" w:rsidRPr="002527C7" w:rsidRDefault="002527C7" w:rsidP="002527C7"/>
    <w:p w14:paraId="4EF0FD4A" w14:textId="2C9C5BCC" w:rsidR="002527C7" w:rsidRPr="002527C7" w:rsidRDefault="002527C7" w:rsidP="002527C7">
      <w:pPr>
        <w:tabs>
          <w:tab w:val="left" w:pos="8010"/>
        </w:tabs>
      </w:pPr>
      <w:r>
        <w:tab/>
      </w:r>
    </w:p>
    <w:p w14:paraId="2294E27F" w14:textId="0E31EEA1" w:rsidR="0098347E" w:rsidRPr="002527C7" w:rsidRDefault="002527C7" w:rsidP="002527C7">
      <w:pPr>
        <w:tabs>
          <w:tab w:val="left" w:pos="8010"/>
        </w:tabs>
        <w:sectPr w:rsidR="0098347E" w:rsidRPr="002527C7" w:rsidSect="006D7974">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r>
        <w:tab/>
      </w:r>
    </w:p>
    <w:p w14:paraId="147AF575" w14:textId="0A26999A" w:rsidR="00B02A88" w:rsidRDefault="005C30B8" w:rsidP="005C30B8">
      <w:pPr>
        <w:pStyle w:val="EPHeading1"/>
        <w:numPr>
          <w:ilvl w:val="0"/>
          <w:numId w:val="0"/>
        </w:numPr>
        <w:ind w:left="720" w:hanging="720"/>
      </w:pPr>
      <w:r>
        <w:lastRenderedPageBreak/>
        <w:t>Report Highlights</w:t>
      </w:r>
    </w:p>
    <w:p w14:paraId="05DF4CB1" w14:textId="77777777" w:rsidR="005C30B8" w:rsidRPr="00F81B3A" w:rsidRDefault="005C30B8" w:rsidP="005C30B8">
      <w:pPr>
        <w:rPr>
          <w:rFonts w:cs="Arial"/>
        </w:rPr>
      </w:pPr>
    </w:p>
    <w:p w14:paraId="083B2EB9" w14:textId="5E2740F7" w:rsidR="005C30B8" w:rsidRPr="00F81B3A" w:rsidRDefault="149BFF28" w:rsidP="00F87ACE">
      <w:pPr>
        <w:pStyle w:val="body2"/>
        <w:numPr>
          <w:ilvl w:val="0"/>
          <w:numId w:val="8"/>
        </w:numPr>
        <w:spacing w:before="96" w:after="96"/>
        <w:jc w:val="both"/>
        <w:rPr>
          <w:rFonts w:ascii="Arial" w:hAnsi="Arial" w:cs="Arial"/>
          <w:color w:val="5B6770" w:themeColor="text2"/>
          <w:sz w:val="22"/>
          <w:szCs w:val="22"/>
        </w:rPr>
      </w:pPr>
      <w:r w:rsidRPr="45B44586">
        <w:rPr>
          <w:rFonts w:ascii="Arial" w:hAnsi="Arial" w:cs="Arial"/>
          <w:color w:val="5B6770" w:themeColor="accent2"/>
          <w:sz w:val="22"/>
          <w:szCs w:val="22"/>
        </w:rPr>
        <w:t>ERCOT is currently reviewing proposed transmission improvements with a total estimated cost of $</w:t>
      </w:r>
      <w:r w:rsidR="03274B4A" w:rsidRPr="45B44586">
        <w:rPr>
          <w:rFonts w:ascii="Arial" w:hAnsi="Arial" w:cs="Arial"/>
          <w:color w:val="5B6770" w:themeColor="accent2"/>
          <w:sz w:val="22"/>
          <w:szCs w:val="22"/>
        </w:rPr>
        <w:t>3.397</w:t>
      </w:r>
      <w:r w:rsidR="0C2902DA" w:rsidRPr="45B44586">
        <w:rPr>
          <w:rFonts w:ascii="Arial" w:hAnsi="Arial" w:cs="Arial"/>
          <w:color w:val="5B6770" w:themeColor="accent2"/>
          <w:sz w:val="22"/>
          <w:szCs w:val="22"/>
        </w:rPr>
        <w:t xml:space="preserve"> </w:t>
      </w:r>
      <w:r w:rsidR="1878C84F" w:rsidRPr="45B44586">
        <w:rPr>
          <w:rFonts w:ascii="Arial" w:hAnsi="Arial" w:cs="Arial"/>
          <w:color w:val="5B6770" w:themeColor="accent2"/>
          <w:sz w:val="22"/>
          <w:szCs w:val="22"/>
        </w:rPr>
        <w:t>billion</w:t>
      </w:r>
      <w:r w:rsidR="54BC883B" w:rsidRPr="45B44586">
        <w:rPr>
          <w:rFonts w:ascii="Arial" w:hAnsi="Arial" w:cs="Arial"/>
          <w:color w:val="5B6770" w:themeColor="accent2"/>
          <w:sz w:val="22"/>
          <w:szCs w:val="22"/>
        </w:rPr>
        <w:t xml:space="preserve"> </w:t>
      </w:r>
      <w:r w:rsidRPr="45B44586">
        <w:rPr>
          <w:rFonts w:ascii="Arial" w:hAnsi="Arial" w:cs="Arial"/>
          <w:color w:val="5B6770" w:themeColor="accent2"/>
          <w:sz w:val="22"/>
          <w:szCs w:val="22"/>
        </w:rPr>
        <w:t xml:space="preserve">as of </w:t>
      </w:r>
      <w:r w:rsidR="2CEAAC84" w:rsidRPr="45B44586">
        <w:rPr>
          <w:rFonts w:ascii="Arial" w:hAnsi="Arial" w:cs="Arial"/>
          <w:color w:val="5B6770" w:themeColor="accent2"/>
          <w:sz w:val="22"/>
          <w:szCs w:val="22"/>
        </w:rPr>
        <w:t>October 31</w:t>
      </w:r>
      <w:r w:rsidR="2E5788C9" w:rsidRPr="45B44586">
        <w:rPr>
          <w:rFonts w:ascii="Arial" w:hAnsi="Arial" w:cs="Arial"/>
          <w:color w:val="5B6770" w:themeColor="accent2"/>
          <w:sz w:val="22"/>
          <w:szCs w:val="22"/>
        </w:rPr>
        <w:t>, 2024</w:t>
      </w:r>
      <w:r w:rsidRPr="45B44586">
        <w:rPr>
          <w:rFonts w:ascii="Arial" w:hAnsi="Arial" w:cs="Arial"/>
          <w:color w:val="5B6770" w:themeColor="accent2"/>
          <w:sz w:val="22"/>
          <w:szCs w:val="22"/>
        </w:rPr>
        <w:t>.</w:t>
      </w:r>
    </w:p>
    <w:p w14:paraId="617C277A" w14:textId="0E969D9F" w:rsidR="005C30B8" w:rsidRPr="00F81B3A" w:rsidRDefault="149BFF28" w:rsidP="00F87ACE">
      <w:pPr>
        <w:pStyle w:val="body2"/>
        <w:numPr>
          <w:ilvl w:val="0"/>
          <w:numId w:val="8"/>
        </w:numPr>
        <w:spacing w:before="96" w:after="96"/>
        <w:jc w:val="both"/>
        <w:rPr>
          <w:rFonts w:ascii="Arial" w:hAnsi="Arial" w:cs="Arial"/>
          <w:color w:val="5B6770" w:themeColor="text2"/>
          <w:sz w:val="22"/>
          <w:szCs w:val="22"/>
        </w:rPr>
      </w:pPr>
      <w:r w:rsidRPr="45B44586">
        <w:rPr>
          <w:rFonts w:ascii="Arial" w:hAnsi="Arial" w:cs="Arial"/>
          <w:color w:val="5B666F"/>
          <w:sz w:val="22"/>
          <w:szCs w:val="22"/>
        </w:rPr>
        <w:t xml:space="preserve">Transmission Projects endorsed in </w:t>
      </w:r>
      <w:r w:rsidR="291EAD06" w:rsidRPr="45B44586">
        <w:rPr>
          <w:rFonts w:ascii="Arial" w:hAnsi="Arial" w:cs="Arial"/>
          <w:color w:val="5B666F"/>
          <w:sz w:val="22"/>
          <w:szCs w:val="22"/>
        </w:rPr>
        <w:t>202</w:t>
      </w:r>
      <w:r w:rsidR="012C38B2" w:rsidRPr="45B44586">
        <w:rPr>
          <w:rFonts w:ascii="Arial" w:hAnsi="Arial" w:cs="Arial"/>
          <w:color w:val="5B666F"/>
          <w:sz w:val="22"/>
          <w:szCs w:val="22"/>
        </w:rPr>
        <w:t>4</w:t>
      </w:r>
      <w:r w:rsidR="291EAD06" w:rsidRPr="45B44586">
        <w:rPr>
          <w:rFonts w:ascii="Arial" w:hAnsi="Arial" w:cs="Arial"/>
          <w:color w:val="5B666F"/>
          <w:sz w:val="22"/>
          <w:szCs w:val="22"/>
        </w:rPr>
        <w:t xml:space="preserve"> </w:t>
      </w:r>
      <w:r w:rsidRPr="45B44586">
        <w:rPr>
          <w:rFonts w:ascii="Arial" w:hAnsi="Arial" w:cs="Arial"/>
          <w:color w:val="5B666F"/>
          <w:sz w:val="22"/>
          <w:szCs w:val="22"/>
        </w:rPr>
        <w:t xml:space="preserve">total </w:t>
      </w:r>
      <w:r w:rsidR="54BC883B" w:rsidRPr="45B44586">
        <w:rPr>
          <w:rFonts w:ascii="Arial" w:hAnsi="Arial" w:cs="Arial"/>
          <w:color w:val="5B666F"/>
          <w:sz w:val="22"/>
          <w:szCs w:val="22"/>
        </w:rPr>
        <w:t>$</w:t>
      </w:r>
      <w:r w:rsidR="49D8D0BE" w:rsidRPr="45B44586">
        <w:rPr>
          <w:rFonts w:ascii="Arial" w:hAnsi="Arial" w:cs="Arial"/>
          <w:color w:val="5B666F"/>
          <w:sz w:val="22"/>
          <w:szCs w:val="22"/>
        </w:rPr>
        <w:t>3.034</w:t>
      </w:r>
      <w:r w:rsidR="725425CF" w:rsidRPr="45B44586">
        <w:rPr>
          <w:rFonts w:ascii="Arial" w:hAnsi="Arial" w:cs="Arial"/>
          <w:color w:val="5B666F"/>
          <w:sz w:val="22"/>
          <w:szCs w:val="22"/>
        </w:rPr>
        <w:t xml:space="preserve"> </w:t>
      </w:r>
      <w:r w:rsidR="1E0462CD" w:rsidRPr="45B44586">
        <w:rPr>
          <w:rFonts w:ascii="Arial" w:hAnsi="Arial" w:cs="Arial"/>
          <w:color w:val="5B666F"/>
          <w:sz w:val="22"/>
          <w:szCs w:val="22"/>
        </w:rPr>
        <w:t>b</w:t>
      </w:r>
      <w:r w:rsidR="55FC0485" w:rsidRPr="45B44586">
        <w:rPr>
          <w:rFonts w:ascii="Arial" w:hAnsi="Arial" w:cs="Arial"/>
          <w:color w:val="5B666F"/>
          <w:sz w:val="22"/>
          <w:szCs w:val="22"/>
        </w:rPr>
        <w:t>illion</w:t>
      </w:r>
      <w:r w:rsidR="7BD85B43" w:rsidRPr="45B44586">
        <w:rPr>
          <w:rFonts w:ascii="Arial" w:hAnsi="Arial" w:cs="Arial"/>
          <w:color w:val="5B666F"/>
          <w:sz w:val="22"/>
          <w:szCs w:val="22"/>
        </w:rPr>
        <w:t xml:space="preserve"> </w:t>
      </w:r>
      <w:r w:rsidRPr="45B44586">
        <w:rPr>
          <w:rFonts w:ascii="Arial" w:hAnsi="Arial" w:cs="Arial"/>
          <w:color w:val="5B666F"/>
          <w:sz w:val="22"/>
          <w:szCs w:val="22"/>
        </w:rPr>
        <w:t xml:space="preserve">as of </w:t>
      </w:r>
      <w:r w:rsidR="560631B9" w:rsidRPr="45B44586">
        <w:rPr>
          <w:rFonts w:ascii="Arial" w:hAnsi="Arial" w:cs="Arial"/>
          <w:color w:val="5B666F"/>
          <w:sz w:val="22"/>
          <w:szCs w:val="22"/>
        </w:rPr>
        <w:t>October 31</w:t>
      </w:r>
      <w:r w:rsidR="703CAD64" w:rsidRPr="45B44586">
        <w:rPr>
          <w:rFonts w:ascii="Arial" w:hAnsi="Arial" w:cs="Arial"/>
          <w:color w:val="5B666F"/>
          <w:sz w:val="22"/>
          <w:szCs w:val="22"/>
        </w:rPr>
        <w:t>, 2024</w:t>
      </w:r>
      <w:r w:rsidRPr="45B44586">
        <w:rPr>
          <w:rFonts w:ascii="Arial" w:hAnsi="Arial" w:cs="Arial"/>
          <w:color w:val="5B666F"/>
          <w:sz w:val="22"/>
          <w:szCs w:val="22"/>
        </w:rPr>
        <w:t>.</w:t>
      </w:r>
    </w:p>
    <w:p w14:paraId="73035CF7" w14:textId="1C7F5170" w:rsidR="005C30B8" w:rsidRPr="00F81B3A" w:rsidRDefault="005C30B8" w:rsidP="00F87ACE">
      <w:pPr>
        <w:pStyle w:val="body2"/>
        <w:numPr>
          <w:ilvl w:val="0"/>
          <w:numId w:val="8"/>
        </w:numPr>
        <w:spacing w:before="96" w:after="96"/>
        <w:jc w:val="both"/>
        <w:rPr>
          <w:rFonts w:ascii="Arial" w:hAnsi="Arial" w:cs="Arial"/>
          <w:color w:val="5B6770" w:themeColor="text2"/>
          <w:sz w:val="22"/>
          <w:szCs w:val="22"/>
        </w:rPr>
      </w:pPr>
      <w:r w:rsidRPr="00F81B3A">
        <w:rPr>
          <w:rFonts w:ascii="Arial" w:hAnsi="Arial" w:cs="Arial"/>
          <w:color w:val="5B6770" w:themeColor="text2"/>
          <w:sz w:val="22"/>
          <w:szCs w:val="22"/>
        </w:rPr>
        <w:t xml:space="preserve">All projects (in engineering, routing, </w:t>
      </w:r>
      <w:r w:rsidR="006C57B9" w:rsidRPr="00F81B3A">
        <w:rPr>
          <w:rFonts w:ascii="Arial" w:hAnsi="Arial" w:cs="Arial"/>
          <w:color w:val="5B6770" w:themeColor="text2"/>
          <w:sz w:val="22"/>
          <w:szCs w:val="22"/>
        </w:rPr>
        <w:t>licensing,</w:t>
      </w:r>
      <w:r w:rsidRPr="00F81B3A">
        <w:rPr>
          <w:rFonts w:ascii="Arial" w:hAnsi="Arial" w:cs="Arial"/>
          <w:color w:val="5B6770" w:themeColor="text2"/>
          <w:sz w:val="22"/>
          <w:szCs w:val="22"/>
        </w:rPr>
        <w:t xml:space="preserve"> and construction) total approximately $</w:t>
      </w:r>
      <w:bookmarkStart w:id="0" w:name="_Ref68509807"/>
      <w:r w:rsidR="00A66D19">
        <w:rPr>
          <w:rFonts w:ascii="Arial" w:hAnsi="Arial" w:cs="Arial"/>
          <w:color w:val="5B6770" w:themeColor="text2"/>
          <w:sz w:val="22"/>
          <w:szCs w:val="22"/>
        </w:rPr>
        <w:t>1</w:t>
      </w:r>
      <w:r w:rsidR="000B358B">
        <w:rPr>
          <w:rFonts w:ascii="Arial" w:hAnsi="Arial" w:cs="Arial"/>
          <w:color w:val="5B6770" w:themeColor="text2"/>
          <w:sz w:val="22"/>
          <w:szCs w:val="22"/>
        </w:rPr>
        <w:t>6</w:t>
      </w:r>
      <w:r w:rsidR="006E7E14">
        <w:rPr>
          <w:rFonts w:ascii="Arial" w:hAnsi="Arial" w:cs="Arial"/>
          <w:color w:val="5B6770" w:themeColor="text2"/>
          <w:sz w:val="22"/>
          <w:szCs w:val="22"/>
        </w:rPr>
        <w:t>.</w:t>
      </w:r>
      <w:r w:rsidR="000B358B">
        <w:rPr>
          <w:rFonts w:ascii="Arial" w:hAnsi="Arial" w:cs="Arial"/>
          <w:color w:val="5B6770" w:themeColor="text2"/>
          <w:sz w:val="22"/>
          <w:szCs w:val="22"/>
        </w:rPr>
        <w:t>504</w:t>
      </w:r>
      <w:r w:rsidR="000634EC" w:rsidRPr="00F81B3A">
        <w:rPr>
          <w:rFonts w:ascii="Arial" w:hAnsi="Arial" w:cs="Arial"/>
          <w:color w:val="5B6770" w:themeColor="text2"/>
          <w:sz w:val="22"/>
          <w:szCs w:val="22"/>
        </w:rPr>
        <w:t xml:space="preserve"> </w:t>
      </w:r>
      <w:r w:rsidR="007D531B">
        <w:rPr>
          <w:rFonts w:ascii="Arial" w:hAnsi="Arial" w:cs="Arial"/>
          <w:color w:val="5B6770" w:themeColor="text2"/>
          <w:sz w:val="22"/>
          <w:szCs w:val="22"/>
        </w:rPr>
        <w:t>b</w:t>
      </w:r>
      <w:r w:rsidR="007D531B" w:rsidRPr="00F81B3A">
        <w:rPr>
          <w:rFonts w:ascii="Arial" w:hAnsi="Arial" w:cs="Arial"/>
          <w:color w:val="5B6770" w:themeColor="text2"/>
          <w:sz w:val="22"/>
          <w:szCs w:val="22"/>
        </w:rPr>
        <w:t>illion</w:t>
      </w:r>
      <w:r w:rsidR="00934F4F">
        <w:rPr>
          <w:rStyle w:val="FootnoteReference"/>
          <w:rFonts w:cs="Arial"/>
          <w:color w:val="5B6770" w:themeColor="text2"/>
          <w:szCs w:val="22"/>
        </w:rPr>
        <w:footnoteReference w:id="2"/>
      </w:r>
      <w:bookmarkEnd w:id="0"/>
      <w:r w:rsidRPr="00F81B3A">
        <w:rPr>
          <w:rFonts w:ascii="Arial" w:hAnsi="Arial" w:cs="Arial"/>
          <w:color w:val="5B6770" w:themeColor="text2"/>
          <w:sz w:val="22"/>
          <w:szCs w:val="22"/>
        </w:rPr>
        <w:t xml:space="preserve"> as of</w:t>
      </w:r>
      <w:r w:rsidR="00575E88">
        <w:rPr>
          <w:rFonts w:ascii="Arial" w:hAnsi="Arial" w:cs="Arial"/>
          <w:color w:val="5B6770" w:themeColor="text2"/>
          <w:sz w:val="22"/>
          <w:szCs w:val="22"/>
        </w:rPr>
        <w:t xml:space="preserve"> </w:t>
      </w:r>
      <w:r w:rsidR="000B358B">
        <w:rPr>
          <w:rFonts w:ascii="Arial" w:hAnsi="Arial" w:cs="Arial"/>
          <w:color w:val="5B6770" w:themeColor="text2"/>
          <w:sz w:val="22"/>
          <w:szCs w:val="22"/>
        </w:rPr>
        <w:t>October</w:t>
      </w:r>
      <w:r w:rsidR="000634EC">
        <w:rPr>
          <w:rFonts w:ascii="Arial" w:hAnsi="Arial" w:cs="Arial"/>
          <w:color w:val="5B6770" w:themeColor="text2"/>
          <w:sz w:val="22"/>
          <w:szCs w:val="22"/>
        </w:rPr>
        <w:t xml:space="preserve"> 1</w:t>
      </w:r>
      <w:r w:rsidR="00A83502">
        <w:rPr>
          <w:rFonts w:ascii="Arial" w:hAnsi="Arial" w:cs="Arial"/>
          <w:color w:val="5B6770" w:themeColor="text2"/>
          <w:sz w:val="22"/>
          <w:szCs w:val="22"/>
        </w:rPr>
        <w:t>,</w:t>
      </w:r>
      <w:r w:rsidR="004C7869">
        <w:rPr>
          <w:rFonts w:ascii="Arial" w:hAnsi="Arial" w:cs="Arial"/>
          <w:color w:val="5B6770" w:themeColor="text2"/>
          <w:sz w:val="22"/>
          <w:szCs w:val="22"/>
        </w:rPr>
        <w:t xml:space="preserve"> 202</w:t>
      </w:r>
      <w:r w:rsidR="000634EC">
        <w:rPr>
          <w:rFonts w:ascii="Arial" w:hAnsi="Arial" w:cs="Arial"/>
          <w:color w:val="5B6770" w:themeColor="text2"/>
          <w:sz w:val="22"/>
          <w:szCs w:val="22"/>
        </w:rPr>
        <w:t>4</w:t>
      </w:r>
      <w:r w:rsidRPr="00F81B3A">
        <w:rPr>
          <w:rFonts w:ascii="Arial" w:hAnsi="Arial" w:cs="Arial"/>
          <w:color w:val="5B6770" w:themeColor="text2"/>
          <w:sz w:val="22"/>
          <w:szCs w:val="22"/>
        </w:rPr>
        <w:t>.</w:t>
      </w:r>
    </w:p>
    <w:p w14:paraId="1E1F92F2" w14:textId="4C26B379" w:rsidR="005C30B8" w:rsidRPr="005C30B8" w:rsidRDefault="005C30B8" w:rsidP="00F87ACE">
      <w:pPr>
        <w:pStyle w:val="ListParagraph"/>
        <w:numPr>
          <w:ilvl w:val="0"/>
          <w:numId w:val="8"/>
        </w:numPr>
        <w:rPr>
          <w:rFonts w:asciiTheme="minorHAnsi" w:hAnsiTheme="minorHAnsi" w:cstheme="minorBidi"/>
        </w:rPr>
        <w:sectPr w:rsidR="005C30B8" w:rsidRPr="005C30B8" w:rsidSect="003C5767">
          <w:pgSz w:w="12240" w:h="15840"/>
          <w:pgMar w:top="1440" w:right="1440" w:bottom="1440" w:left="1440" w:header="720" w:footer="720" w:gutter="0"/>
          <w:pgNumType w:start="1"/>
          <w:cols w:space="720"/>
          <w:docGrid w:linePitch="360"/>
        </w:sectPr>
      </w:pPr>
      <w:r w:rsidRPr="00F81B3A">
        <w:rPr>
          <w:rFonts w:cs="Arial"/>
          <w:sz w:val="22"/>
          <w:szCs w:val="22"/>
        </w:rPr>
        <w:t xml:space="preserve">Transmission Projects energized in </w:t>
      </w:r>
      <w:r w:rsidR="009F1742" w:rsidRPr="00F81B3A">
        <w:rPr>
          <w:rFonts w:cs="Arial"/>
          <w:sz w:val="22"/>
          <w:szCs w:val="22"/>
        </w:rPr>
        <w:t>20</w:t>
      </w:r>
      <w:r w:rsidR="009F1742">
        <w:rPr>
          <w:rFonts w:cs="Arial"/>
          <w:sz w:val="22"/>
          <w:szCs w:val="22"/>
        </w:rPr>
        <w:t>2</w:t>
      </w:r>
      <w:r w:rsidR="000634EC">
        <w:rPr>
          <w:rFonts w:cs="Arial"/>
          <w:sz w:val="22"/>
          <w:szCs w:val="22"/>
        </w:rPr>
        <w:t>4</w:t>
      </w:r>
      <w:r w:rsidR="009F1742" w:rsidRPr="00F81B3A">
        <w:rPr>
          <w:rFonts w:cs="Arial"/>
          <w:sz w:val="22"/>
          <w:szCs w:val="22"/>
        </w:rPr>
        <w:t xml:space="preserve"> </w:t>
      </w:r>
      <w:r w:rsidRPr="00F81B3A">
        <w:rPr>
          <w:rFonts w:cs="Arial"/>
          <w:sz w:val="22"/>
          <w:szCs w:val="22"/>
        </w:rPr>
        <w:t xml:space="preserve">total </w:t>
      </w:r>
      <w:r w:rsidR="009855C5">
        <w:rPr>
          <w:rFonts w:cs="Arial"/>
          <w:sz w:val="22"/>
          <w:szCs w:val="22"/>
        </w:rPr>
        <w:t>approximately</w:t>
      </w:r>
      <w:r w:rsidRPr="00F81B3A">
        <w:rPr>
          <w:rFonts w:cs="Arial"/>
          <w:sz w:val="22"/>
          <w:szCs w:val="22"/>
        </w:rPr>
        <w:t xml:space="preserve"> $</w:t>
      </w:r>
      <w:r w:rsidR="00A66D19">
        <w:rPr>
          <w:rFonts w:cs="Arial"/>
          <w:sz w:val="22"/>
          <w:szCs w:val="22"/>
        </w:rPr>
        <w:t>2.</w:t>
      </w:r>
      <w:r w:rsidR="000B358B">
        <w:rPr>
          <w:rFonts w:cs="Arial"/>
          <w:sz w:val="22"/>
          <w:szCs w:val="22"/>
        </w:rPr>
        <w:t>435</w:t>
      </w:r>
      <w:r w:rsidR="00E62D23">
        <w:rPr>
          <w:rFonts w:cs="Arial"/>
          <w:sz w:val="22"/>
          <w:szCs w:val="22"/>
        </w:rPr>
        <w:t xml:space="preserve"> billion</w:t>
      </w:r>
      <w:r w:rsidR="007E3606" w:rsidRPr="098DDBD5">
        <w:rPr>
          <w:rStyle w:val="FootnoteReference"/>
          <w:rFonts w:cs="Arial"/>
        </w:rPr>
        <w:footnoteReference w:id="3"/>
      </w:r>
      <w:r w:rsidRPr="00F81B3A">
        <w:rPr>
          <w:rFonts w:cs="Arial"/>
          <w:sz w:val="22"/>
          <w:szCs w:val="22"/>
        </w:rPr>
        <w:t xml:space="preserve"> </w:t>
      </w:r>
      <w:r w:rsidR="00403DAB">
        <w:rPr>
          <w:rFonts w:cs="Arial"/>
          <w:sz w:val="22"/>
          <w:szCs w:val="22"/>
        </w:rPr>
        <w:t>(</w:t>
      </w:r>
      <w:r w:rsidRPr="00F81B3A">
        <w:rPr>
          <w:rFonts w:cs="Arial"/>
          <w:sz w:val="22"/>
          <w:szCs w:val="22"/>
        </w:rPr>
        <w:t xml:space="preserve">as of </w:t>
      </w:r>
      <w:r w:rsidR="000B358B">
        <w:rPr>
          <w:rFonts w:cs="Arial"/>
          <w:sz w:val="22"/>
          <w:szCs w:val="22"/>
        </w:rPr>
        <w:t xml:space="preserve">October </w:t>
      </w:r>
      <w:r w:rsidR="000634EC">
        <w:rPr>
          <w:rFonts w:cs="Arial"/>
          <w:sz w:val="22"/>
          <w:szCs w:val="22"/>
        </w:rPr>
        <w:t>1</w:t>
      </w:r>
      <w:r w:rsidR="004C7869">
        <w:rPr>
          <w:rFonts w:cs="Arial"/>
          <w:sz w:val="22"/>
          <w:szCs w:val="22"/>
        </w:rPr>
        <w:t xml:space="preserve">, </w:t>
      </w:r>
      <w:r w:rsidR="009F1742">
        <w:rPr>
          <w:rFonts w:cs="Arial"/>
          <w:sz w:val="22"/>
          <w:szCs w:val="22"/>
        </w:rPr>
        <w:t>202</w:t>
      </w:r>
      <w:r w:rsidR="00B95D42">
        <w:rPr>
          <w:rFonts w:cs="Arial"/>
          <w:sz w:val="22"/>
          <w:szCs w:val="22"/>
        </w:rPr>
        <w:t>4</w:t>
      </w:r>
      <w:r w:rsidR="00403DAB">
        <w:rPr>
          <w:rFonts w:cs="Arial"/>
          <w:sz w:val="22"/>
          <w:szCs w:val="22"/>
        </w:rPr>
        <w:t>)</w:t>
      </w:r>
      <w:r w:rsidR="00F81B3A" w:rsidRPr="098DDBD5">
        <w:rPr>
          <w:rFonts w:asciiTheme="minorHAnsi" w:hAnsiTheme="minorHAnsi" w:cstheme="minorBidi"/>
          <w:sz w:val="22"/>
          <w:szCs w:val="22"/>
        </w:rPr>
        <w:t>.</w:t>
      </w:r>
    </w:p>
    <w:p w14:paraId="147AF583" w14:textId="42C0ABCB" w:rsidR="00E77059" w:rsidRDefault="005C30B8" w:rsidP="005C30B8">
      <w:pPr>
        <w:pStyle w:val="EPHeading1"/>
        <w:numPr>
          <w:ilvl w:val="0"/>
          <w:numId w:val="0"/>
        </w:numPr>
        <w:ind w:left="720" w:hanging="720"/>
      </w:pPr>
      <w:r>
        <w:lastRenderedPageBreak/>
        <w:t>Regional Planning Group Reviews</w:t>
      </w:r>
    </w:p>
    <w:p w14:paraId="0218A0C0" w14:textId="03B71C94" w:rsidR="009F7A6F" w:rsidRPr="004326C2" w:rsidRDefault="009F7A6F" w:rsidP="006E048F">
      <w:pPr>
        <w:spacing w:after="240"/>
        <w:jc w:val="both"/>
        <w:rPr>
          <w:rFonts w:asciiTheme="minorHAnsi" w:hAnsiTheme="minorHAnsi" w:cstheme="minorHAnsi"/>
          <w:sz w:val="22"/>
          <w:szCs w:val="22"/>
        </w:rPr>
      </w:pPr>
      <w:r w:rsidRPr="2CFDB61B">
        <w:rPr>
          <w:rFonts w:asciiTheme="minorHAnsi" w:hAnsiTheme="minorHAnsi" w:cstheme="minorBidi"/>
          <w:sz w:val="22"/>
          <w:szCs w:val="22"/>
        </w:rPr>
        <w:t>RPG Project</w:t>
      </w:r>
      <w:r w:rsidR="00083110" w:rsidRPr="2CFDB61B">
        <w:rPr>
          <w:rFonts w:asciiTheme="minorHAnsi" w:hAnsiTheme="minorHAnsi" w:cstheme="minorBidi"/>
          <w:sz w:val="22"/>
          <w:szCs w:val="22"/>
        </w:rPr>
        <w:t>s</w:t>
      </w:r>
      <w:r w:rsidRPr="2CFDB61B">
        <w:rPr>
          <w:rFonts w:asciiTheme="minorHAnsi" w:hAnsiTheme="minorHAnsi" w:cstheme="minorBidi"/>
          <w:sz w:val="22"/>
          <w:szCs w:val="22"/>
        </w:rPr>
        <w:t xml:space="preserve"> under Review:</w:t>
      </w:r>
    </w:p>
    <w:p w14:paraId="493EBEB7" w14:textId="7AE15F21" w:rsidR="0339CD93" w:rsidRDefault="0339CD93" w:rsidP="00F87ACE">
      <w:pPr>
        <w:numPr>
          <w:ilvl w:val="0"/>
          <w:numId w:val="9"/>
        </w:numPr>
        <w:spacing w:after="240" w:line="259" w:lineRule="auto"/>
        <w:jc w:val="both"/>
        <w:rPr>
          <w:rFonts w:eastAsia="Arial" w:cs="Arial"/>
          <w:color w:val="5B6770" w:themeColor="accent2"/>
          <w:sz w:val="22"/>
          <w:szCs w:val="22"/>
        </w:rPr>
      </w:pPr>
      <w:r w:rsidRPr="45B44586">
        <w:rPr>
          <w:rFonts w:eastAsia="Arial" w:cs="Arial"/>
          <w:color w:val="5B6770" w:themeColor="accent2"/>
          <w:sz w:val="22"/>
          <w:szCs w:val="22"/>
        </w:rPr>
        <w:t>AEPSC has submitted the Brownsville Area Improvements Transmission Project (RPG Project ID: 24RPG008). This is a Tier 1 project that is estimated to cost $387.70 million.</w:t>
      </w:r>
      <w:r w:rsidR="14289A7D" w:rsidRPr="45B44586">
        <w:rPr>
          <w:rFonts w:eastAsia="Arial" w:cs="Arial"/>
          <w:color w:val="5B6770" w:themeColor="accent2"/>
          <w:sz w:val="22"/>
          <w:szCs w:val="22"/>
        </w:rPr>
        <w:t xml:space="preserve"> ERCOT has completed the independent review on September 27, and the recommended project is estimated to cost $423.80 million. </w:t>
      </w:r>
      <w:r w:rsidR="57E86D8F" w:rsidRPr="45B44586">
        <w:rPr>
          <w:rFonts w:eastAsia="Arial" w:cs="Arial"/>
          <w:color w:val="5B666F"/>
          <w:sz w:val="22"/>
          <w:szCs w:val="22"/>
        </w:rPr>
        <w:t>TAC voted unanimously to endorse the project on October 30, 2024.</w:t>
      </w:r>
      <w:r w:rsidR="57E86D8F" w:rsidRPr="45B44586">
        <w:rPr>
          <w:rFonts w:eastAsia="Arial" w:cs="Arial"/>
          <w:sz w:val="22"/>
          <w:szCs w:val="22"/>
        </w:rPr>
        <w:t xml:space="preserve"> </w:t>
      </w:r>
      <w:r w:rsidR="14289A7D" w:rsidRPr="45B44586">
        <w:rPr>
          <w:rFonts w:eastAsia="Arial" w:cs="Arial"/>
          <w:color w:val="5B666F"/>
          <w:sz w:val="22"/>
          <w:szCs w:val="22"/>
        </w:rPr>
        <w:t>ERCOT will present the recommendation for ERCOT Board of Directors endorsement on December 3, 2024</w:t>
      </w:r>
      <w:r w:rsidR="7F72D153" w:rsidRPr="45B44586">
        <w:rPr>
          <w:rFonts w:eastAsia="Arial" w:cs="Arial"/>
          <w:color w:val="5B6770" w:themeColor="accent2"/>
          <w:sz w:val="22"/>
          <w:szCs w:val="22"/>
        </w:rPr>
        <w:t>.</w:t>
      </w:r>
    </w:p>
    <w:p w14:paraId="5E05E55A" w14:textId="63A7AF07" w:rsidR="0339CD93" w:rsidRDefault="0339CD93" w:rsidP="00F87ACE">
      <w:pPr>
        <w:numPr>
          <w:ilvl w:val="0"/>
          <w:numId w:val="9"/>
        </w:numPr>
        <w:spacing w:after="240" w:line="259" w:lineRule="auto"/>
        <w:jc w:val="both"/>
        <w:rPr>
          <w:rFonts w:eastAsia="Arial" w:cs="Arial"/>
          <w:color w:val="5B6770" w:themeColor="accent2"/>
          <w:sz w:val="22"/>
          <w:szCs w:val="22"/>
        </w:rPr>
      </w:pPr>
      <w:r w:rsidRPr="7F1B19DB">
        <w:rPr>
          <w:rFonts w:eastAsia="Arial" w:cs="Arial"/>
          <w:color w:val="5B6770" w:themeColor="accent2"/>
          <w:sz w:val="22"/>
          <w:szCs w:val="22"/>
        </w:rPr>
        <w:t>Oncor has submitted the Delaware Basin Stages 3 and 4 Project (RPG Project ID: 24RPG010). This is a Tier 1 project that is estimated to cost $202.20 million.</w:t>
      </w:r>
      <w:r w:rsidR="77573938" w:rsidRPr="7F1B19DB">
        <w:rPr>
          <w:rFonts w:eastAsia="Arial" w:cs="Arial"/>
          <w:color w:val="5B6770" w:themeColor="accent2"/>
          <w:sz w:val="22"/>
          <w:szCs w:val="22"/>
        </w:rPr>
        <w:t xml:space="preserve"> This project is currently under ERCOT’s independent review.</w:t>
      </w:r>
    </w:p>
    <w:p w14:paraId="1C128EFA" w14:textId="7148E130" w:rsidR="70E65888" w:rsidRDefault="70E65888" w:rsidP="00F87ACE">
      <w:pPr>
        <w:numPr>
          <w:ilvl w:val="0"/>
          <w:numId w:val="9"/>
        </w:numPr>
        <w:spacing w:after="240" w:line="259" w:lineRule="auto"/>
        <w:jc w:val="both"/>
        <w:rPr>
          <w:rFonts w:eastAsia="Arial" w:cs="Arial"/>
          <w:color w:val="5B6770" w:themeColor="accent2"/>
          <w:sz w:val="22"/>
          <w:szCs w:val="22"/>
        </w:rPr>
      </w:pPr>
      <w:r w:rsidRPr="7F1B19DB">
        <w:rPr>
          <w:rFonts w:eastAsia="Arial" w:cs="Arial"/>
          <w:color w:val="5B6770" w:themeColor="accent2"/>
          <w:sz w:val="22"/>
          <w:szCs w:val="22"/>
        </w:rPr>
        <w:t xml:space="preserve">Oncor has submitted the Delaware Basin State 5 Project (RPG Project ID: 24RPG015). This is a Tier 1 project that is estimated to cost $744.60 million. </w:t>
      </w:r>
      <w:r w:rsidR="47744BA9" w:rsidRPr="7F1B19DB">
        <w:rPr>
          <w:rFonts w:eastAsia="Arial" w:cs="Arial"/>
          <w:color w:val="5B6770" w:themeColor="accent2"/>
          <w:sz w:val="22"/>
          <w:szCs w:val="22"/>
        </w:rPr>
        <w:t>This project is currently under ERCOT’s independent review</w:t>
      </w:r>
      <w:r w:rsidRPr="7F1B19DB">
        <w:rPr>
          <w:rFonts w:eastAsia="Arial" w:cs="Arial"/>
          <w:color w:val="5B6770" w:themeColor="accent2"/>
          <w:sz w:val="22"/>
          <w:szCs w:val="22"/>
        </w:rPr>
        <w:t>.</w:t>
      </w:r>
    </w:p>
    <w:p w14:paraId="6A9E6973" w14:textId="73A3CD6F" w:rsidR="70E65888" w:rsidRDefault="70E65888" w:rsidP="45B44586">
      <w:pPr>
        <w:numPr>
          <w:ilvl w:val="0"/>
          <w:numId w:val="9"/>
        </w:numPr>
        <w:spacing w:after="240" w:line="259" w:lineRule="auto"/>
        <w:jc w:val="both"/>
        <w:rPr>
          <w:rFonts w:eastAsia="Arial" w:cs="Arial"/>
          <w:color w:val="5B6770" w:themeColor="accent2"/>
          <w:sz w:val="22"/>
          <w:szCs w:val="22"/>
        </w:rPr>
      </w:pPr>
      <w:r w:rsidRPr="45B44586">
        <w:rPr>
          <w:rFonts w:eastAsia="Arial" w:cs="Arial"/>
          <w:color w:val="5B6770" w:themeColor="accent2"/>
          <w:sz w:val="22"/>
          <w:szCs w:val="22"/>
        </w:rPr>
        <w:t>REC has submitted the Rand Area Loop Project (RPG Project ID: 24RPG016). This is a Tier 2 project that is estimated to cost $32.20 million.</w:t>
      </w:r>
      <w:r w:rsidR="6464A4C2" w:rsidRPr="45B44586">
        <w:rPr>
          <w:rFonts w:eastAsia="Arial" w:cs="Arial"/>
          <w:color w:val="5B6770" w:themeColor="accent2"/>
          <w:sz w:val="22"/>
          <w:szCs w:val="22"/>
        </w:rPr>
        <w:t xml:space="preserve"> ERCOT completed the independent review on October 21, and the recommended project is estimated to cost $32.20 million. ERCOT will not issue an endorsement letter for this project, as it is needed to solely meet REC planning criteria.</w:t>
      </w:r>
    </w:p>
    <w:p w14:paraId="0B98EF1E" w14:textId="7E80B052" w:rsidR="130B46DA" w:rsidRDefault="130B46DA" w:rsidP="00F87ACE">
      <w:pPr>
        <w:numPr>
          <w:ilvl w:val="0"/>
          <w:numId w:val="9"/>
        </w:numPr>
        <w:spacing w:after="240" w:line="259" w:lineRule="auto"/>
        <w:jc w:val="both"/>
        <w:rPr>
          <w:rFonts w:eastAsia="Arial" w:cs="Arial"/>
          <w:color w:val="5B6770" w:themeColor="accent2"/>
          <w:sz w:val="22"/>
          <w:szCs w:val="22"/>
        </w:rPr>
      </w:pPr>
      <w:r w:rsidRPr="6368AE32">
        <w:rPr>
          <w:rFonts w:eastAsia="Arial" w:cs="Arial"/>
          <w:color w:val="5B6770" w:themeColor="accent2"/>
          <w:sz w:val="22"/>
          <w:szCs w:val="22"/>
        </w:rPr>
        <w:t xml:space="preserve">Oncor has submitted the Venus Switch to Sam Switch 345-kV Line Project (RPG Project ID: 24RPG017). This is a Tier 1 project that is estimated to cost $118.90 million. </w:t>
      </w:r>
      <w:r w:rsidR="2CFD083C" w:rsidRPr="6368AE32">
        <w:rPr>
          <w:rFonts w:eastAsia="Arial" w:cs="Arial"/>
          <w:color w:val="5B6770" w:themeColor="accent2"/>
          <w:sz w:val="22"/>
          <w:szCs w:val="22"/>
        </w:rPr>
        <w:t>This project is currently under ERCOT’s independent review.</w:t>
      </w:r>
    </w:p>
    <w:p w14:paraId="34E50E23" w14:textId="3491AB65" w:rsidR="130B46DA" w:rsidRDefault="130B46DA" w:rsidP="00F87ACE">
      <w:pPr>
        <w:numPr>
          <w:ilvl w:val="0"/>
          <w:numId w:val="9"/>
        </w:numPr>
        <w:spacing w:after="240" w:line="259" w:lineRule="auto"/>
        <w:jc w:val="both"/>
        <w:rPr>
          <w:rFonts w:eastAsia="Arial" w:cs="Arial"/>
          <w:color w:val="5B6770" w:themeColor="accent2"/>
          <w:sz w:val="22"/>
          <w:szCs w:val="22"/>
        </w:rPr>
      </w:pPr>
      <w:r w:rsidRPr="6368AE32">
        <w:rPr>
          <w:rFonts w:eastAsia="Arial" w:cs="Arial"/>
          <w:color w:val="5B6770" w:themeColor="accent2"/>
          <w:sz w:val="22"/>
          <w:szCs w:val="22"/>
        </w:rPr>
        <w:t>Oncor has submitted the Connell 345/138-kV Switch and Connell to Rockhound 345-kV Double-Circuit Line Project (RPG Project ID: 24RPG020). This is a Tier 1 project that is estimated to cost $110.62 million.</w:t>
      </w:r>
      <w:r w:rsidR="055114C5" w:rsidRPr="6368AE32">
        <w:rPr>
          <w:rFonts w:eastAsia="Arial" w:cs="Arial"/>
          <w:color w:val="5B6770" w:themeColor="accent2"/>
          <w:sz w:val="22"/>
          <w:szCs w:val="22"/>
        </w:rPr>
        <w:t xml:space="preserve"> This project is currently under ERCOT’s independent review</w:t>
      </w:r>
      <w:r w:rsidRPr="6368AE32">
        <w:rPr>
          <w:rFonts w:eastAsia="Arial" w:cs="Arial"/>
          <w:color w:val="5B6770" w:themeColor="accent2"/>
          <w:sz w:val="22"/>
          <w:szCs w:val="22"/>
        </w:rPr>
        <w:t>.</w:t>
      </w:r>
    </w:p>
    <w:p w14:paraId="25E3D15F" w14:textId="3FFC421C" w:rsidR="4148E984" w:rsidRDefault="4148E984" w:rsidP="00F87ACE">
      <w:pPr>
        <w:numPr>
          <w:ilvl w:val="0"/>
          <w:numId w:val="9"/>
        </w:numPr>
        <w:spacing w:after="240" w:line="259" w:lineRule="auto"/>
        <w:jc w:val="both"/>
        <w:rPr>
          <w:rFonts w:eastAsia="Arial" w:cs="Arial"/>
          <w:color w:val="5B6770" w:themeColor="accent2"/>
          <w:sz w:val="22"/>
          <w:szCs w:val="22"/>
        </w:rPr>
      </w:pPr>
      <w:r w:rsidRPr="6368AE32">
        <w:rPr>
          <w:rFonts w:eastAsia="Arial" w:cs="Arial"/>
          <w:color w:val="5B6770" w:themeColor="accent2"/>
          <w:sz w:val="22"/>
          <w:szCs w:val="22"/>
        </w:rPr>
        <w:t>Oncor has submitted the Forney 345/138-kV Switch Rebuild Project (RPG Project ID: 24RPG021). This is a Tier 1 project that is estimated to cost $103.50 million. This project is currently under ERCOT’s independent review.</w:t>
      </w:r>
    </w:p>
    <w:p w14:paraId="3ABE9E01" w14:textId="11769075" w:rsidR="4148E984" w:rsidRDefault="4148E984" w:rsidP="00F87ACE">
      <w:pPr>
        <w:numPr>
          <w:ilvl w:val="0"/>
          <w:numId w:val="9"/>
        </w:numPr>
        <w:spacing w:after="240" w:line="259" w:lineRule="auto"/>
        <w:jc w:val="both"/>
        <w:rPr>
          <w:rFonts w:eastAsia="Arial" w:cs="Arial"/>
          <w:color w:val="5B6770" w:themeColor="accent2"/>
          <w:sz w:val="22"/>
          <w:szCs w:val="22"/>
        </w:rPr>
      </w:pPr>
      <w:r w:rsidRPr="098DDBD5">
        <w:rPr>
          <w:rFonts w:eastAsia="Arial" w:cs="Arial"/>
          <w:color w:val="5B6770" w:themeColor="accent2"/>
          <w:sz w:val="22"/>
          <w:szCs w:val="22"/>
        </w:rPr>
        <w:t>Oncor has submitted the Wilmer 345/138-kV Switch Project (RPG Project ID: 24RPG022). This is a Tier 1 project that is estimated to cost $158.20 million. This project is currently under ERCOT’s independent review.</w:t>
      </w:r>
    </w:p>
    <w:p w14:paraId="7843421C" w14:textId="545D2A11" w:rsidR="1576F253" w:rsidRDefault="1576F253" w:rsidP="295CCB16">
      <w:pPr>
        <w:numPr>
          <w:ilvl w:val="0"/>
          <w:numId w:val="9"/>
        </w:numPr>
        <w:spacing w:after="240" w:line="259" w:lineRule="auto"/>
        <w:jc w:val="both"/>
        <w:rPr>
          <w:rFonts w:eastAsia="Arial" w:cs="Arial"/>
          <w:color w:val="5B6770" w:themeColor="accent2"/>
          <w:sz w:val="22"/>
          <w:szCs w:val="22"/>
        </w:rPr>
      </w:pPr>
      <w:r w:rsidRPr="295CCB16">
        <w:rPr>
          <w:rFonts w:eastAsia="Arial" w:cs="Arial"/>
          <w:color w:val="5B6770" w:themeColor="accent2"/>
          <w:sz w:val="22"/>
          <w:szCs w:val="22"/>
        </w:rPr>
        <w:t xml:space="preserve">WETT has submitted the WETT Delaware Basin Stage 5 Project Alternative (RPG Project ID: 24RPG023). This is a Tier 1 project that is estimated to cost $305.50 million. </w:t>
      </w:r>
      <w:r w:rsidR="6FC14926" w:rsidRPr="295CCB16">
        <w:rPr>
          <w:rFonts w:eastAsia="Arial" w:cs="Arial"/>
          <w:color w:val="5B6770" w:themeColor="accent2"/>
          <w:sz w:val="22"/>
          <w:szCs w:val="22"/>
        </w:rPr>
        <w:t>This project is currently under ERCOT’s independent review.</w:t>
      </w:r>
    </w:p>
    <w:p w14:paraId="266D1A25" w14:textId="1523AFCF" w:rsidR="1576F253" w:rsidRDefault="1576F253" w:rsidP="295CCB16">
      <w:pPr>
        <w:numPr>
          <w:ilvl w:val="0"/>
          <w:numId w:val="9"/>
        </w:numPr>
        <w:spacing w:after="240" w:line="259" w:lineRule="auto"/>
        <w:jc w:val="both"/>
        <w:rPr>
          <w:rFonts w:eastAsia="Arial" w:cs="Arial"/>
          <w:color w:val="5B6770" w:themeColor="accent2"/>
          <w:sz w:val="22"/>
          <w:szCs w:val="22"/>
        </w:rPr>
      </w:pPr>
      <w:r w:rsidRPr="295CCB16">
        <w:rPr>
          <w:rFonts w:eastAsia="Arial" w:cs="Arial"/>
          <w:color w:val="5B6770" w:themeColor="accent2"/>
          <w:sz w:val="22"/>
          <w:szCs w:val="22"/>
        </w:rPr>
        <w:lastRenderedPageBreak/>
        <w:t xml:space="preserve">Oncor and LCRA TSC have submitted the </w:t>
      </w:r>
      <w:proofErr w:type="spellStart"/>
      <w:r w:rsidRPr="295CCB16">
        <w:rPr>
          <w:rFonts w:eastAsia="Arial" w:cs="Arial"/>
          <w:color w:val="5B6770" w:themeColor="accent2"/>
          <w:sz w:val="22"/>
          <w:szCs w:val="22"/>
        </w:rPr>
        <w:t>Hartring</w:t>
      </w:r>
      <w:proofErr w:type="spellEnd"/>
      <w:r w:rsidRPr="295CCB16">
        <w:rPr>
          <w:rFonts w:eastAsia="Arial" w:cs="Arial"/>
          <w:color w:val="5B6770" w:themeColor="accent2"/>
          <w:sz w:val="22"/>
          <w:szCs w:val="22"/>
        </w:rPr>
        <w:t xml:space="preserve"> to Upland 138-kV Line and </w:t>
      </w:r>
      <w:proofErr w:type="spellStart"/>
      <w:r w:rsidRPr="295CCB16">
        <w:rPr>
          <w:rFonts w:eastAsia="Arial" w:cs="Arial"/>
          <w:color w:val="5B6770" w:themeColor="accent2"/>
          <w:sz w:val="22"/>
          <w:szCs w:val="22"/>
        </w:rPr>
        <w:t>Benedum</w:t>
      </w:r>
      <w:proofErr w:type="spellEnd"/>
      <w:r w:rsidRPr="295CCB16">
        <w:rPr>
          <w:rFonts w:eastAsia="Arial" w:cs="Arial"/>
          <w:color w:val="5B6770" w:themeColor="accent2"/>
          <w:sz w:val="22"/>
          <w:szCs w:val="22"/>
        </w:rPr>
        <w:t xml:space="preserve"> Autotransformer Addition Project (RPG Project ID: 24RPG024). This is a Tier 2 project that is estimated to cost $94.00 million. </w:t>
      </w:r>
      <w:r w:rsidR="1ADFCD92" w:rsidRPr="295CCB16">
        <w:rPr>
          <w:rFonts w:eastAsia="Arial" w:cs="Arial"/>
          <w:color w:val="5B6770" w:themeColor="accent2"/>
          <w:sz w:val="22"/>
          <w:szCs w:val="22"/>
        </w:rPr>
        <w:t>This project is currently under ERCOT’s independent review.</w:t>
      </w:r>
    </w:p>
    <w:p w14:paraId="31E15432" w14:textId="6E0D2078" w:rsidR="1576F253" w:rsidRDefault="1576F253" w:rsidP="00F87ACE">
      <w:pPr>
        <w:numPr>
          <w:ilvl w:val="0"/>
          <w:numId w:val="9"/>
        </w:numPr>
        <w:spacing w:after="240" w:line="259" w:lineRule="auto"/>
        <w:jc w:val="both"/>
        <w:rPr>
          <w:rFonts w:eastAsia="Arial" w:cs="Arial"/>
          <w:color w:val="5B6770" w:themeColor="accent2"/>
          <w:sz w:val="22"/>
          <w:szCs w:val="22"/>
        </w:rPr>
      </w:pPr>
      <w:r w:rsidRPr="45B44586">
        <w:rPr>
          <w:rFonts w:eastAsia="Arial" w:cs="Arial"/>
          <w:color w:val="5B6770" w:themeColor="accent2"/>
          <w:sz w:val="22"/>
          <w:szCs w:val="22"/>
        </w:rPr>
        <w:t xml:space="preserve">Oncor has submitted the Gunter 345/138-kV Switch Project (RPG Project ID: 24RPG025). This is a Tier 3 project that is estimated to cost $51.20 million. </w:t>
      </w:r>
      <w:r w:rsidR="676E8FFC" w:rsidRPr="45B44586">
        <w:rPr>
          <w:rFonts w:eastAsia="Arial" w:cs="Arial"/>
          <w:color w:val="5B666F"/>
          <w:sz w:val="22"/>
          <w:szCs w:val="22"/>
        </w:rPr>
        <w:t xml:space="preserve">The RPG review of this project was completed on September 4, and ERCOT </w:t>
      </w:r>
      <w:r w:rsidR="5F0F7E2A" w:rsidRPr="45B44586">
        <w:rPr>
          <w:rFonts w:eastAsia="Arial" w:cs="Arial"/>
          <w:color w:val="5B666F"/>
          <w:sz w:val="22"/>
          <w:szCs w:val="22"/>
        </w:rPr>
        <w:t>has</w:t>
      </w:r>
      <w:r w:rsidR="676E8FFC" w:rsidRPr="45B44586">
        <w:rPr>
          <w:rFonts w:eastAsia="Arial" w:cs="Arial"/>
          <w:color w:val="5B666F"/>
          <w:sz w:val="22"/>
          <w:szCs w:val="22"/>
        </w:rPr>
        <w:t xml:space="preserve"> issue</w:t>
      </w:r>
      <w:r w:rsidR="40523C15" w:rsidRPr="45B44586">
        <w:rPr>
          <w:rFonts w:eastAsia="Arial" w:cs="Arial"/>
          <w:color w:val="5B666F"/>
          <w:sz w:val="22"/>
          <w:szCs w:val="22"/>
        </w:rPr>
        <w:t>d</w:t>
      </w:r>
      <w:r w:rsidR="676E8FFC" w:rsidRPr="45B44586">
        <w:rPr>
          <w:rFonts w:eastAsia="Arial" w:cs="Arial"/>
          <w:color w:val="5B666F"/>
          <w:sz w:val="22"/>
          <w:szCs w:val="22"/>
        </w:rPr>
        <w:t xml:space="preserve"> an acceptance letter</w:t>
      </w:r>
      <w:r w:rsidRPr="45B44586">
        <w:rPr>
          <w:rFonts w:eastAsia="Arial" w:cs="Arial"/>
          <w:color w:val="5B6770" w:themeColor="accent2"/>
          <w:sz w:val="22"/>
          <w:szCs w:val="22"/>
        </w:rPr>
        <w:t>.</w:t>
      </w:r>
    </w:p>
    <w:p w14:paraId="263B30BD" w14:textId="08A39342" w:rsidR="1576F253" w:rsidRDefault="1576F253" w:rsidP="00F87ACE">
      <w:pPr>
        <w:numPr>
          <w:ilvl w:val="0"/>
          <w:numId w:val="9"/>
        </w:numPr>
        <w:spacing w:after="240" w:line="259" w:lineRule="auto"/>
        <w:jc w:val="both"/>
        <w:rPr>
          <w:rFonts w:eastAsia="Arial" w:cs="Arial"/>
          <w:color w:val="5B6770" w:themeColor="accent2"/>
          <w:sz w:val="22"/>
          <w:szCs w:val="22"/>
        </w:rPr>
      </w:pPr>
      <w:r w:rsidRPr="45B44586">
        <w:rPr>
          <w:rFonts w:eastAsia="Arial" w:cs="Arial"/>
          <w:color w:val="5B6770" w:themeColor="accent2"/>
          <w:sz w:val="22"/>
          <w:szCs w:val="22"/>
        </w:rPr>
        <w:t>CNP has submitted the Jordan/Mont Belvieu Area Improvement Project (RPG Project ID: 24RPG026). This is a Tier 3 project that is estimated to cost $76.89 million.</w:t>
      </w:r>
      <w:r w:rsidR="5003345D" w:rsidRPr="45B44586">
        <w:rPr>
          <w:rFonts w:eastAsia="Arial" w:cs="Arial"/>
          <w:color w:val="5B666F"/>
          <w:sz w:val="22"/>
          <w:szCs w:val="22"/>
        </w:rPr>
        <w:t xml:space="preserve"> The RPG review of this project was completed on September 13, and ERCOT </w:t>
      </w:r>
      <w:r w:rsidR="054D57BA" w:rsidRPr="45B44586">
        <w:rPr>
          <w:rFonts w:eastAsia="Arial" w:cs="Arial"/>
          <w:color w:val="5B666F"/>
          <w:sz w:val="22"/>
          <w:szCs w:val="22"/>
        </w:rPr>
        <w:t>has</w:t>
      </w:r>
      <w:r w:rsidR="5003345D" w:rsidRPr="45B44586">
        <w:rPr>
          <w:rFonts w:eastAsia="Arial" w:cs="Arial"/>
          <w:color w:val="5B666F"/>
          <w:sz w:val="22"/>
          <w:szCs w:val="22"/>
        </w:rPr>
        <w:t xml:space="preserve"> issue</w:t>
      </w:r>
      <w:r w:rsidR="54F73B01" w:rsidRPr="45B44586">
        <w:rPr>
          <w:rFonts w:eastAsia="Arial" w:cs="Arial"/>
          <w:color w:val="5B666F"/>
          <w:sz w:val="22"/>
          <w:szCs w:val="22"/>
        </w:rPr>
        <w:t>d</w:t>
      </w:r>
      <w:r w:rsidR="5003345D" w:rsidRPr="45B44586">
        <w:rPr>
          <w:rFonts w:eastAsia="Arial" w:cs="Arial"/>
          <w:color w:val="5B666F"/>
          <w:sz w:val="22"/>
          <w:szCs w:val="22"/>
        </w:rPr>
        <w:t xml:space="preserve"> an acceptance letter</w:t>
      </w:r>
      <w:r w:rsidRPr="45B44586">
        <w:rPr>
          <w:rFonts w:eastAsia="Arial" w:cs="Arial"/>
          <w:color w:val="5B6770" w:themeColor="accent2"/>
          <w:sz w:val="22"/>
          <w:szCs w:val="22"/>
        </w:rPr>
        <w:t>.</w:t>
      </w:r>
    </w:p>
    <w:p w14:paraId="7C8040F9" w14:textId="7659C2BC" w:rsidR="5EE723C8" w:rsidRDefault="5EE723C8" w:rsidP="295CCB16">
      <w:pPr>
        <w:numPr>
          <w:ilvl w:val="0"/>
          <w:numId w:val="9"/>
        </w:numPr>
        <w:spacing w:after="240" w:line="259" w:lineRule="auto"/>
        <w:jc w:val="both"/>
        <w:rPr>
          <w:rFonts w:eastAsia="Arial" w:cs="Arial"/>
          <w:color w:val="5B6770" w:themeColor="accent2"/>
          <w:sz w:val="22"/>
          <w:szCs w:val="22"/>
        </w:rPr>
      </w:pPr>
      <w:r w:rsidRPr="295CCB16">
        <w:rPr>
          <w:rFonts w:eastAsia="Arial" w:cs="Arial"/>
          <w:color w:val="5B6770" w:themeColor="accent2"/>
          <w:sz w:val="22"/>
          <w:szCs w:val="22"/>
        </w:rPr>
        <w:t>CNP has submitted the Baytown Area Load Addition Project (RPG Project ID: 24RPG028). This is a Tier 1 project that is estimated to cost $141.65 million. This project is currently under ERCOT’s independent review.</w:t>
      </w:r>
    </w:p>
    <w:p w14:paraId="310764B2" w14:textId="4C465B74" w:rsidR="5EE723C8" w:rsidRDefault="5EE723C8" w:rsidP="295CCB16">
      <w:pPr>
        <w:numPr>
          <w:ilvl w:val="0"/>
          <w:numId w:val="9"/>
        </w:numPr>
        <w:spacing w:after="240" w:line="259" w:lineRule="auto"/>
        <w:jc w:val="both"/>
        <w:rPr>
          <w:rFonts w:eastAsia="Arial" w:cs="Arial"/>
          <w:color w:val="5B6770" w:themeColor="accent2"/>
          <w:sz w:val="22"/>
          <w:szCs w:val="22"/>
        </w:rPr>
      </w:pPr>
      <w:r w:rsidRPr="295CCB16">
        <w:rPr>
          <w:rFonts w:eastAsia="Arial" w:cs="Arial"/>
          <w:color w:val="5B6770" w:themeColor="accent2"/>
          <w:sz w:val="22"/>
          <w:szCs w:val="22"/>
        </w:rPr>
        <w:t>Oncor has submitted the Tredway 138-kV Switch and Expanse to Tredway 138-kV 2nd Circuit Project (RPG Project ID: 24RPG029). This is a Tier 1 project that is estimated to cost $119.03 million. This project is currently under ERCOT’s independent review.</w:t>
      </w:r>
    </w:p>
    <w:p w14:paraId="1461C9DF" w14:textId="52B78FD2" w:rsidR="5EE723C8" w:rsidRDefault="5EE723C8" w:rsidP="45B44586">
      <w:pPr>
        <w:numPr>
          <w:ilvl w:val="0"/>
          <w:numId w:val="9"/>
        </w:numPr>
        <w:spacing w:after="240" w:line="259" w:lineRule="auto"/>
        <w:jc w:val="both"/>
        <w:rPr>
          <w:rFonts w:eastAsia="Arial" w:cs="Arial"/>
          <w:color w:val="5B6770" w:themeColor="accent2"/>
          <w:sz w:val="22"/>
          <w:szCs w:val="22"/>
        </w:rPr>
      </w:pPr>
      <w:r w:rsidRPr="45B44586">
        <w:rPr>
          <w:rFonts w:eastAsia="Arial" w:cs="Arial"/>
          <w:color w:val="5B6770" w:themeColor="accent2"/>
          <w:sz w:val="22"/>
          <w:szCs w:val="22"/>
        </w:rPr>
        <w:t>CNP has submitted the Partial Rebuild of 138-kV Ckt.05A Sienna Tap to Missouri City Tap Project (RPG Project ID: 24RPG030). This is a Tier 3 project that is estimated to cost $28.56 million.</w:t>
      </w:r>
      <w:r w:rsidR="31CB60C5" w:rsidRPr="45B44586">
        <w:rPr>
          <w:rFonts w:eastAsia="Arial" w:cs="Arial"/>
          <w:color w:val="5B6770" w:themeColor="accent2"/>
          <w:sz w:val="22"/>
          <w:szCs w:val="22"/>
        </w:rPr>
        <w:t xml:space="preserve"> The RPG review of this project was completed on October 10. Pursuant to the Protocol Section 3.11.4.3.1 (d), this project has been reclassified as a Tier 4 neutral project.</w:t>
      </w:r>
    </w:p>
    <w:p w14:paraId="77421F0D" w14:textId="2562F772" w:rsidR="31CB60C5" w:rsidRDefault="31CB60C5" w:rsidP="45B44586">
      <w:pPr>
        <w:numPr>
          <w:ilvl w:val="0"/>
          <w:numId w:val="9"/>
        </w:numPr>
        <w:spacing w:after="240" w:line="259" w:lineRule="auto"/>
        <w:jc w:val="both"/>
        <w:rPr>
          <w:rFonts w:eastAsia="Arial" w:cs="Arial"/>
          <w:color w:val="5B6770" w:themeColor="accent2"/>
          <w:sz w:val="22"/>
          <w:szCs w:val="22"/>
        </w:rPr>
      </w:pPr>
      <w:r w:rsidRPr="45B44586">
        <w:rPr>
          <w:rFonts w:eastAsia="Arial" w:cs="Arial"/>
          <w:color w:val="5B6770" w:themeColor="accent2"/>
          <w:sz w:val="22"/>
          <w:szCs w:val="22"/>
        </w:rPr>
        <w:t>LST has submitted the Central Texas 345-kV Transmission Project (RPG Project ID: 24RPG031). This is a Tier 1 project that is estimated to cost $342.00 million. This project is currently in the RPG study mode.</w:t>
      </w:r>
    </w:p>
    <w:p w14:paraId="1CB02F08" w14:textId="5D368378" w:rsidR="31CB60C5" w:rsidRDefault="31CB60C5" w:rsidP="45B44586">
      <w:pPr>
        <w:numPr>
          <w:ilvl w:val="0"/>
          <w:numId w:val="9"/>
        </w:numPr>
        <w:spacing w:after="240" w:line="259" w:lineRule="auto"/>
        <w:jc w:val="both"/>
        <w:rPr>
          <w:rFonts w:eastAsia="Arial" w:cs="Arial"/>
          <w:color w:val="5B6770" w:themeColor="accent2"/>
          <w:sz w:val="22"/>
          <w:szCs w:val="22"/>
        </w:rPr>
      </w:pPr>
      <w:r w:rsidRPr="45B44586">
        <w:rPr>
          <w:rFonts w:eastAsia="Arial" w:cs="Arial"/>
          <w:color w:val="5B6770" w:themeColor="accent2"/>
          <w:sz w:val="22"/>
          <w:szCs w:val="22"/>
        </w:rPr>
        <w:t>CNP has submitted the Southwest Houston 345-kV Reliability Project (RPG Project ID: 24RPG032). This is a Tier 1 project that is estimated to cost $569.32 million. This project is currently in the RPG comment period.</w:t>
      </w:r>
    </w:p>
    <w:p w14:paraId="14632018" w14:textId="394BEAD5" w:rsidR="0044218E" w:rsidRPr="00703F63" w:rsidRDefault="00703F63" w:rsidP="00703F63">
      <w:pPr>
        <w:rPr>
          <w:rFonts w:eastAsiaTheme="minorHAnsi"/>
          <w:sz w:val="22"/>
          <w:szCs w:val="22"/>
        </w:rPr>
      </w:pPr>
      <w:r>
        <w:rPr>
          <w:sz w:val="22"/>
          <w:szCs w:val="22"/>
        </w:rPr>
        <w:br w:type="page"/>
      </w:r>
    </w:p>
    <w:p w14:paraId="3FEB07BE" w14:textId="356A0948" w:rsidR="009F7A6F" w:rsidRDefault="009F7A6F" w:rsidP="6A393D25">
      <w:pPr>
        <w:spacing w:after="240"/>
        <w:jc w:val="both"/>
        <w:rPr>
          <w:rFonts w:asciiTheme="minorHAnsi" w:hAnsiTheme="minorHAnsi" w:cstheme="minorBidi"/>
          <w:sz w:val="22"/>
          <w:szCs w:val="22"/>
        </w:rPr>
      </w:pPr>
      <w:r w:rsidRPr="6A393D25">
        <w:rPr>
          <w:rFonts w:asciiTheme="minorHAnsi" w:hAnsiTheme="minorHAnsi" w:cstheme="minorBidi"/>
          <w:sz w:val="22"/>
          <w:szCs w:val="22"/>
        </w:rPr>
        <w:lastRenderedPageBreak/>
        <w:t xml:space="preserve">RPG </w:t>
      </w:r>
      <w:r w:rsidR="001D2EB2" w:rsidRPr="6A393D25">
        <w:rPr>
          <w:rFonts w:asciiTheme="minorHAnsi" w:hAnsiTheme="minorHAnsi" w:cstheme="minorBidi"/>
          <w:sz w:val="22"/>
          <w:szCs w:val="22"/>
        </w:rPr>
        <w:t xml:space="preserve">Project Reviews Completed </w:t>
      </w:r>
      <w:r w:rsidR="002C7A02" w:rsidRPr="6A393D25">
        <w:rPr>
          <w:rFonts w:asciiTheme="minorHAnsi" w:hAnsiTheme="minorHAnsi" w:cstheme="minorBidi"/>
          <w:sz w:val="22"/>
          <w:szCs w:val="22"/>
        </w:rPr>
        <w:t>in</w:t>
      </w:r>
      <w:r w:rsidRPr="6A393D25">
        <w:rPr>
          <w:rFonts w:asciiTheme="minorHAnsi" w:hAnsiTheme="minorHAnsi" w:cstheme="minorBidi"/>
          <w:sz w:val="22"/>
          <w:szCs w:val="22"/>
        </w:rPr>
        <w:t xml:space="preserve"> </w:t>
      </w:r>
      <w:r w:rsidR="002E6ECE" w:rsidRPr="6A393D25">
        <w:rPr>
          <w:rFonts w:asciiTheme="minorHAnsi" w:hAnsiTheme="minorHAnsi" w:cstheme="minorBidi"/>
          <w:sz w:val="22"/>
          <w:szCs w:val="22"/>
        </w:rPr>
        <w:t>202</w:t>
      </w:r>
      <w:r w:rsidR="00EB07B4" w:rsidRPr="6A393D25">
        <w:rPr>
          <w:rFonts w:asciiTheme="minorHAnsi" w:hAnsiTheme="minorHAnsi" w:cstheme="minorBidi"/>
          <w:sz w:val="22"/>
          <w:szCs w:val="22"/>
        </w:rPr>
        <w:t>4</w:t>
      </w:r>
      <w:r w:rsidRPr="6A393D25">
        <w:rPr>
          <w:rFonts w:asciiTheme="minorHAnsi" w:hAnsiTheme="minorHAnsi" w:cstheme="minorBidi"/>
          <w:sz w:val="22"/>
          <w:szCs w:val="22"/>
        </w:rPr>
        <w:t>:</w:t>
      </w:r>
    </w:p>
    <w:tbl>
      <w:tblPr>
        <w:tblStyle w:val="PlainTable1"/>
        <w:tblW w:w="0" w:type="auto"/>
        <w:tblLook w:val="04A0" w:firstRow="1" w:lastRow="0" w:firstColumn="1" w:lastColumn="0" w:noHBand="0" w:noVBand="1"/>
      </w:tblPr>
      <w:tblGrid>
        <w:gridCol w:w="1404"/>
        <w:gridCol w:w="2183"/>
        <w:gridCol w:w="1396"/>
        <w:gridCol w:w="1403"/>
        <w:gridCol w:w="1453"/>
        <w:gridCol w:w="1511"/>
      </w:tblGrid>
      <w:tr w:rsidR="009F7A6F" w:rsidRPr="00D422BE" w14:paraId="3909FD1A" w14:textId="77777777" w:rsidTr="45B44586">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241CE9E4" w14:textId="7565B2A1" w:rsidR="009F7A6F" w:rsidRPr="00D422BE" w:rsidRDefault="009F7A6F" w:rsidP="00D1665F">
            <w:pPr>
              <w:jc w:val="center"/>
              <w:rPr>
                <w:rFonts w:asciiTheme="minorHAnsi" w:hAnsiTheme="minorHAnsi" w:cstheme="minorHAnsi"/>
                <w:sz w:val="18"/>
                <w:szCs w:val="18"/>
              </w:rPr>
            </w:pPr>
            <w:r w:rsidRPr="00D422BE">
              <w:rPr>
                <w:rFonts w:asciiTheme="minorHAnsi" w:hAnsiTheme="minorHAnsi" w:cstheme="minorHAnsi"/>
                <w:sz w:val="18"/>
                <w:szCs w:val="18"/>
              </w:rPr>
              <w:t>RPG Project ID</w:t>
            </w:r>
          </w:p>
        </w:tc>
        <w:tc>
          <w:tcPr>
            <w:tcW w:w="2183" w:type="dxa"/>
            <w:vAlign w:val="center"/>
          </w:tcPr>
          <w:p w14:paraId="0445936B" w14:textId="1D22867C" w:rsidR="009F7A6F" w:rsidRPr="00D422BE" w:rsidRDefault="002C7A02" w:rsidP="00D1665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422BE">
              <w:rPr>
                <w:rFonts w:asciiTheme="minorHAnsi" w:hAnsiTheme="minorHAnsi" w:cstheme="minorHAnsi"/>
                <w:sz w:val="18"/>
                <w:szCs w:val="18"/>
              </w:rPr>
              <w:t>RPG Project Name</w:t>
            </w:r>
          </w:p>
        </w:tc>
        <w:tc>
          <w:tcPr>
            <w:tcW w:w="1396" w:type="dxa"/>
            <w:vAlign w:val="center"/>
          </w:tcPr>
          <w:p w14:paraId="7C351D33" w14:textId="3D79451E" w:rsidR="009F7A6F" w:rsidRPr="00D422BE" w:rsidRDefault="002C7A02" w:rsidP="00D1665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422BE">
              <w:rPr>
                <w:rFonts w:asciiTheme="minorHAnsi" w:hAnsiTheme="minorHAnsi" w:cstheme="minorHAnsi"/>
                <w:sz w:val="18"/>
                <w:szCs w:val="18"/>
              </w:rPr>
              <w:t>Submitted Entity</w:t>
            </w:r>
          </w:p>
        </w:tc>
        <w:tc>
          <w:tcPr>
            <w:tcW w:w="1403" w:type="dxa"/>
            <w:vAlign w:val="center"/>
          </w:tcPr>
          <w:p w14:paraId="1CAE299C" w14:textId="47C5CAD4" w:rsidR="009F7A6F" w:rsidRPr="00D422BE" w:rsidRDefault="002C7A02" w:rsidP="00D1665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422BE">
              <w:rPr>
                <w:rFonts w:asciiTheme="minorHAnsi" w:hAnsiTheme="minorHAnsi" w:cstheme="minorHAnsi"/>
                <w:sz w:val="18"/>
                <w:szCs w:val="18"/>
              </w:rPr>
              <w:t>Tier</w:t>
            </w:r>
          </w:p>
        </w:tc>
        <w:tc>
          <w:tcPr>
            <w:tcW w:w="1453" w:type="dxa"/>
            <w:vAlign w:val="center"/>
          </w:tcPr>
          <w:p w14:paraId="607F17B7" w14:textId="39DC1F40" w:rsidR="00D577C8" w:rsidRPr="00D422BE" w:rsidRDefault="002C7A02" w:rsidP="00D1665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D422BE">
              <w:rPr>
                <w:rFonts w:asciiTheme="minorHAnsi" w:hAnsiTheme="minorHAnsi" w:cstheme="minorHAnsi"/>
                <w:sz w:val="18"/>
                <w:szCs w:val="18"/>
              </w:rPr>
              <w:t>Estimated Cost</w:t>
            </w:r>
            <w:r w:rsidR="00D577C8" w:rsidRPr="00D422BE">
              <w:rPr>
                <w:rFonts w:asciiTheme="minorHAnsi" w:hAnsiTheme="minorHAnsi" w:cstheme="minorHAnsi"/>
                <w:sz w:val="18"/>
                <w:szCs w:val="18"/>
              </w:rPr>
              <w:t xml:space="preserve"> </w:t>
            </w:r>
            <w:r w:rsidR="00D577C8" w:rsidRPr="00D422BE">
              <w:rPr>
                <w:rFonts w:asciiTheme="minorHAnsi" w:hAnsiTheme="minorHAnsi" w:cstheme="minorHAnsi"/>
                <w:sz w:val="18"/>
                <w:szCs w:val="18"/>
              </w:rPr>
              <w:br/>
              <w:t>($ Millions)</w:t>
            </w:r>
          </w:p>
        </w:tc>
        <w:tc>
          <w:tcPr>
            <w:tcW w:w="1511" w:type="dxa"/>
            <w:vAlign w:val="center"/>
          </w:tcPr>
          <w:p w14:paraId="06BDC3B7" w14:textId="599FD5EE" w:rsidR="009F7A6F" w:rsidRPr="00D422BE" w:rsidRDefault="002C7A02" w:rsidP="00D1665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422BE">
              <w:rPr>
                <w:rFonts w:asciiTheme="minorHAnsi" w:hAnsiTheme="minorHAnsi" w:cstheme="minorHAnsi"/>
                <w:sz w:val="18"/>
                <w:szCs w:val="18"/>
              </w:rPr>
              <w:t xml:space="preserve">Review Completion </w:t>
            </w:r>
            <w:r w:rsidR="00836C57" w:rsidRPr="00D422BE">
              <w:rPr>
                <w:rFonts w:asciiTheme="minorHAnsi" w:hAnsiTheme="minorHAnsi" w:cstheme="minorHAnsi"/>
                <w:sz w:val="18"/>
                <w:szCs w:val="18"/>
              </w:rPr>
              <w:t>Month</w:t>
            </w:r>
          </w:p>
        </w:tc>
      </w:tr>
      <w:tr w:rsidR="4963560B" w14:paraId="4F138564" w14:textId="77777777" w:rsidTr="45B44586">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36B9D108" w14:textId="05B6FBEA" w:rsidR="4963560B" w:rsidRDefault="4963560B" w:rsidP="00F55BEB">
            <w:pPr>
              <w:jc w:val="center"/>
              <w:rPr>
                <w:rFonts w:eastAsia="Arial" w:cs="Arial"/>
                <w:color w:val="5B6770" w:themeColor="accent2"/>
                <w:sz w:val="18"/>
                <w:szCs w:val="18"/>
              </w:rPr>
            </w:pPr>
            <w:r w:rsidRPr="4963560B">
              <w:rPr>
                <w:rFonts w:eastAsia="Arial" w:cs="Arial"/>
                <w:color w:val="5B6770" w:themeColor="accent2"/>
                <w:sz w:val="18"/>
                <w:szCs w:val="18"/>
              </w:rPr>
              <w:t>24RPG002</w:t>
            </w:r>
          </w:p>
        </w:tc>
        <w:tc>
          <w:tcPr>
            <w:tcW w:w="2183" w:type="dxa"/>
            <w:vAlign w:val="center"/>
          </w:tcPr>
          <w:p w14:paraId="4941D2BD" w14:textId="5EC04CE1" w:rsidR="4963560B" w:rsidRPr="005759B2" w:rsidRDefault="4963560B" w:rsidP="00F55BEB">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5759B2">
              <w:rPr>
                <w:rFonts w:eastAsia="Arial" w:cs="Arial"/>
                <w:color w:val="5B6770" w:themeColor="accent2"/>
                <w:sz w:val="18"/>
                <w:szCs w:val="18"/>
              </w:rPr>
              <w:t>Rockhound 345/138-kV Switch and Grey Well Draw to Buffalo 2nd 138-kV Circuit Project</w:t>
            </w:r>
          </w:p>
        </w:tc>
        <w:tc>
          <w:tcPr>
            <w:tcW w:w="1396" w:type="dxa"/>
            <w:vAlign w:val="center"/>
          </w:tcPr>
          <w:p w14:paraId="534F42F7" w14:textId="70B3B5E1" w:rsidR="4963560B" w:rsidRPr="005759B2" w:rsidRDefault="4963560B" w:rsidP="00F55BEB">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5759B2">
              <w:rPr>
                <w:rFonts w:eastAsia="Arial" w:cs="Arial"/>
                <w:color w:val="5B6770" w:themeColor="accent2"/>
                <w:sz w:val="18"/>
                <w:szCs w:val="18"/>
              </w:rPr>
              <w:t>Oncor</w:t>
            </w:r>
          </w:p>
        </w:tc>
        <w:tc>
          <w:tcPr>
            <w:tcW w:w="1403" w:type="dxa"/>
            <w:vAlign w:val="center"/>
          </w:tcPr>
          <w:p w14:paraId="4F0AD6D9" w14:textId="311C768C" w:rsidR="4963560B" w:rsidRPr="005759B2" w:rsidRDefault="4963560B" w:rsidP="00F55BEB">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5759B2">
              <w:rPr>
                <w:rFonts w:eastAsia="Arial" w:cs="Arial"/>
                <w:color w:val="5B6770" w:themeColor="accent2"/>
                <w:sz w:val="18"/>
                <w:szCs w:val="18"/>
              </w:rPr>
              <w:t>Tier 3</w:t>
            </w:r>
          </w:p>
        </w:tc>
        <w:tc>
          <w:tcPr>
            <w:tcW w:w="1453" w:type="dxa"/>
            <w:vAlign w:val="center"/>
          </w:tcPr>
          <w:p w14:paraId="2E1ABA4A" w14:textId="09EBBC5B" w:rsidR="4963560B" w:rsidRPr="005759B2" w:rsidRDefault="4963560B" w:rsidP="00F55BEB">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5759B2">
              <w:rPr>
                <w:rFonts w:eastAsia="Arial" w:cs="Arial"/>
                <w:color w:val="5B6770" w:themeColor="accent2"/>
                <w:sz w:val="18"/>
                <w:szCs w:val="18"/>
              </w:rPr>
              <w:t>97.00</w:t>
            </w:r>
          </w:p>
        </w:tc>
        <w:tc>
          <w:tcPr>
            <w:tcW w:w="1511" w:type="dxa"/>
            <w:vAlign w:val="center"/>
          </w:tcPr>
          <w:p w14:paraId="46D7B08C" w14:textId="027651ED" w:rsidR="4963560B" w:rsidRPr="005759B2" w:rsidRDefault="4963560B" w:rsidP="00F55BEB">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5759B2">
              <w:rPr>
                <w:rFonts w:eastAsia="Arial" w:cs="Arial"/>
                <w:color w:val="5B6770" w:themeColor="accent2"/>
                <w:sz w:val="18"/>
                <w:szCs w:val="18"/>
              </w:rPr>
              <w:t>February</w:t>
            </w:r>
          </w:p>
        </w:tc>
      </w:tr>
      <w:tr w:rsidR="4963560B" w14:paraId="07794A5D" w14:textId="77777777" w:rsidTr="45B44586">
        <w:trPr>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00A9B686" w14:textId="341FE3A1" w:rsidR="4963560B" w:rsidRDefault="4963560B" w:rsidP="00F55BEB">
            <w:pPr>
              <w:jc w:val="center"/>
              <w:rPr>
                <w:rFonts w:eastAsia="Arial" w:cs="Arial"/>
                <w:color w:val="5B6770" w:themeColor="accent2"/>
                <w:sz w:val="18"/>
                <w:szCs w:val="18"/>
              </w:rPr>
            </w:pPr>
            <w:r w:rsidRPr="4963560B">
              <w:rPr>
                <w:rFonts w:eastAsia="Arial" w:cs="Arial"/>
                <w:color w:val="5B6770" w:themeColor="accent2"/>
                <w:sz w:val="18"/>
                <w:szCs w:val="18"/>
              </w:rPr>
              <w:t>23RPG028</w:t>
            </w:r>
          </w:p>
        </w:tc>
        <w:tc>
          <w:tcPr>
            <w:tcW w:w="2183" w:type="dxa"/>
            <w:vAlign w:val="center"/>
          </w:tcPr>
          <w:p w14:paraId="12153C58" w14:textId="5EBC1857" w:rsidR="4963560B" w:rsidRPr="005759B2" w:rsidRDefault="4963560B" w:rsidP="00F55BEB">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5759B2">
              <w:rPr>
                <w:rFonts w:eastAsia="Arial" w:cs="Arial"/>
                <w:color w:val="5B6770" w:themeColor="accent2"/>
                <w:sz w:val="18"/>
                <w:szCs w:val="18"/>
              </w:rPr>
              <w:t>Rio Medina Project</w:t>
            </w:r>
          </w:p>
        </w:tc>
        <w:tc>
          <w:tcPr>
            <w:tcW w:w="1396" w:type="dxa"/>
            <w:vAlign w:val="center"/>
          </w:tcPr>
          <w:p w14:paraId="7E60D49D" w14:textId="15A5F9FA" w:rsidR="4963560B" w:rsidRPr="005759B2" w:rsidRDefault="4963560B" w:rsidP="00F55BEB">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5759B2">
              <w:rPr>
                <w:rFonts w:eastAsia="Arial" w:cs="Arial"/>
                <w:color w:val="5B6770" w:themeColor="accent2"/>
                <w:sz w:val="18"/>
                <w:szCs w:val="18"/>
              </w:rPr>
              <w:t>STEC</w:t>
            </w:r>
          </w:p>
        </w:tc>
        <w:tc>
          <w:tcPr>
            <w:tcW w:w="1403" w:type="dxa"/>
            <w:vAlign w:val="center"/>
          </w:tcPr>
          <w:p w14:paraId="64A505CC" w14:textId="7BE7154A" w:rsidR="4963560B" w:rsidRDefault="4963560B" w:rsidP="00F55BEB">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4963560B">
              <w:rPr>
                <w:rFonts w:eastAsia="Arial" w:cs="Arial"/>
                <w:color w:val="5B6770" w:themeColor="accent2"/>
                <w:sz w:val="18"/>
                <w:szCs w:val="18"/>
              </w:rPr>
              <w:t>Tier 2</w:t>
            </w:r>
          </w:p>
        </w:tc>
        <w:tc>
          <w:tcPr>
            <w:tcW w:w="1453" w:type="dxa"/>
            <w:vAlign w:val="center"/>
          </w:tcPr>
          <w:p w14:paraId="12F2E3A7" w14:textId="3ACA27F3" w:rsidR="4963560B" w:rsidRDefault="4963560B" w:rsidP="00F55BEB">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4963560B">
              <w:rPr>
                <w:rFonts w:eastAsia="Arial" w:cs="Arial"/>
                <w:color w:val="5B6770" w:themeColor="accent2"/>
                <w:sz w:val="18"/>
                <w:szCs w:val="18"/>
              </w:rPr>
              <w:t>71.70</w:t>
            </w:r>
          </w:p>
        </w:tc>
        <w:tc>
          <w:tcPr>
            <w:tcW w:w="1511" w:type="dxa"/>
            <w:vAlign w:val="center"/>
          </w:tcPr>
          <w:p w14:paraId="4153F154" w14:textId="45740CC8" w:rsidR="4963560B" w:rsidRDefault="4963560B" w:rsidP="00F55BEB">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4963560B">
              <w:rPr>
                <w:rFonts w:eastAsia="Arial" w:cs="Arial"/>
                <w:color w:val="5B6770" w:themeColor="accent2"/>
                <w:sz w:val="18"/>
                <w:szCs w:val="18"/>
              </w:rPr>
              <w:t>February</w:t>
            </w:r>
          </w:p>
        </w:tc>
      </w:tr>
      <w:tr w:rsidR="4963560B" w14:paraId="092E6BF4" w14:textId="77777777" w:rsidTr="45B44586">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6E07FF7C" w14:textId="50C99EEC" w:rsidR="4963560B" w:rsidRDefault="4963560B" w:rsidP="00F55BEB">
            <w:pPr>
              <w:jc w:val="center"/>
              <w:rPr>
                <w:rFonts w:eastAsia="Arial" w:cs="Arial"/>
                <w:color w:val="5B6770" w:themeColor="accent2"/>
                <w:sz w:val="18"/>
                <w:szCs w:val="18"/>
              </w:rPr>
            </w:pPr>
            <w:r w:rsidRPr="4963560B">
              <w:rPr>
                <w:rFonts w:eastAsia="Arial" w:cs="Arial"/>
                <w:color w:val="5B6770" w:themeColor="accent2"/>
                <w:sz w:val="18"/>
                <w:szCs w:val="18"/>
              </w:rPr>
              <w:t>23RPG023</w:t>
            </w:r>
          </w:p>
        </w:tc>
        <w:tc>
          <w:tcPr>
            <w:tcW w:w="2183" w:type="dxa"/>
            <w:vAlign w:val="center"/>
          </w:tcPr>
          <w:p w14:paraId="3D22B30A" w14:textId="34C4B2B5" w:rsidR="4963560B" w:rsidRPr="005759B2" w:rsidRDefault="4963560B" w:rsidP="00F55BEB">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5759B2">
              <w:rPr>
                <w:rFonts w:eastAsia="Arial" w:cs="Arial"/>
                <w:color w:val="5B6770" w:themeColor="accent2"/>
                <w:sz w:val="18"/>
                <w:szCs w:val="18"/>
              </w:rPr>
              <w:t>Pecos County Transmission Improvement Project</w:t>
            </w:r>
          </w:p>
        </w:tc>
        <w:tc>
          <w:tcPr>
            <w:tcW w:w="1396" w:type="dxa"/>
            <w:vAlign w:val="center"/>
          </w:tcPr>
          <w:p w14:paraId="5EA3D232" w14:textId="1FDDADDA" w:rsidR="4963560B" w:rsidRPr="005759B2" w:rsidRDefault="4963560B" w:rsidP="00F55BEB">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5759B2">
              <w:rPr>
                <w:rFonts w:eastAsia="Arial" w:cs="Arial"/>
                <w:color w:val="5B6770" w:themeColor="accent2"/>
                <w:sz w:val="18"/>
                <w:szCs w:val="18"/>
              </w:rPr>
              <w:t>TNMP</w:t>
            </w:r>
          </w:p>
        </w:tc>
        <w:tc>
          <w:tcPr>
            <w:tcW w:w="1403" w:type="dxa"/>
            <w:vAlign w:val="center"/>
          </w:tcPr>
          <w:p w14:paraId="6A560DB4" w14:textId="718FE242" w:rsidR="4963560B" w:rsidRDefault="4963560B" w:rsidP="00F55BEB">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4963560B">
              <w:rPr>
                <w:rFonts w:eastAsia="Arial" w:cs="Arial"/>
                <w:color w:val="5B6770" w:themeColor="accent2"/>
                <w:sz w:val="18"/>
                <w:szCs w:val="18"/>
              </w:rPr>
              <w:t>Tier 1</w:t>
            </w:r>
          </w:p>
        </w:tc>
        <w:tc>
          <w:tcPr>
            <w:tcW w:w="1453" w:type="dxa"/>
            <w:vAlign w:val="center"/>
          </w:tcPr>
          <w:p w14:paraId="519E7935" w14:textId="11154F39" w:rsidR="4963560B" w:rsidRDefault="4963560B" w:rsidP="00F55BEB">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4963560B">
              <w:rPr>
                <w:rFonts w:eastAsia="Arial" w:cs="Arial"/>
                <w:color w:val="5B6770" w:themeColor="accent2"/>
                <w:sz w:val="18"/>
                <w:szCs w:val="18"/>
              </w:rPr>
              <w:t>114.80</w:t>
            </w:r>
          </w:p>
        </w:tc>
        <w:tc>
          <w:tcPr>
            <w:tcW w:w="1511" w:type="dxa"/>
            <w:vAlign w:val="center"/>
          </w:tcPr>
          <w:p w14:paraId="0622D698" w14:textId="3BA66A09" w:rsidR="4963560B" w:rsidRDefault="4963560B" w:rsidP="00F55BEB">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4963560B">
              <w:rPr>
                <w:rFonts w:eastAsia="Arial" w:cs="Arial"/>
                <w:color w:val="5B6770" w:themeColor="accent2"/>
                <w:sz w:val="18"/>
                <w:szCs w:val="18"/>
              </w:rPr>
              <w:t>February</w:t>
            </w:r>
          </w:p>
        </w:tc>
      </w:tr>
      <w:tr w:rsidR="4963560B" w14:paraId="46702855" w14:textId="77777777" w:rsidTr="45B44586">
        <w:trPr>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59D74084" w14:textId="17E72160" w:rsidR="4963560B" w:rsidRDefault="4963560B" w:rsidP="00F55BEB">
            <w:pPr>
              <w:jc w:val="center"/>
              <w:rPr>
                <w:rFonts w:eastAsia="Arial" w:cs="Arial"/>
                <w:color w:val="5B6770" w:themeColor="accent2"/>
                <w:sz w:val="18"/>
                <w:szCs w:val="18"/>
              </w:rPr>
            </w:pPr>
            <w:r w:rsidRPr="4963560B">
              <w:rPr>
                <w:rFonts w:eastAsia="Arial" w:cs="Arial"/>
                <w:color w:val="5B6770" w:themeColor="accent2"/>
                <w:sz w:val="18"/>
                <w:szCs w:val="18"/>
              </w:rPr>
              <w:t>24RPG005</w:t>
            </w:r>
          </w:p>
        </w:tc>
        <w:tc>
          <w:tcPr>
            <w:tcW w:w="2183" w:type="dxa"/>
            <w:vAlign w:val="center"/>
          </w:tcPr>
          <w:p w14:paraId="548CD966" w14:textId="47226A39" w:rsidR="4963560B" w:rsidRPr="005759B2" w:rsidRDefault="4963560B" w:rsidP="00F55BEB">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5759B2">
              <w:rPr>
                <w:rFonts w:eastAsia="Arial" w:cs="Arial"/>
                <w:color w:val="5B6770" w:themeColor="accent2"/>
                <w:sz w:val="18"/>
                <w:szCs w:val="18"/>
              </w:rPr>
              <w:t xml:space="preserve">Montfort Switch to </w:t>
            </w:r>
            <w:proofErr w:type="spellStart"/>
            <w:r w:rsidRPr="005759B2">
              <w:rPr>
                <w:rFonts w:eastAsia="Arial" w:cs="Arial"/>
                <w:color w:val="5B6770" w:themeColor="accent2"/>
                <w:sz w:val="18"/>
                <w:szCs w:val="18"/>
              </w:rPr>
              <w:t>Shankle</w:t>
            </w:r>
            <w:proofErr w:type="spellEnd"/>
            <w:r w:rsidRPr="005759B2">
              <w:rPr>
                <w:rFonts w:eastAsia="Arial" w:cs="Arial"/>
                <w:color w:val="5B6770" w:themeColor="accent2"/>
                <w:sz w:val="18"/>
                <w:szCs w:val="18"/>
              </w:rPr>
              <w:t xml:space="preserve"> Switch 138-kV Line Project</w:t>
            </w:r>
          </w:p>
        </w:tc>
        <w:tc>
          <w:tcPr>
            <w:tcW w:w="1396" w:type="dxa"/>
            <w:vAlign w:val="center"/>
          </w:tcPr>
          <w:p w14:paraId="5BF5A2B3" w14:textId="45E8C9E4" w:rsidR="4963560B" w:rsidRPr="005759B2" w:rsidRDefault="4963560B" w:rsidP="00F55BEB">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5759B2">
              <w:rPr>
                <w:rFonts w:eastAsia="Arial" w:cs="Arial"/>
                <w:color w:val="5B6770" w:themeColor="accent2"/>
                <w:sz w:val="18"/>
                <w:szCs w:val="18"/>
              </w:rPr>
              <w:t>Oncor</w:t>
            </w:r>
          </w:p>
        </w:tc>
        <w:tc>
          <w:tcPr>
            <w:tcW w:w="1403" w:type="dxa"/>
            <w:vAlign w:val="center"/>
          </w:tcPr>
          <w:p w14:paraId="412D70D6" w14:textId="0A30546B" w:rsidR="4963560B" w:rsidRDefault="4963560B" w:rsidP="00F55BEB">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4963560B">
              <w:rPr>
                <w:rFonts w:eastAsia="Arial" w:cs="Arial"/>
                <w:color w:val="5B6770" w:themeColor="accent2"/>
                <w:sz w:val="18"/>
                <w:szCs w:val="18"/>
              </w:rPr>
              <w:t>Tier 3</w:t>
            </w:r>
          </w:p>
        </w:tc>
        <w:tc>
          <w:tcPr>
            <w:tcW w:w="1453" w:type="dxa"/>
            <w:vAlign w:val="center"/>
          </w:tcPr>
          <w:p w14:paraId="0DF356F4" w14:textId="5EE1506A" w:rsidR="4963560B" w:rsidRDefault="4963560B" w:rsidP="00F55BEB">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4963560B">
              <w:rPr>
                <w:rFonts w:eastAsia="Arial" w:cs="Arial"/>
                <w:color w:val="5B6770" w:themeColor="accent2"/>
                <w:sz w:val="18"/>
                <w:szCs w:val="18"/>
              </w:rPr>
              <w:t>33.80</w:t>
            </w:r>
          </w:p>
        </w:tc>
        <w:tc>
          <w:tcPr>
            <w:tcW w:w="1511" w:type="dxa"/>
            <w:vAlign w:val="center"/>
          </w:tcPr>
          <w:p w14:paraId="5EC934CC" w14:textId="4FF934DB" w:rsidR="4963560B" w:rsidRDefault="4963560B" w:rsidP="00F55BEB">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4963560B">
              <w:rPr>
                <w:rFonts w:eastAsia="Arial" w:cs="Arial"/>
                <w:color w:val="5B6770" w:themeColor="accent2"/>
                <w:sz w:val="18"/>
                <w:szCs w:val="18"/>
              </w:rPr>
              <w:t>February</w:t>
            </w:r>
          </w:p>
        </w:tc>
      </w:tr>
      <w:tr w:rsidR="721D44DF" w14:paraId="2939A8AD" w14:textId="77777777" w:rsidTr="45B44586">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56FE733C" w14:textId="21559383" w:rsidR="4A774CA3" w:rsidRDefault="4A774CA3" w:rsidP="721D44DF">
            <w:pPr>
              <w:jc w:val="center"/>
              <w:rPr>
                <w:rFonts w:eastAsia="Arial" w:cs="Arial"/>
                <w:color w:val="5B6770" w:themeColor="accent2"/>
                <w:sz w:val="18"/>
                <w:szCs w:val="18"/>
              </w:rPr>
            </w:pPr>
            <w:r w:rsidRPr="721D44DF">
              <w:rPr>
                <w:rFonts w:eastAsia="Arial" w:cs="Arial"/>
                <w:color w:val="5B6770" w:themeColor="accent2"/>
                <w:sz w:val="18"/>
                <w:szCs w:val="18"/>
              </w:rPr>
              <w:t>24RPG006</w:t>
            </w:r>
          </w:p>
        </w:tc>
        <w:tc>
          <w:tcPr>
            <w:tcW w:w="2183" w:type="dxa"/>
            <w:vAlign w:val="center"/>
          </w:tcPr>
          <w:p w14:paraId="163C8C43" w14:textId="2A79B3BB" w:rsidR="721D44DF" w:rsidRPr="002D2ED2" w:rsidRDefault="721D44DF" w:rsidP="002D2ED2">
            <w:pPr>
              <w:ind w:left="-20" w:right="-20"/>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2D2ED2">
              <w:rPr>
                <w:rFonts w:eastAsia="Arial" w:cs="Arial"/>
                <w:color w:val="5B6770" w:themeColor="accent2"/>
                <w:sz w:val="18"/>
                <w:szCs w:val="18"/>
              </w:rPr>
              <w:t>Prairieland 345/138-kV Switch and Prairieland Switch to Quartz Sand Switch/Hog Mountain Pod 138-kV Line Project</w:t>
            </w:r>
          </w:p>
        </w:tc>
        <w:tc>
          <w:tcPr>
            <w:tcW w:w="1396" w:type="dxa"/>
            <w:vAlign w:val="center"/>
          </w:tcPr>
          <w:p w14:paraId="018AA495" w14:textId="7A6706A1" w:rsidR="721D44DF" w:rsidRPr="002D2ED2" w:rsidRDefault="721D44DF" w:rsidP="002D2ED2">
            <w:pPr>
              <w:ind w:left="-20" w:right="-20"/>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2D2ED2">
              <w:rPr>
                <w:rFonts w:eastAsia="Arial" w:cs="Arial"/>
                <w:color w:val="5B6770" w:themeColor="accent2"/>
                <w:sz w:val="18"/>
                <w:szCs w:val="18"/>
              </w:rPr>
              <w:t>Oncor</w:t>
            </w:r>
          </w:p>
        </w:tc>
        <w:tc>
          <w:tcPr>
            <w:tcW w:w="1403" w:type="dxa"/>
            <w:vAlign w:val="center"/>
          </w:tcPr>
          <w:p w14:paraId="36B76FD0" w14:textId="1B8E2075" w:rsidR="721D44DF" w:rsidRPr="002D2ED2" w:rsidRDefault="721D44DF" w:rsidP="002D2ED2">
            <w:pPr>
              <w:ind w:left="-20" w:right="-20"/>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2D2ED2">
              <w:rPr>
                <w:rFonts w:eastAsia="Arial" w:cs="Arial"/>
                <w:color w:val="5B6770" w:themeColor="accent2"/>
                <w:sz w:val="18"/>
                <w:szCs w:val="18"/>
              </w:rPr>
              <w:t>Tier 3</w:t>
            </w:r>
          </w:p>
        </w:tc>
        <w:tc>
          <w:tcPr>
            <w:tcW w:w="1453" w:type="dxa"/>
            <w:vAlign w:val="center"/>
          </w:tcPr>
          <w:p w14:paraId="48DF2B88" w14:textId="228B1801" w:rsidR="721D44DF" w:rsidRPr="002D2ED2" w:rsidRDefault="721D44DF" w:rsidP="002D2ED2">
            <w:pPr>
              <w:ind w:left="-20" w:right="-20"/>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2D2ED2">
              <w:rPr>
                <w:rFonts w:eastAsia="Arial" w:cs="Arial"/>
                <w:color w:val="5B6770" w:themeColor="accent2"/>
                <w:sz w:val="18"/>
                <w:szCs w:val="18"/>
              </w:rPr>
              <w:t>56.00</w:t>
            </w:r>
          </w:p>
        </w:tc>
        <w:tc>
          <w:tcPr>
            <w:tcW w:w="1511" w:type="dxa"/>
            <w:vAlign w:val="center"/>
          </w:tcPr>
          <w:p w14:paraId="104E54B2" w14:textId="68022933" w:rsidR="721D44DF" w:rsidRPr="002D2ED2" w:rsidRDefault="721D44DF" w:rsidP="002D2ED2">
            <w:pPr>
              <w:ind w:left="-20" w:right="-20"/>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2D2ED2">
              <w:rPr>
                <w:rFonts w:eastAsia="Arial" w:cs="Arial"/>
                <w:color w:val="5B6770" w:themeColor="accent2"/>
                <w:sz w:val="18"/>
                <w:szCs w:val="18"/>
              </w:rPr>
              <w:t>March</w:t>
            </w:r>
          </w:p>
        </w:tc>
      </w:tr>
      <w:tr w:rsidR="709A11EC" w14:paraId="520D224A" w14:textId="77777777" w:rsidTr="45B44586">
        <w:trPr>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6293003E" w14:textId="79C03DFE" w:rsidR="709A11EC" w:rsidRDefault="709A11EC" w:rsidP="00BF7516">
            <w:pPr>
              <w:jc w:val="center"/>
              <w:rPr>
                <w:rFonts w:eastAsia="Arial" w:cs="Arial"/>
                <w:color w:val="5B6770" w:themeColor="accent2"/>
                <w:sz w:val="18"/>
                <w:szCs w:val="18"/>
              </w:rPr>
            </w:pPr>
            <w:r w:rsidRPr="709A11EC">
              <w:rPr>
                <w:rFonts w:eastAsia="Arial" w:cs="Arial"/>
                <w:color w:val="5B6770" w:themeColor="accent2"/>
                <w:sz w:val="18"/>
                <w:szCs w:val="18"/>
              </w:rPr>
              <w:t>23RPG032</w:t>
            </w:r>
          </w:p>
        </w:tc>
        <w:tc>
          <w:tcPr>
            <w:tcW w:w="2183" w:type="dxa"/>
            <w:vAlign w:val="center"/>
          </w:tcPr>
          <w:p w14:paraId="6EAB4605" w14:textId="305C1731" w:rsidR="709A11EC" w:rsidRPr="00BF7516" w:rsidRDefault="709A11EC" w:rsidP="00BF7516">
            <w:pPr>
              <w:ind w:left="-20" w:right="-20"/>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BF7516">
              <w:rPr>
                <w:rFonts w:eastAsia="Arial" w:cs="Arial"/>
                <w:color w:val="5B6770" w:themeColor="accent2"/>
                <w:sz w:val="18"/>
                <w:szCs w:val="18"/>
              </w:rPr>
              <w:t xml:space="preserve">San Antonio South Reliability II Project </w:t>
            </w:r>
            <w:r>
              <w:br/>
            </w:r>
            <w:r w:rsidRPr="00BF7516">
              <w:rPr>
                <w:rFonts w:eastAsia="Arial" w:cs="Arial"/>
                <w:color w:val="5B6770" w:themeColor="accent2"/>
                <w:sz w:val="18"/>
                <w:szCs w:val="18"/>
              </w:rPr>
              <w:t>(San Miguel to Marion 345-KV Project)</w:t>
            </w:r>
          </w:p>
        </w:tc>
        <w:tc>
          <w:tcPr>
            <w:tcW w:w="1396" w:type="dxa"/>
            <w:vAlign w:val="center"/>
          </w:tcPr>
          <w:p w14:paraId="00D25B00" w14:textId="25507104" w:rsidR="709A11EC" w:rsidRPr="00BF7516" w:rsidRDefault="709A11EC" w:rsidP="00BF7516">
            <w:pPr>
              <w:ind w:left="-20" w:right="-20"/>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BF7516">
              <w:rPr>
                <w:rFonts w:eastAsia="Arial" w:cs="Arial"/>
                <w:color w:val="5B6770" w:themeColor="accent2"/>
                <w:sz w:val="18"/>
                <w:szCs w:val="18"/>
              </w:rPr>
              <w:t>BEC</w:t>
            </w:r>
          </w:p>
        </w:tc>
        <w:tc>
          <w:tcPr>
            <w:tcW w:w="1403" w:type="dxa"/>
            <w:vAlign w:val="center"/>
          </w:tcPr>
          <w:p w14:paraId="65C52AC9" w14:textId="223F7541" w:rsidR="709A11EC" w:rsidRPr="00BF7516" w:rsidRDefault="709A11EC" w:rsidP="00BF7516">
            <w:pPr>
              <w:ind w:left="-20" w:right="-20"/>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BF7516">
              <w:rPr>
                <w:rFonts w:eastAsia="Arial" w:cs="Arial"/>
                <w:color w:val="5B6770" w:themeColor="accent2"/>
                <w:sz w:val="18"/>
                <w:szCs w:val="18"/>
              </w:rPr>
              <w:t>Tier 1</w:t>
            </w:r>
          </w:p>
        </w:tc>
        <w:tc>
          <w:tcPr>
            <w:tcW w:w="1453" w:type="dxa"/>
            <w:vAlign w:val="center"/>
          </w:tcPr>
          <w:p w14:paraId="4E3C4E17" w14:textId="7296DE6B" w:rsidR="709A11EC" w:rsidRPr="00BF7516" w:rsidRDefault="709A11EC" w:rsidP="00BF7516">
            <w:pPr>
              <w:ind w:left="-20" w:right="-20"/>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BF7516">
              <w:rPr>
                <w:rFonts w:eastAsia="Arial" w:cs="Arial"/>
                <w:color w:val="5B6770" w:themeColor="accent2"/>
                <w:sz w:val="18"/>
                <w:szCs w:val="18"/>
              </w:rPr>
              <w:t>435.00</w:t>
            </w:r>
          </w:p>
        </w:tc>
        <w:tc>
          <w:tcPr>
            <w:tcW w:w="1511" w:type="dxa"/>
            <w:vAlign w:val="center"/>
          </w:tcPr>
          <w:p w14:paraId="13B00AD1" w14:textId="02F9E93B" w:rsidR="709A11EC" w:rsidRPr="00BF7516" w:rsidRDefault="709A11EC" w:rsidP="00BF7516">
            <w:pPr>
              <w:ind w:left="-20" w:right="-20"/>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BF7516">
              <w:rPr>
                <w:rFonts w:eastAsia="Arial" w:cs="Arial"/>
                <w:color w:val="5B6770" w:themeColor="accent2"/>
                <w:sz w:val="18"/>
                <w:szCs w:val="18"/>
              </w:rPr>
              <w:t>April</w:t>
            </w:r>
          </w:p>
        </w:tc>
      </w:tr>
      <w:tr w:rsidR="709A11EC" w14:paraId="34B0837C" w14:textId="77777777" w:rsidTr="45B44586">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37DB5555" w14:textId="4935B416" w:rsidR="709A11EC" w:rsidRDefault="709A11EC" w:rsidP="00BF7516">
            <w:pPr>
              <w:jc w:val="center"/>
              <w:rPr>
                <w:rFonts w:eastAsia="Arial" w:cs="Arial"/>
                <w:color w:val="5B6770" w:themeColor="accent2"/>
                <w:sz w:val="18"/>
                <w:szCs w:val="18"/>
              </w:rPr>
            </w:pPr>
            <w:r w:rsidRPr="709A11EC">
              <w:rPr>
                <w:rFonts w:eastAsia="Arial" w:cs="Arial"/>
                <w:color w:val="5B6770" w:themeColor="accent2"/>
                <w:sz w:val="18"/>
                <w:szCs w:val="18"/>
              </w:rPr>
              <w:t>24RPG009</w:t>
            </w:r>
          </w:p>
        </w:tc>
        <w:tc>
          <w:tcPr>
            <w:tcW w:w="2183" w:type="dxa"/>
            <w:vAlign w:val="center"/>
          </w:tcPr>
          <w:p w14:paraId="7E08CDE1" w14:textId="632DFA4B" w:rsidR="709A11EC" w:rsidRPr="00BF7516" w:rsidRDefault="709A11EC" w:rsidP="00BF7516">
            <w:pPr>
              <w:ind w:left="-20" w:right="-20"/>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BF7516">
              <w:rPr>
                <w:rFonts w:eastAsia="Arial" w:cs="Arial"/>
                <w:color w:val="5B6770" w:themeColor="accent2"/>
                <w:sz w:val="18"/>
                <w:szCs w:val="18"/>
              </w:rPr>
              <w:t xml:space="preserve">Sonora to Uvalde to </w:t>
            </w:r>
            <w:proofErr w:type="spellStart"/>
            <w:r w:rsidRPr="00BF7516">
              <w:rPr>
                <w:rFonts w:eastAsia="Arial" w:cs="Arial"/>
                <w:color w:val="5B6770" w:themeColor="accent2"/>
                <w:sz w:val="18"/>
                <w:szCs w:val="18"/>
              </w:rPr>
              <w:t>Campwood</w:t>
            </w:r>
            <w:proofErr w:type="spellEnd"/>
            <w:r w:rsidRPr="00BF7516">
              <w:rPr>
                <w:rFonts w:eastAsia="Arial" w:cs="Arial"/>
                <w:color w:val="5B6770" w:themeColor="accent2"/>
                <w:sz w:val="18"/>
                <w:szCs w:val="18"/>
              </w:rPr>
              <w:t xml:space="preserve"> to Bandera Area Transmission Project</w:t>
            </w:r>
          </w:p>
        </w:tc>
        <w:tc>
          <w:tcPr>
            <w:tcW w:w="1396" w:type="dxa"/>
            <w:vAlign w:val="center"/>
          </w:tcPr>
          <w:p w14:paraId="229C3FF4" w14:textId="595CE62B" w:rsidR="709A11EC" w:rsidRDefault="709A11EC" w:rsidP="00BF7516">
            <w:pPr>
              <w:ind w:left="-20" w:right="-20"/>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709A11EC">
              <w:rPr>
                <w:rFonts w:eastAsia="Arial" w:cs="Arial"/>
                <w:color w:val="5B6770" w:themeColor="accent2"/>
                <w:sz w:val="18"/>
                <w:szCs w:val="18"/>
              </w:rPr>
              <w:t>AEPSC, LCRA TSC &amp; BEC</w:t>
            </w:r>
          </w:p>
        </w:tc>
        <w:tc>
          <w:tcPr>
            <w:tcW w:w="1403" w:type="dxa"/>
            <w:vAlign w:val="center"/>
          </w:tcPr>
          <w:p w14:paraId="04FCBB67" w14:textId="29951719" w:rsidR="709A11EC" w:rsidRDefault="709A11EC" w:rsidP="00BF7516">
            <w:pPr>
              <w:ind w:left="-20" w:right="-20"/>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709A11EC">
              <w:rPr>
                <w:rFonts w:eastAsia="Arial" w:cs="Arial"/>
                <w:color w:val="5B6770" w:themeColor="accent2"/>
                <w:sz w:val="18"/>
                <w:szCs w:val="18"/>
              </w:rPr>
              <w:t>Reclassified from Tier 3 to Tier 4 per Protocol</w:t>
            </w:r>
          </w:p>
        </w:tc>
        <w:tc>
          <w:tcPr>
            <w:tcW w:w="1453" w:type="dxa"/>
            <w:vAlign w:val="center"/>
          </w:tcPr>
          <w:p w14:paraId="797C50E2" w14:textId="36E3D22D" w:rsidR="709A11EC" w:rsidRDefault="709A11EC" w:rsidP="00BF7516">
            <w:pPr>
              <w:ind w:left="-20" w:right="-20"/>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709A11EC">
              <w:rPr>
                <w:rFonts w:eastAsia="Arial" w:cs="Arial"/>
                <w:color w:val="5B6770" w:themeColor="accent2"/>
                <w:sz w:val="18"/>
                <w:szCs w:val="18"/>
              </w:rPr>
              <w:t>76.00</w:t>
            </w:r>
          </w:p>
        </w:tc>
        <w:tc>
          <w:tcPr>
            <w:tcW w:w="1511" w:type="dxa"/>
            <w:vAlign w:val="center"/>
          </w:tcPr>
          <w:p w14:paraId="69297576" w14:textId="30C1969B" w:rsidR="709A11EC" w:rsidRDefault="709A11EC" w:rsidP="00BF7516">
            <w:pPr>
              <w:ind w:left="-20" w:right="-20"/>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709A11EC">
              <w:rPr>
                <w:rFonts w:eastAsia="Arial" w:cs="Arial"/>
                <w:color w:val="5B6770" w:themeColor="accent2"/>
                <w:sz w:val="18"/>
                <w:szCs w:val="18"/>
              </w:rPr>
              <w:t>April</w:t>
            </w:r>
          </w:p>
        </w:tc>
      </w:tr>
      <w:tr w:rsidR="709A11EC" w14:paraId="425108DA" w14:textId="77777777" w:rsidTr="45B44586">
        <w:trPr>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5074BADB" w14:textId="4EF0FD2A" w:rsidR="709A11EC" w:rsidRDefault="709A11EC" w:rsidP="00BF7516">
            <w:pPr>
              <w:jc w:val="center"/>
              <w:rPr>
                <w:rFonts w:eastAsia="Arial" w:cs="Arial"/>
                <w:color w:val="5B6770" w:themeColor="accent2"/>
                <w:sz w:val="18"/>
                <w:szCs w:val="18"/>
              </w:rPr>
            </w:pPr>
            <w:r w:rsidRPr="709A11EC">
              <w:rPr>
                <w:rFonts w:eastAsia="Arial" w:cs="Arial"/>
                <w:color w:val="5B6770" w:themeColor="accent2"/>
                <w:sz w:val="18"/>
                <w:szCs w:val="18"/>
              </w:rPr>
              <w:t>24RPG011</w:t>
            </w:r>
          </w:p>
        </w:tc>
        <w:tc>
          <w:tcPr>
            <w:tcW w:w="2183" w:type="dxa"/>
            <w:vAlign w:val="center"/>
          </w:tcPr>
          <w:p w14:paraId="3CABB732" w14:textId="4D96CF79" w:rsidR="709A11EC" w:rsidRPr="00BF7516" w:rsidRDefault="709A11EC" w:rsidP="00BF7516">
            <w:pPr>
              <w:ind w:left="-20" w:right="-20"/>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BF7516">
              <w:rPr>
                <w:rFonts w:eastAsia="Arial" w:cs="Arial"/>
                <w:color w:val="5B6770" w:themeColor="accent2"/>
                <w:sz w:val="18"/>
                <w:szCs w:val="18"/>
              </w:rPr>
              <w:t>Gonzales STATCOM Transmission Project</w:t>
            </w:r>
          </w:p>
        </w:tc>
        <w:tc>
          <w:tcPr>
            <w:tcW w:w="1396" w:type="dxa"/>
            <w:vAlign w:val="center"/>
          </w:tcPr>
          <w:p w14:paraId="714948E3" w14:textId="3F93704B" w:rsidR="709A11EC" w:rsidRDefault="709A11EC" w:rsidP="00BF7516">
            <w:pPr>
              <w:ind w:left="-20" w:right="-20"/>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709A11EC">
              <w:rPr>
                <w:rFonts w:eastAsia="Arial" w:cs="Arial"/>
                <w:color w:val="5B6770" w:themeColor="accent2"/>
                <w:sz w:val="18"/>
                <w:szCs w:val="18"/>
              </w:rPr>
              <w:t>AEPSC</w:t>
            </w:r>
          </w:p>
        </w:tc>
        <w:tc>
          <w:tcPr>
            <w:tcW w:w="1403" w:type="dxa"/>
            <w:vAlign w:val="center"/>
          </w:tcPr>
          <w:p w14:paraId="7ACF285D" w14:textId="44A3B97C" w:rsidR="709A11EC" w:rsidRDefault="709A11EC" w:rsidP="00BF7516">
            <w:pPr>
              <w:ind w:left="-20" w:right="-20"/>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709A11EC">
              <w:rPr>
                <w:rFonts w:eastAsia="Arial" w:cs="Arial"/>
                <w:color w:val="5B6770" w:themeColor="accent2"/>
                <w:sz w:val="18"/>
                <w:szCs w:val="18"/>
              </w:rPr>
              <w:t>Reclassified from Tier 3 to Tier 4 per Protocol</w:t>
            </w:r>
          </w:p>
        </w:tc>
        <w:tc>
          <w:tcPr>
            <w:tcW w:w="1453" w:type="dxa"/>
            <w:vAlign w:val="center"/>
          </w:tcPr>
          <w:p w14:paraId="0D30E994" w14:textId="140F8B1D" w:rsidR="709A11EC" w:rsidRDefault="709A11EC" w:rsidP="00BF7516">
            <w:pPr>
              <w:ind w:left="-20" w:right="-20"/>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709A11EC">
              <w:rPr>
                <w:rFonts w:eastAsia="Arial" w:cs="Arial"/>
                <w:color w:val="5B6770" w:themeColor="accent2"/>
                <w:sz w:val="18"/>
                <w:szCs w:val="18"/>
              </w:rPr>
              <w:t>34.50</w:t>
            </w:r>
          </w:p>
        </w:tc>
        <w:tc>
          <w:tcPr>
            <w:tcW w:w="1511" w:type="dxa"/>
            <w:vAlign w:val="center"/>
          </w:tcPr>
          <w:p w14:paraId="5AB1E1B2" w14:textId="3634EF88" w:rsidR="709A11EC" w:rsidRDefault="709A11EC" w:rsidP="00BF7516">
            <w:pPr>
              <w:ind w:left="-20" w:right="-20"/>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709A11EC">
              <w:rPr>
                <w:rFonts w:eastAsia="Arial" w:cs="Arial"/>
                <w:color w:val="5B6770" w:themeColor="accent2"/>
                <w:sz w:val="18"/>
                <w:szCs w:val="18"/>
              </w:rPr>
              <w:t>April</w:t>
            </w:r>
          </w:p>
        </w:tc>
      </w:tr>
      <w:tr w:rsidR="35E4F17A" w14:paraId="33587963" w14:textId="77777777" w:rsidTr="45B44586">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77E36BAA" w14:textId="7F6B0C11" w:rsidR="35E4F17A" w:rsidRDefault="35E4F17A" w:rsidP="003D2B8C">
            <w:pPr>
              <w:jc w:val="center"/>
              <w:rPr>
                <w:rFonts w:eastAsia="Arial" w:cs="Arial"/>
                <w:color w:val="5B6770" w:themeColor="accent2"/>
                <w:sz w:val="18"/>
                <w:szCs w:val="18"/>
              </w:rPr>
            </w:pPr>
            <w:r w:rsidRPr="35E4F17A">
              <w:rPr>
                <w:rFonts w:eastAsia="Arial" w:cs="Arial"/>
                <w:color w:val="5B6770" w:themeColor="accent2"/>
                <w:sz w:val="18"/>
                <w:szCs w:val="18"/>
              </w:rPr>
              <w:t>24RPG012</w:t>
            </w:r>
          </w:p>
        </w:tc>
        <w:tc>
          <w:tcPr>
            <w:tcW w:w="2183" w:type="dxa"/>
            <w:vAlign w:val="center"/>
          </w:tcPr>
          <w:p w14:paraId="32301677" w14:textId="57849C65" w:rsidR="35E4F17A" w:rsidRPr="003D2B8C" w:rsidRDefault="35E4F17A" w:rsidP="003D2B8C">
            <w:pPr>
              <w:ind w:left="-20" w:right="-20"/>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3D2B8C">
              <w:rPr>
                <w:rFonts w:eastAsia="Arial" w:cs="Arial"/>
                <w:color w:val="5B6770" w:themeColor="accent2"/>
                <w:sz w:val="18"/>
                <w:szCs w:val="18"/>
              </w:rPr>
              <w:t xml:space="preserve">Clute to Velasco </w:t>
            </w:r>
            <w:proofErr w:type="spellStart"/>
            <w:r w:rsidRPr="003D2B8C">
              <w:rPr>
                <w:rFonts w:eastAsia="Arial" w:cs="Arial"/>
                <w:color w:val="5B6770" w:themeColor="accent2"/>
                <w:sz w:val="18"/>
                <w:szCs w:val="18"/>
              </w:rPr>
              <w:t>ckt</w:t>
            </w:r>
            <w:proofErr w:type="spellEnd"/>
            <w:r w:rsidRPr="003D2B8C">
              <w:rPr>
                <w:rFonts w:eastAsia="Arial" w:cs="Arial"/>
                <w:color w:val="5B6770" w:themeColor="accent2"/>
                <w:sz w:val="18"/>
                <w:szCs w:val="18"/>
              </w:rPr>
              <w:t xml:space="preserve"> 26 Upgrades Project</w:t>
            </w:r>
          </w:p>
        </w:tc>
        <w:tc>
          <w:tcPr>
            <w:tcW w:w="1396" w:type="dxa"/>
            <w:vAlign w:val="center"/>
          </w:tcPr>
          <w:p w14:paraId="0D57891C" w14:textId="58CCAA9F" w:rsidR="35E4F17A" w:rsidRPr="003D2B8C" w:rsidRDefault="35E4F17A" w:rsidP="003D2B8C">
            <w:pPr>
              <w:ind w:left="-20" w:right="-20"/>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3D2B8C">
              <w:rPr>
                <w:rFonts w:eastAsia="Arial" w:cs="Arial"/>
                <w:color w:val="5B6770" w:themeColor="accent2"/>
                <w:sz w:val="18"/>
                <w:szCs w:val="18"/>
              </w:rPr>
              <w:t>CNP</w:t>
            </w:r>
          </w:p>
        </w:tc>
        <w:tc>
          <w:tcPr>
            <w:tcW w:w="1403" w:type="dxa"/>
            <w:vAlign w:val="center"/>
          </w:tcPr>
          <w:p w14:paraId="027D8981" w14:textId="53C3B2B5" w:rsidR="35E4F17A" w:rsidRPr="003D2B8C" w:rsidRDefault="35E4F17A" w:rsidP="003D2B8C">
            <w:pPr>
              <w:ind w:left="-20" w:right="-20"/>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3D2B8C">
              <w:rPr>
                <w:rFonts w:eastAsia="Arial" w:cs="Arial"/>
                <w:color w:val="5B6770" w:themeColor="accent2"/>
                <w:sz w:val="18"/>
                <w:szCs w:val="18"/>
              </w:rPr>
              <w:t>Tier 3</w:t>
            </w:r>
          </w:p>
        </w:tc>
        <w:tc>
          <w:tcPr>
            <w:tcW w:w="1453" w:type="dxa"/>
            <w:vAlign w:val="center"/>
          </w:tcPr>
          <w:p w14:paraId="5BB08407" w14:textId="57B0C360" w:rsidR="35E4F17A" w:rsidRPr="003D2B8C" w:rsidRDefault="35E4F17A" w:rsidP="003D2B8C">
            <w:pPr>
              <w:ind w:left="-20" w:right="-20"/>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3D2B8C">
              <w:rPr>
                <w:rFonts w:eastAsia="Arial" w:cs="Arial"/>
                <w:color w:val="5B6770" w:themeColor="accent2"/>
                <w:sz w:val="18"/>
                <w:szCs w:val="18"/>
              </w:rPr>
              <w:t>68.23</w:t>
            </w:r>
          </w:p>
        </w:tc>
        <w:tc>
          <w:tcPr>
            <w:tcW w:w="1511" w:type="dxa"/>
            <w:vAlign w:val="center"/>
          </w:tcPr>
          <w:p w14:paraId="0F92FFC9" w14:textId="32B815F8" w:rsidR="35E4F17A" w:rsidRPr="003D2B8C" w:rsidRDefault="35E4F17A" w:rsidP="003D2B8C">
            <w:pPr>
              <w:ind w:left="-20" w:right="-20"/>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3D2B8C">
              <w:rPr>
                <w:rFonts w:eastAsia="Arial" w:cs="Arial"/>
                <w:color w:val="5B6770" w:themeColor="accent2"/>
                <w:sz w:val="18"/>
                <w:szCs w:val="18"/>
              </w:rPr>
              <w:t>May</w:t>
            </w:r>
          </w:p>
        </w:tc>
      </w:tr>
      <w:tr w:rsidR="35E4F17A" w14:paraId="11D4BDD2" w14:textId="77777777" w:rsidTr="45B44586">
        <w:trPr>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232750B9" w14:textId="51EC765B" w:rsidR="35E4F17A" w:rsidRDefault="35E4F17A" w:rsidP="003D2B8C">
            <w:pPr>
              <w:jc w:val="center"/>
              <w:rPr>
                <w:rFonts w:eastAsia="Arial" w:cs="Arial"/>
                <w:color w:val="5B6770" w:themeColor="accent2"/>
                <w:sz w:val="18"/>
                <w:szCs w:val="18"/>
              </w:rPr>
            </w:pPr>
            <w:r w:rsidRPr="35E4F17A">
              <w:rPr>
                <w:rFonts w:eastAsia="Arial" w:cs="Arial"/>
                <w:color w:val="5B6770" w:themeColor="accent2"/>
                <w:sz w:val="18"/>
                <w:szCs w:val="18"/>
              </w:rPr>
              <w:t>24RPG013</w:t>
            </w:r>
          </w:p>
        </w:tc>
        <w:tc>
          <w:tcPr>
            <w:tcW w:w="2183" w:type="dxa"/>
            <w:vAlign w:val="center"/>
          </w:tcPr>
          <w:p w14:paraId="6C5AB630" w14:textId="051FCD05" w:rsidR="35E4F17A" w:rsidRPr="003D2B8C" w:rsidRDefault="35E4F17A" w:rsidP="003D2B8C">
            <w:pPr>
              <w:ind w:left="-20" w:right="-20"/>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3D2B8C">
              <w:rPr>
                <w:rFonts w:eastAsia="Arial" w:cs="Arial"/>
                <w:color w:val="5B6770" w:themeColor="accent2"/>
                <w:sz w:val="18"/>
                <w:szCs w:val="18"/>
              </w:rPr>
              <w:t>FPP Yard 2 to Lytton Springs Transmission Line Overhaul Project</w:t>
            </w:r>
          </w:p>
        </w:tc>
        <w:tc>
          <w:tcPr>
            <w:tcW w:w="1396" w:type="dxa"/>
            <w:vAlign w:val="center"/>
          </w:tcPr>
          <w:p w14:paraId="311C8FBF" w14:textId="4E1E6538" w:rsidR="35E4F17A" w:rsidRDefault="35E4F17A" w:rsidP="003D2B8C">
            <w:pPr>
              <w:ind w:left="-20" w:right="-20"/>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35E4F17A">
              <w:rPr>
                <w:rFonts w:eastAsia="Arial" w:cs="Arial"/>
                <w:color w:val="5B6770" w:themeColor="accent2"/>
                <w:sz w:val="18"/>
                <w:szCs w:val="18"/>
              </w:rPr>
              <w:t>LCRA TSC &amp; AEN</w:t>
            </w:r>
          </w:p>
        </w:tc>
        <w:tc>
          <w:tcPr>
            <w:tcW w:w="1403" w:type="dxa"/>
            <w:vAlign w:val="center"/>
          </w:tcPr>
          <w:p w14:paraId="0B3F0F4D" w14:textId="5D9D42DB" w:rsidR="35E4F17A" w:rsidRDefault="35E4F17A" w:rsidP="003D2B8C">
            <w:pPr>
              <w:ind w:left="-20" w:right="-20"/>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35E4F17A">
              <w:rPr>
                <w:rFonts w:eastAsia="Arial" w:cs="Arial"/>
                <w:color w:val="5B6770" w:themeColor="accent2"/>
                <w:sz w:val="18"/>
                <w:szCs w:val="18"/>
              </w:rPr>
              <w:t>Reclassified from Tier 3 to Tier 4 per Protocol</w:t>
            </w:r>
          </w:p>
        </w:tc>
        <w:tc>
          <w:tcPr>
            <w:tcW w:w="1453" w:type="dxa"/>
            <w:vAlign w:val="center"/>
          </w:tcPr>
          <w:p w14:paraId="59BFF97E" w14:textId="1DE54DFC" w:rsidR="35E4F17A" w:rsidRDefault="35E4F17A" w:rsidP="003D2B8C">
            <w:pPr>
              <w:ind w:left="-20" w:right="-20"/>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35E4F17A">
              <w:rPr>
                <w:rFonts w:eastAsia="Arial" w:cs="Arial"/>
                <w:color w:val="5B6770" w:themeColor="accent2"/>
                <w:sz w:val="18"/>
                <w:szCs w:val="18"/>
              </w:rPr>
              <w:t>60.00</w:t>
            </w:r>
          </w:p>
        </w:tc>
        <w:tc>
          <w:tcPr>
            <w:tcW w:w="1511" w:type="dxa"/>
            <w:vAlign w:val="center"/>
          </w:tcPr>
          <w:p w14:paraId="23ED300F" w14:textId="7DDAE5B2" w:rsidR="35E4F17A" w:rsidRDefault="35E4F17A" w:rsidP="003D2B8C">
            <w:pPr>
              <w:ind w:left="-20" w:right="-20"/>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35E4F17A">
              <w:rPr>
                <w:rFonts w:eastAsia="Arial" w:cs="Arial"/>
                <w:color w:val="5B6770" w:themeColor="accent2"/>
                <w:sz w:val="18"/>
                <w:szCs w:val="18"/>
              </w:rPr>
              <w:t>May</w:t>
            </w:r>
          </w:p>
        </w:tc>
      </w:tr>
      <w:tr w:rsidR="35E4F17A" w14:paraId="13111CE5" w14:textId="77777777" w:rsidTr="45B44586">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3921C86F" w14:textId="08266473" w:rsidR="35E4F17A" w:rsidRDefault="35E4F17A" w:rsidP="003D2B8C">
            <w:pPr>
              <w:jc w:val="center"/>
              <w:rPr>
                <w:rFonts w:eastAsia="Arial" w:cs="Arial"/>
                <w:color w:val="5B6770" w:themeColor="accent2"/>
                <w:sz w:val="18"/>
                <w:szCs w:val="18"/>
              </w:rPr>
            </w:pPr>
            <w:r w:rsidRPr="35E4F17A">
              <w:rPr>
                <w:rFonts w:eastAsia="Arial" w:cs="Arial"/>
                <w:color w:val="5B6770" w:themeColor="accent2"/>
                <w:sz w:val="18"/>
                <w:szCs w:val="18"/>
              </w:rPr>
              <w:t>24RPG014</w:t>
            </w:r>
          </w:p>
        </w:tc>
        <w:tc>
          <w:tcPr>
            <w:tcW w:w="2183" w:type="dxa"/>
            <w:vAlign w:val="center"/>
          </w:tcPr>
          <w:p w14:paraId="61AC0FF6" w14:textId="5DC8E294" w:rsidR="35E4F17A" w:rsidRPr="003D2B8C" w:rsidRDefault="35E4F17A" w:rsidP="003D2B8C">
            <w:pPr>
              <w:ind w:left="-20" w:right="-20"/>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3D2B8C">
              <w:rPr>
                <w:rFonts w:eastAsia="Arial" w:cs="Arial"/>
                <w:color w:val="5B6770" w:themeColor="accent2"/>
                <w:sz w:val="18"/>
                <w:szCs w:val="18"/>
              </w:rPr>
              <w:t>Sim Gideon to Cedar Hill Transmission Line Upgrade Project</w:t>
            </w:r>
          </w:p>
        </w:tc>
        <w:tc>
          <w:tcPr>
            <w:tcW w:w="1396" w:type="dxa"/>
            <w:vAlign w:val="center"/>
          </w:tcPr>
          <w:p w14:paraId="4F31E9C9" w14:textId="51F00B8A" w:rsidR="35E4F17A" w:rsidRDefault="35E4F17A" w:rsidP="003D2B8C">
            <w:pPr>
              <w:ind w:left="-20" w:right="-20"/>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35E4F17A">
              <w:rPr>
                <w:rFonts w:eastAsia="Arial" w:cs="Arial"/>
                <w:color w:val="5B6770" w:themeColor="accent2"/>
                <w:sz w:val="18"/>
                <w:szCs w:val="18"/>
              </w:rPr>
              <w:t>LCRA TSC</w:t>
            </w:r>
          </w:p>
        </w:tc>
        <w:tc>
          <w:tcPr>
            <w:tcW w:w="1403" w:type="dxa"/>
            <w:vAlign w:val="center"/>
          </w:tcPr>
          <w:p w14:paraId="028A3013" w14:textId="3044A4EA" w:rsidR="35E4F17A" w:rsidRDefault="35E4F17A" w:rsidP="003D2B8C">
            <w:pPr>
              <w:ind w:left="-20" w:right="-20"/>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35E4F17A">
              <w:rPr>
                <w:rFonts w:eastAsia="Arial" w:cs="Arial"/>
                <w:color w:val="5B6770" w:themeColor="accent2"/>
                <w:sz w:val="18"/>
                <w:szCs w:val="18"/>
              </w:rPr>
              <w:t>Tier 3</w:t>
            </w:r>
          </w:p>
        </w:tc>
        <w:tc>
          <w:tcPr>
            <w:tcW w:w="1453" w:type="dxa"/>
            <w:vAlign w:val="center"/>
          </w:tcPr>
          <w:p w14:paraId="3881DC9E" w14:textId="741100D4" w:rsidR="35E4F17A" w:rsidRDefault="35E4F17A" w:rsidP="003D2B8C">
            <w:pPr>
              <w:ind w:left="-20" w:right="-20"/>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35E4F17A">
              <w:rPr>
                <w:rFonts w:eastAsia="Arial" w:cs="Arial"/>
                <w:color w:val="5B6770" w:themeColor="accent2"/>
                <w:sz w:val="18"/>
                <w:szCs w:val="18"/>
              </w:rPr>
              <w:t>77.90</w:t>
            </w:r>
          </w:p>
        </w:tc>
        <w:tc>
          <w:tcPr>
            <w:tcW w:w="1511" w:type="dxa"/>
            <w:vAlign w:val="center"/>
          </w:tcPr>
          <w:p w14:paraId="635DC264" w14:textId="64B7BC84" w:rsidR="35E4F17A" w:rsidRDefault="35E4F17A" w:rsidP="003D2B8C">
            <w:pPr>
              <w:ind w:left="-20" w:right="-20"/>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35E4F17A">
              <w:rPr>
                <w:rFonts w:eastAsia="Arial" w:cs="Arial"/>
                <w:color w:val="5B6770" w:themeColor="accent2"/>
                <w:sz w:val="18"/>
                <w:szCs w:val="18"/>
              </w:rPr>
              <w:t>May</w:t>
            </w:r>
          </w:p>
        </w:tc>
      </w:tr>
      <w:tr w:rsidR="7F1B19DB" w14:paraId="579C43FD" w14:textId="77777777" w:rsidTr="45B44586">
        <w:trPr>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0BB7407A" w14:textId="5343B008" w:rsidR="3270C571" w:rsidRDefault="3270C571" w:rsidP="7F1B19DB">
            <w:pPr>
              <w:jc w:val="center"/>
              <w:rPr>
                <w:rFonts w:eastAsia="Arial" w:cs="Arial"/>
                <w:color w:val="5B6770" w:themeColor="accent2"/>
                <w:sz w:val="18"/>
                <w:szCs w:val="18"/>
              </w:rPr>
            </w:pPr>
            <w:r w:rsidRPr="7F1B19DB">
              <w:rPr>
                <w:rFonts w:eastAsia="Arial" w:cs="Arial"/>
                <w:color w:val="5B6770" w:themeColor="accent2"/>
                <w:sz w:val="18"/>
                <w:szCs w:val="18"/>
              </w:rPr>
              <w:t>23RPG034</w:t>
            </w:r>
          </w:p>
        </w:tc>
        <w:tc>
          <w:tcPr>
            <w:tcW w:w="2183" w:type="dxa"/>
            <w:vAlign w:val="center"/>
          </w:tcPr>
          <w:p w14:paraId="6E75ED2B" w14:textId="6D49D8A2" w:rsidR="7F1B19DB" w:rsidRPr="007875DD" w:rsidRDefault="7F1B19DB" w:rsidP="007875DD">
            <w:pPr>
              <w:ind w:left="-20" w:right="-20"/>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7875DD">
              <w:rPr>
                <w:rFonts w:eastAsia="Arial" w:cs="Arial"/>
                <w:color w:val="5B6770" w:themeColor="accent2"/>
                <w:sz w:val="18"/>
                <w:szCs w:val="18"/>
              </w:rPr>
              <w:t>West Texas 345-kV Infrastructure Rebuild Project</w:t>
            </w:r>
          </w:p>
        </w:tc>
        <w:tc>
          <w:tcPr>
            <w:tcW w:w="1396" w:type="dxa"/>
            <w:vAlign w:val="center"/>
          </w:tcPr>
          <w:p w14:paraId="03DCAC7A" w14:textId="616AFA84" w:rsidR="7F1B19DB" w:rsidRPr="007875DD" w:rsidRDefault="7F1B19DB" w:rsidP="007875DD">
            <w:pPr>
              <w:ind w:left="-20" w:right="-20"/>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7875DD">
              <w:rPr>
                <w:rFonts w:eastAsia="Arial" w:cs="Arial"/>
                <w:color w:val="5B6770" w:themeColor="accent2"/>
                <w:sz w:val="18"/>
                <w:szCs w:val="18"/>
              </w:rPr>
              <w:t>Oncor</w:t>
            </w:r>
          </w:p>
        </w:tc>
        <w:tc>
          <w:tcPr>
            <w:tcW w:w="1403" w:type="dxa"/>
            <w:vAlign w:val="center"/>
          </w:tcPr>
          <w:p w14:paraId="637AAF45" w14:textId="46FF3A70" w:rsidR="7F1B19DB" w:rsidRPr="007875DD" w:rsidRDefault="7F1B19DB" w:rsidP="007875DD">
            <w:pPr>
              <w:ind w:left="-20" w:right="-20"/>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7875DD">
              <w:rPr>
                <w:rFonts w:eastAsia="Arial" w:cs="Arial"/>
                <w:color w:val="5B6770" w:themeColor="accent2"/>
                <w:sz w:val="18"/>
                <w:szCs w:val="18"/>
              </w:rPr>
              <w:t>Tier 1</w:t>
            </w:r>
          </w:p>
        </w:tc>
        <w:tc>
          <w:tcPr>
            <w:tcW w:w="1453" w:type="dxa"/>
            <w:vAlign w:val="center"/>
          </w:tcPr>
          <w:p w14:paraId="7051A849" w14:textId="324EAB18" w:rsidR="7F1B19DB" w:rsidRPr="007875DD" w:rsidRDefault="7F1B19DB" w:rsidP="007875DD">
            <w:pPr>
              <w:ind w:left="-20" w:right="-20"/>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7875DD">
              <w:rPr>
                <w:rFonts w:eastAsia="Arial" w:cs="Arial"/>
                <w:color w:val="5B6770" w:themeColor="accent2"/>
                <w:sz w:val="18"/>
                <w:szCs w:val="18"/>
              </w:rPr>
              <w:t>1,120.00</w:t>
            </w:r>
          </w:p>
        </w:tc>
        <w:tc>
          <w:tcPr>
            <w:tcW w:w="1511" w:type="dxa"/>
            <w:vAlign w:val="center"/>
          </w:tcPr>
          <w:p w14:paraId="33158B92" w14:textId="7C6082F7" w:rsidR="7F1B19DB" w:rsidRPr="007875DD" w:rsidRDefault="7F1B19DB" w:rsidP="007875DD">
            <w:pPr>
              <w:ind w:left="-20" w:right="-20"/>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7875DD">
              <w:rPr>
                <w:rFonts w:eastAsia="Arial" w:cs="Arial"/>
                <w:color w:val="5B6770" w:themeColor="accent2"/>
                <w:sz w:val="18"/>
                <w:szCs w:val="18"/>
              </w:rPr>
              <w:t>June</w:t>
            </w:r>
          </w:p>
        </w:tc>
      </w:tr>
      <w:tr w:rsidR="6368AE32" w14:paraId="1634D501" w14:textId="77777777" w:rsidTr="45B44586">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2AE6DC3C" w14:textId="011C625E" w:rsidR="6368AE32" w:rsidRDefault="6368AE32" w:rsidP="00577E6C">
            <w:pPr>
              <w:jc w:val="center"/>
              <w:rPr>
                <w:rFonts w:eastAsia="Arial" w:cs="Arial"/>
                <w:color w:val="5B6770" w:themeColor="accent2"/>
                <w:sz w:val="18"/>
                <w:szCs w:val="18"/>
              </w:rPr>
            </w:pPr>
            <w:r w:rsidRPr="6368AE32">
              <w:rPr>
                <w:rFonts w:eastAsia="Arial" w:cs="Arial"/>
                <w:color w:val="5B6770" w:themeColor="accent2"/>
                <w:sz w:val="18"/>
                <w:szCs w:val="18"/>
              </w:rPr>
              <w:t>23RPG003</w:t>
            </w:r>
          </w:p>
        </w:tc>
        <w:tc>
          <w:tcPr>
            <w:tcW w:w="2183" w:type="dxa"/>
            <w:vAlign w:val="center"/>
          </w:tcPr>
          <w:p w14:paraId="2D2225A4" w14:textId="59E9B0EB" w:rsidR="6368AE32" w:rsidRPr="00577E6C" w:rsidRDefault="6368AE32" w:rsidP="00577E6C">
            <w:pPr>
              <w:ind w:left="-20" w:right="-20"/>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577E6C">
              <w:rPr>
                <w:rFonts w:eastAsia="Arial" w:cs="Arial"/>
                <w:color w:val="5B6770" w:themeColor="accent2"/>
                <w:sz w:val="18"/>
                <w:szCs w:val="18"/>
              </w:rPr>
              <w:t>Energy Eastside 345/138-kV Switching Station Project</w:t>
            </w:r>
          </w:p>
        </w:tc>
        <w:tc>
          <w:tcPr>
            <w:tcW w:w="1396" w:type="dxa"/>
            <w:vAlign w:val="center"/>
          </w:tcPr>
          <w:p w14:paraId="5C55F809" w14:textId="4A9A4425" w:rsidR="6368AE32" w:rsidRPr="00577E6C" w:rsidRDefault="6368AE32" w:rsidP="00577E6C">
            <w:pPr>
              <w:ind w:left="-20" w:right="-20"/>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577E6C">
              <w:rPr>
                <w:rFonts w:eastAsia="Arial" w:cs="Arial"/>
                <w:color w:val="5B6770" w:themeColor="accent2"/>
                <w:sz w:val="18"/>
                <w:szCs w:val="18"/>
              </w:rPr>
              <w:t>CPS Energy</w:t>
            </w:r>
          </w:p>
        </w:tc>
        <w:tc>
          <w:tcPr>
            <w:tcW w:w="1403" w:type="dxa"/>
            <w:vAlign w:val="center"/>
          </w:tcPr>
          <w:p w14:paraId="6D861946" w14:textId="27C91287" w:rsidR="6368AE32" w:rsidRPr="00577E6C" w:rsidRDefault="6368AE32" w:rsidP="00577E6C">
            <w:pPr>
              <w:ind w:left="-20" w:right="-20"/>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577E6C">
              <w:rPr>
                <w:rFonts w:eastAsia="Arial" w:cs="Arial"/>
                <w:color w:val="5B6770" w:themeColor="accent2"/>
                <w:sz w:val="18"/>
                <w:szCs w:val="18"/>
              </w:rPr>
              <w:t>Reclassified from Tier 1 to Tier 3 per Protocol</w:t>
            </w:r>
          </w:p>
        </w:tc>
        <w:tc>
          <w:tcPr>
            <w:tcW w:w="1453" w:type="dxa"/>
            <w:vAlign w:val="center"/>
          </w:tcPr>
          <w:p w14:paraId="744644D9" w14:textId="25C1C930" w:rsidR="6368AE32" w:rsidRPr="00577E6C" w:rsidRDefault="6368AE32" w:rsidP="00577E6C">
            <w:pPr>
              <w:ind w:left="-20" w:right="-20"/>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577E6C">
              <w:rPr>
                <w:rFonts w:eastAsia="Arial" w:cs="Arial"/>
                <w:color w:val="5B6770" w:themeColor="accent2"/>
                <w:sz w:val="18"/>
                <w:szCs w:val="18"/>
              </w:rPr>
              <w:t>47.00</w:t>
            </w:r>
          </w:p>
        </w:tc>
        <w:tc>
          <w:tcPr>
            <w:tcW w:w="1511" w:type="dxa"/>
            <w:vAlign w:val="center"/>
          </w:tcPr>
          <w:p w14:paraId="2402CC90" w14:textId="25536457" w:rsidR="6368AE32" w:rsidRPr="00577E6C" w:rsidRDefault="6368AE32" w:rsidP="00577E6C">
            <w:pPr>
              <w:ind w:left="-20" w:right="-20"/>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577E6C">
              <w:rPr>
                <w:rFonts w:eastAsia="Arial" w:cs="Arial"/>
                <w:color w:val="5B6770" w:themeColor="accent2"/>
                <w:sz w:val="18"/>
                <w:szCs w:val="18"/>
              </w:rPr>
              <w:t>July</w:t>
            </w:r>
          </w:p>
        </w:tc>
      </w:tr>
      <w:tr w:rsidR="6368AE32" w14:paraId="3E91D767" w14:textId="77777777" w:rsidTr="45B44586">
        <w:trPr>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6B7AE7DE" w14:textId="483A0275" w:rsidR="6368AE32" w:rsidRDefault="6368AE32" w:rsidP="00577E6C">
            <w:pPr>
              <w:jc w:val="center"/>
              <w:rPr>
                <w:rFonts w:eastAsia="Arial" w:cs="Arial"/>
                <w:color w:val="5B6770" w:themeColor="accent2"/>
                <w:sz w:val="18"/>
                <w:szCs w:val="18"/>
              </w:rPr>
            </w:pPr>
            <w:r w:rsidRPr="6368AE32">
              <w:rPr>
                <w:rFonts w:eastAsia="Arial" w:cs="Arial"/>
                <w:color w:val="5B6770" w:themeColor="accent2"/>
                <w:sz w:val="18"/>
                <w:szCs w:val="18"/>
              </w:rPr>
              <w:t>23RPG004</w:t>
            </w:r>
          </w:p>
        </w:tc>
        <w:tc>
          <w:tcPr>
            <w:tcW w:w="2183" w:type="dxa"/>
            <w:vAlign w:val="center"/>
          </w:tcPr>
          <w:p w14:paraId="093A5B0E" w14:textId="637AB382" w:rsidR="6368AE32" w:rsidRPr="00577E6C" w:rsidRDefault="6368AE32" w:rsidP="00577E6C">
            <w:pPr>
              <w:ind w:left="-20" w:right="-20"/>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577E6C">
              <w:rPr>
                <w:rFonts w:eastAsia="Arial" w:cs="Arial"/>
                <w:color w:val="5B6770" w:themeColor="accent2"/>
                <w:sz w:val="18"/>
                <w:szCs w:val="18"/>
              </w:rPr>
              <w:t>Omicron Reliability Project</w:t>
            </w:r>
          </w:p>
        </w:tc>
        <w:tc>
          <w:tcPr>
            <w:tcW w:w="1396" w:type="dxa"/>
            <w:vAlign w:val="center"/>
          </w:tcPr>
          <w:p w14:paraId="16C2D7BE" w14:textId="351CE0A5" w:rsidR="6368AE32" w:rsidRDefault="6368AE32" w:rsidP="00577E6C">
            <w:pPr>
              <w:ind w:left="-20" w:right="-20"/>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6368AE32">
              <w:rPr>
                <w:rFonts w:eastAsia="Arial" w:cs="Arial"/>
                <w:color w:val="5B6770" w:themeColor="accent2"/>
                <w:sz w:val="18"/>
                <w:szCs w:val="18"/>
              </w:rPr>
              <w:t>CPS Energy</w:t>
            </w:r>
          </w:p>
        </w:tc>
        <w:tc>
          <w:tcPr>
            <w:tcW w:w="1403" w:type="dxa"/>
            <w:vAlign w:val="center"/>
          </w:tcPr>
          <w:p w14:paraId="0D73BD94" w14:textId="2E287DB1" w:rsidR="6368AE32" w:rsidRDefault="6368AE32" w:rsidP="00577E6C">
            <w:pPr>
              <w:ind w:left="-20" w:right="-20"/>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6368AE32">
              <w:rPr>
                <w:rFonts w:eastAsia="Arial" w:cs="Arial"/>
                <w:color w:val="5B6770" w:themeColor="accent2"/>
                <w:sz w:val="18"/>
                <w:szCs w:val="18"/>
              </w:rPr>
              <w:t>Tier 2</w:t>
            </w:r>
          </w:p>
        </w:tc>
        <w:tc>
          <w:tcPr>
            <w:tcW w:w="1453" w:type="dxa"/>
            <w:vAlign w:val="center"/>
          </w:tcPr>
          <w:p w14:paraId="44CD4124" w14:textId="61CEA171" w:rsidR="6368AE32" w:rsidRDefault="6368AE32" w:rsidP="00577E6C">
            <w:pPr>
              <w:ind w:left="-20" w:right="-20"/>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6368AE32">
              <w:rPr>
                <w:rFonts w:eastAsia="Arial" w:cs="Arial"/>
                <w:color w:val="5B6770" w:themeColor="accent2"/>
                <w:sz w:val="18"/>
                <w:szCs w:val="18"/>
              </w:rPr>
              <w:t>45.70</w:t>
            </w:r>
          </w:p>
        </w:tc>
        <w:tc>
          <w:tcPr>
            <w:tcW w:w="1511" w:type="dxa"/>
            <w:vAlign w:val="center"/>
          </w:tcPr>
          <w:p w14:paraId="75D35113" w14:textId="571BB8FD" w:rsidR="6368AE32" w:rsidRDefault="6368AE32" w:rsidP="00577E6C">
            <w:pPr>
              <w:ind w:left="-20" w:right="-20"/>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6368AE32">
              <w:rPr>
                <w:rFonts w:eastAsia="Arial" w:cs="Arial"/>
                <w:color w:val="5B6770" w:themeColor="accent2"/>
                <w:sz w:val="18"/>
                <w:szCs w:val="18"/>
              </w:rPr>
              <w:t>July</w:t>
            </w:r>
          </w:p>
        </w:tc>
      </w:tr>
      <w:tr w:rsidR="6368AE32" w14:paraId="28CA9207" w14:textId="77777777" w:rsidTr="45B44586">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6126F361" w14:textId="0DD1CFCE" w:rsidR="6368AE32" w:rsidRDefault="6368AE32" w:rsidP="00577E6C">
            <w:pPr>
              <w:jc w:val="center"/>
              <w:rPr>
                <w:rFonts w:eastAsia="Arial" w:cs="Arial"/>
                <w:color w:val="5B6770" w:themeColor="accent2"/>
                <w:sz w:val="18"/>
                <w:szCs w:val="18"/>
              </w:rPr>
            </w:pPr>
            <w:r w:rsidRPr="6368AE32">
              <w:rPr>
                <w:rFonts w:eastAsia="Arial" w:cs="Arial"/>
                <w:color w:val="5B6770" w:themeColor="accent2"/>
                <w:sz w:val="18"/>
                <w:szCs w:val="18"/>
              </w:rPr>
              <w:lastRenderedPageBreak/>
              <w:t>24RPG018</w:t>
            </w:r>
          </w:p>
        </w:tc>
        <w:tc>
          <w:tcPr>
            <w:tcW w:w="2183" w:type="dxa"/>
            <w:vAlign w:val="center"/>
          </w:tcPr>
          <w:p w14:paraId="2D36F3B2" w14:textId="552C9EF1" w:rsidR="6368AE32" w:rsidRPr="00577E6C" w:rsidRDefault="6368AE32" w:rsidP="00577E6C">
            <w:pPr>
              <w:ind w:left="-20" w:right="-20"/>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577E6C">
              <w:rPr>
                <w:rFonts w:eastAsia="Arial" w:cs="Arial"/>
                <w:color w:val="5B6770" w:themeColor="accent2"/>
                <w:sz w:val="18"/>
                <w:szCs w:val="18"/>
              </w:rPr>
              <w:t>Salado Switch to Hutto Switch 138-kV Line Project</w:t>
            </w:r>
          </w:p>
        </w:tc>
        <w:tc>
          <w:tcPr>
            <w:tcW w:w="1396" w:type="dxa"/>
            <w:vAlign w:val="center"/>
          </w:tcPr>
          <w:p w14:paraId="3BB2A2DC" w14:textId="374E8CBE" w:rsidR="6368AE32" w:rsidRPr="00577E6C" w:rsidRDefault="6368AE32" w:rsidP="00577E6C">
            <w:pPr>
              <w:ind w:left="-20" w:right="-20"/>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577E6C">
              <w:rPr>
                <w:rFonts w:eastAsia="Arial" w:cs="Arial"/>
                <w:color w:val="5B6770" w:themeColor="accent2"/>
                <w:sz w:val="18"/>
                <w:szCs w:val="18"/>
              </w:rPr>
              <w:t>Oncor</w:t>
            </w:r>
          </w:p>
        </w:tc>
        <w:tc>
          <w:tcPr>
            <w:tcW w:w="1403" w:type="dxa"/>
            <w:vAlign w:val="center"/>
          </w:tcPr>
          <w:p w14:paraId="4A40E95E" w14:textId="1E92637E" w:rsidR="6368AE32" w:rsidRPr="00577E6C" w:rsidRDefault="6368AE32" w:rsidP="00577E6C">
            <w:pPr>
              <w:ind w:left="-20" w:right="-20"/>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577E6C">
              <w:rPr>
                <w:rFonts w:eastAsia="Arial" w:cs="Arial"/>
                <w:color w:val="5B6770" w:themeColor="accent2"/>
                <w:sz w:val="18"/>
                <w:szCs w:val="18"/>
              </w:rPr>
              <w:t>Tier 3</w:t>
            </w:r>
          </w:p>
        </w:tc>
        <w:tc>
          <w:tcPr>
            <w:tcW w:w="1453" w:type="dxa"/>
            <w:vAlign w:val="center"/>
          </w:tcPr>
          <w:p w14:paraId="4D202A73" w14:textId="012C12C3" w:rsidR="6368AE32" w:rsidRPr="00577E6C" w:rsidRDefault="6368AE32" w:rsidP="00577E6C">
            <w:pPr>
              <w:ind w:left="-20" w:right="-20"/>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577E6C">
              <w:rPr>
                <w:rFonts w:eastAsia="Arial" w:cs="Arial"/>
                <w:color w:val="5B6770" w:themeColor="accent2"/>
                <w:sz w:val="18"/>
                <w:szCs w:val="18"/>
              </w:rPr>
              <w:t>87.60</w:t>
            </w:r>
          </w:p>
        </w:tc>
        <w:tc>
          <w:tcPr>
            <w:tcW w:w="1511" w:type="dxa"/>
            <w:vAlign w:val="center"/>
          </w:tcPr>
          <w:p w14:paraId="72C39EBD" w14:textId="7E1DEDD0" w:rsidR="6368AE32" w:rsidRPr="00577E6C" w:rsidRDefault="6368AE32" w:rsidP="00577E6C">
            <w:pPr>
              <w:ind w:left="-20" w:right="-20"/>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577E6C">
              <w:rPr>
                <w:rFonts w:eastAsia="Arial" w:cs="Arial"/>
                <w:color w:val="5B6770" w:themeColor="accent2"/>
                <w:sz w:val="18"/>
                <w:szCs w:val="18"/>
              </w:rPr>
              <w:t>July</w:t>
            </w:r>
          </w:p>
        </w:tc>
      </w:tr>
      <w:tr w:rsidR="6368AE32" w14:paraId="25330EDD" w14:textId="77777777" w:rsidTr="45B44586">
        <w:trPr>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6BF840DB" w14:textId="03A4083C" w:rsidR="6368AE32" w:rsidRDefault="6368AE32" w:rsidP="00577E6C">
            <w:pPr>
              <w:jc w:val="center"/>
              <w:rPr>
                <w:rFonts w:eastAsia="Arial" w:cs="Arial"/>
                <w:color w:val="5B6770" w:themeColor="accent2"/>
                <w:sz w:val="18"/>
                <w:szCs w:val="18"/>
              </w:rPr>
            </w:pPr>
            <w:r w:rsidRPr="6368AE32">
              <w:rPr>
                <w:rFonts w:eastAsia="Arial" w:cs="Arial"/>
                <w:color w:val="5B6770" w:themeColor="accent2"/>
                <w:sz w:val="18"/>
                <w:szCs w:val="18"/>
              </w:rPr>
              <w:t>24RPG019</w:t>
            </w:r>
          </w:p>
        </w:tc>
        <w:tc>
          <w:tcPr>
            <w:tcW w:w="2183" w:type="dxa"/>
            <w:vAlign w:val="center"/>
          </w:tcPr>
          <w:p w14:paraId="263ACD35" w14:textId="1EB63D46" w:rsidR="6368AE32" w:rsidRPr="00577E6C" w:rsidRDefault="6368AE32" w:rsidP="00577E6C">
            <w:pPr>
              <w:ind w:left="-20" w:right="-20"/>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577E6C">
              <w:rPr>
                <w:rFonts w:eastAsia="Arial" w:cs="Arial"/>
                <w:color w:val="5B6770" w:themeColor="accent2"/>
                <w:sz w:val="18"/>
                <w:szCs w:val="18"/>
              </w:rPr>
              <w:t>Vineyard Switch to Cypress Waters 138-kV Circuit Addition Project</w:t>
            </w:r>
          </w:p>
        </w:tc>
        <w:tc>
          <w:tcPr>
            <w:tcW w:w="1396" w:type="dxa"/>
            <w:vAlign w:val="center"/>
          </w:tcPr>
          <w:p w14:paraId="689554D8" w14:textId="1DB38016" w:rsidR="6368AE32" w:rsidRDefault="6368AE32" w:rsidP="00577E6C">
            <w:pPr>
              <w:ind w:left="-20" w:right="-20"/>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6368AE32">
              <w:rPr>
                <w:rFonts w:eastAsia="Arial" w:cs="Arial"/>
                <w:color w:val="5B6770" w:themeColor="accent2"/>
                <w:sz w:val="18"/>
                <w:szCs w:val="18"/>
              </w:rPr>
              <w:t>Oncor</w:t>
            </w:r>
          </w:p>
        </w:tc>
        <w:tc>
          <w:tcPr>
            <w:tcW w:w="1403" w:type="dxa"/>
            <w:vAlign w:val="center"/>
          </w:tcPr>
          <w:p w14:paraId="107758E5" w14:textId="4BE898FD" w:rsidR="6368AE32" w:rsidRDefault="6368AE32" w:rsidP="00577E6C">
            <w:pPr>
              <w:ind w:left="-20" w:right="-20"/>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6368AE32">
              <w:rPr>
                <w:rFonts w:eastAsia="Arial" w:cs="Arial"/>
                <w:color w:val="5B6770" w:themeColor="accent2"/>
                <w:sz w:val="18"/>
                <w:szCs w:val="18"/>
              </w:rPr>
              <w:t>Tier 3</w:t>
            </w:r>
          </w:p>
        </w:tc>
        <w:tc>
          <w:tcPr>
            <w:tcW w:w="1453" w:type="dxa"/>
            <w:vAlign w:val="center"/>
          </w:tcPr>
          <w:p w14:paraId="210EE8A0" w14:textId="188E1368" w:rsidR="6368AE32" w:rsidRDefault="6368AE32" w:rsidP="00577E6C">
            <w:pPr>
              <w:ind w:left="-20" w:right="-20"/>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6368AE32">
              <w:rPr>
                <w:rFonts w:eastAsia="Arial" w:cs="Arial"/>
                <w:color w:val="5B6770" w:themeColor="accent2"/>
                <w:sz w:val="18"/>
                <w:szCs w:val="18"/>
              </w:rPr>
              <w:t>93.04</w:t>
            </w:r>
          </w:p>
        </w:tc>
        <w:tc>
          <w:tcPr>
            <w:tcW w:w="1511" w:type="dxa"/>
            <w:vAlign w:val="center"/>
          </w:tcPr>
          <w:p w14:paraId="413B85A8" w14:textId="6A602819" w:rsidR="6368AE32" w:rsidRDefault="6368AE32" w:rsidP="00577E6C">
            <w:pPr>
              <w:ind w:left="-20" w:right="-20"/>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6368AE32">
              <w:rPr>
                <w:rFonts w:eastAsia="Arial" w:cs="Arial"/>
                <w:color w:val="5B6770" w:themeColor="accent2"/>
                <w:sz w:val="18"/>
                <w:szCs w:val="18"/>
              </w:rPr>
              <w:t>July</w:t>
            </w:r>
          </w:p>
        </w:tc>
      </w:tr>
      <w:tr w:rsidR="098DDBD5" w14:paraId="52D53CF7" w14:textId="77777777" w:rsidTr="45B44586">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4921AF05" w14:textId="73D7FDC4" w:rsidR="6CA7DD85" w:rsidRDefault="6CA7DD85" w:rsidP="098DDBD5">
            <w:pPr>
              <w:jc w:val="center"/>
              <w:rPr>
                <w:rFonts w:eastAsia="Arial" w:cs="Arial"/>
                <w:color w:val="5B6770" w:themeColor="accent2"/>
                <w:sz w:val="18"/>
                <w:szCs w:val="18"/>
              </w:rPr>
            </w:pPr>
            <w:r w:rsidRPr="098DDBD5">
              <w:rPr>
                <w:rFonts w:eastAsia="Arial" w:cs="Arial"/>
                <w:color w:val="5B6770" w:themeColor="accent2"/>
                <w:sz w:val="18"/>
                <w:szCs w:val="18"/>
              </w:rPr>
              <w:t>24RPG001</w:t>
            </w:r>
          </w:p>
        </w:tc>
        <w:tc>
          <w:tcPr>
            <w:tcW w:w="2183" w:type="dxa"/>
            <w:vAlign w:val="center"/>
          </w:tcPr>
          <w:p w14:paraId="3223FFDB" w14:textId="076AE308" w:rsidR="6CA7DD85" w:rsidRDefault="6CA7DD85" w:rsidP="098DDBD5">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98DDBD5">
              <w:rPr>
                <w:rFonts w:eastAsia="Arial" w:cs="Arial"/>
                <w:color w:val="5B6770" w:themeColor="accent2"/>
                <w:sz w:val="18"/>
                <w:szCs w:val="18"/>
              </w:rPr>
              <w:t>Temple Area Project</w:t>
            </w:r>
          </w:p>
        </w:tc>
        <w:tc>
          <w:tcPr>
            <w:tcW w:w="1396" w:type="dxa"/>
            <w:vAlign w:val="center"/>
          </w:tcPr>
          <w:p w14:paraId="50C4A564" w14:textId="1ACA1566" w:rsidR="6CA7DD85" w:rsidRDefault="6CA7DD85" w:rsidP="098DDBD5">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98DDBD5">
              <w:rPr>
                <w:rFonts w:eastAsia="Arial" w:cs="Arial"/>
                <w:color w:val="5B6770" w:themeColor="accent2"/>
                <w:sz w:val="18"/>
                <w:szCs w:val="18"/>
              </w:rPr>
              <w:t>Oncor</w:t>
            </w:r>
          </w:p>
        </w:tc>
        <w:tc>
          <w:tcPr>
            <w:tcW w:w="1403" w:type="dxa"/>
            <w:vAlign w:val="center"/>
          </w:tcPr>
          <w:p w14:paraId="70E9281E" w14:textId="2A195441" w:rsidR="6CA7DD85" w:rsidRDefault="6CA7DD85" w:rsidP="098DDBD5">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98DDBD5">
              <w:rPr>
                <w:rFonts w:eastAsia="Arial" w:cs="Arial"/>
                <w:color w:val="5B6770" w:themeColor="accent2"/>
                <w:sz w:val="18"/>
                <w:szCs w:val="18"/>
              </w:rPr>
              <w:t>Tier 1</w:t>
            </w:r>
          </w:p>
        </w:tc>
        <w:tc>
          <w:tcPr>
            <w:tcW w:w="1453" w:type="dxa"/>
            <w:vAlign w:val="center"/>
          </w:tcPr>
          <w:p w14:paraId="6BD3CC30" w14:textId="59BBB661" w:rsidR="6CA7DD85" w:rsidRDefault="6CA7DD85" w:rsidP="098DDBD5">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98DDBD5">
              <w:rPr>
                <w:rFonts w:eastAsia="Arial" w:cs="Arial"/>
                <w:color w:val="5B6770" w:themeColor="accent2"/>
                <w:sz w:val="18"/>
                <w:szCs w:val="18"/>
              </w:rPr>
              <w:t>272.60</w:t>
            </w:r>
          </w:p>
        </w:tc>
        <w:tc>
          <w:tcPr>
            <w:tcW w:w="1511" w:type="dxa"/>
            <w:vAlign w:val="center"/>
          </w:tcPr>
          <w:p w14:paraId="096C9089" w14:textId="58B8162E" w:rsidR="6CA7DD85" w:rsidRDefault="6CA7DD85" w:rsidP="098DDBD5">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98DDBD5">
              <w:rPr>
                <w:rFonts w:eastAsia="Arial" w:cs="Arial"/>
                <w:color w:val="5B6770" w:themeColor="accent2"/>
                <w:sz w:val="18"/>
                <w:szCs w:val="18"/>
              </w:rPr>
              <w:t>August</w:t>
            </w:r>
          </w:p>
        </w:tc>
      </w:tr>
      <w:tr w:rsidR="098DDBD5" w14:paraId="19A2E297" w14:textId="77777777" w:rsidTr="45B44586">
        <w:trPr>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187E6789" w14:textId="68EC1BA8" w:rsidR="6CA7DD85" w:rsidRDefault="6CA7DD85" w:rsidP="098DDBD5">
            <w:pPr>
              <w:jc w:val="center"/>
              <w:rPr>
                <w:rFonts w:eastAsia="Arial" w:cs="Arial"/>
                <w:color w:val="5B6770" w:themeColor="accent2"/>
                <w:sz w:val="18"/>
                <w:szCs w:val="18"/>
              </w:rPr>
            </w:pPr>
            <w:r w:rsidRPr="098DDBD5">
              <w:rPr>
                <w:rFonts w:eastAsia="Arial" w:cs="Arial"/>
                <w:color w:val="5B6770" w:themeColor="accent2"/>
                <w:sz w:val="18"/>
                <w:szCs w:val="18"/>
              </w:rPr>
              <w:t>24RPG007</w:t>
            </w:r>
          </w:p>
        </w:tc>
        <w:tc>
          <w:tcPr>
            <w:tcW w:w="2183" w:type="dxa"/>
            <w:vAlign w:val="center"/>
          </w:tcPr>
          <w:p w14:paraId="14C46E12" w14:textId="60E70E1A" w:rsidR="6CA7DD85" w:rsidRDefault="6CA7DD85" w:rsidP="098DDBD5">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98DDBD5">
              <w:rPr>
                <w:rFonts w:eastAsia="Arial" w:cs="Arial"/>
                <w:color w:val="5B6770" w:themeColor="accent2"/>
                <w:sz w:val="18"/>
                <w:szCs w:val="18"/>
              </w:rPr>
              <w:t>Canton Area Loop Project</w:t>
            </w:r>
          </w:p>
        </w:tc>
        <w:tc>
          <w:tcPr>
            <w:tcW w:w="1396" w:type="dxa"/>
            <w:vAlign w:val="center"/>
          </w:tcPr>
          <w:p w14:paraId="11F8BAB7" w14:textId="725867E6" w:rsidR="6CA7DD85" w:rsidRDefault="6CA7DD85" w:rsidP="098DDBD5">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98DDBD5">
              <w:rPr>
                <w:rFonts w:eastAsia="Arial" w:cs="Arial"/>
                <w:color w:val="5B6770" w:themeColor="accent2"/>
                <w:sz w:val="18"/>
                <w:szCs w:val="18"/>
              </w:rPr>
              <w:t>REC</w:t>
            </w:r>
          </w:p>
        </w:tc>
        <w:tc>
          <w:tcPr>
            <w:tcW w:w="1403" w:type="dxa"/>
            <w:vAlign w:val="center"/>
          </w:tcPr>
          <w:p w14:paraId="0D532765" w14:textId="1911B197" w:rsidR="6CA7DD85" w:rsidRDefault="6CA7DD85" w:rsidP="098DDBD5">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98DDBD5">
              <w:rPr>
                <w:rFonts w:eastAsia="Arial" w:cs="Arial"/>
                <w:color w:val="5B6770" w:themeColor="accent2"/>
                <w:sz w:val="18"/>
                <w:szCs w:val="18"/>
              </w:rPr>
              <w:t>Tier 2</w:t>
            </w:r>
          </w:p>
        </w:tc>
        <w:tc>
          <w:tcPr>
            <w:tcW w:w="1453" w:type="dxa"/>
            <w:vAlign w:val="center"/>
          </w:tcPr>
          <w:p w14:paraId="3296066B" w14:textId="59BF97FC" w:rsidR="6CA7DD85" w:rsidRDefault="6CA7DD85" w:rsidP="098DDBD5">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98DDBD5">
              <w:rPr>
                <w:rFonts w:eastAsia="Arial" w:cs="Arial"/>
                <w:color w:val="5B6770" w:themeColor="accent2"/>
                <w:sz w:val="18"/>
                <w:szCs w:val="18"/>
              </w:rPr>
              <w:t>26.03</w:t>
            </w:r>
          </w:p>
        </w:tc>
        <w:tc>
          <w:tcPr>
            <w:tcW w:w="1511" w:type="dxa"/>
            <w:vAlign w:val="center"/>
          </w:tcPr>
          <w:p w14:paraId="57E6A739" w14:textId="50AE125C" w:rsidR="6CA7DD85" w:rsidRDefault="6CA7DD85" w:rsidP="098DDBD5">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98DDBD5">
              <w:rPr>
                <w:rFonts w:eastAsia="Arial" w:cs="Arial"/>
                <w:color w:val="5B6770" w:themeColor="accent2"/>
                <w:sz w:val="18"/>
                <w:szCs w:val="18"/>
              </w:rPr>
              <w:t>August</w:t>
            </w:r>
          </w:p>
        </w:tc>
      </w:tr>
      <w:tr w:rsidR="295CCB16" w14:paraId="14B27810" w14:textId="77777777" w:rsidTr="45B44586">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063DD3D7" w14:textId="64B5BC8C" w:rsidR="374E64E8" w:rsidRDefault="374E64E8" w:rsidP="295CCB16">
            <w:pPr>
              <w:jc w:val="center"/>
              <w:rPr>
                <w:rFonts w:eastAsia="Arial" w:cs="Arial"/>
                <w:color w:val="5B6770" w:themeColor="accent2"/>
                <w:sz w:val="18"/>
                <w:szCs w:val="18"/>
              </w:rPr>
            </w:pPr>
            <w:r w:rsidRPr="295CCB16">
              <w:rPr>
                <w:rFonts w:eastAsia="Arial" w:cs="Arial"/>
                <w:color w:val="5B6770" w:themeColor="accent2"/>
                <w:sz w:val="18"/>
                <w:szCs w:val="18"/>
              </w:rPr>
              <w:t>24RPG025</w:t>
            </w:r>
          </w:p>
        </w:tc>
        <w:tc>
          <w:tcPr>
            <w:tcW w:w="2183" w:type="dxa"/>
            <w:vAlign w:val="center"/>
          </w:tcPr>
          <w:p w14:paraId="18945350" w14:textId="7B63F2D2" w:rsidR="295CCB16" w:rsidRPr="003D6998" w:rsidRDefault="295CCB16" w:rsidP="003D6998">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3D6998">
              <w:rPr>
                <w:rFonts w:eastAsia="Arial" w:cs="Arial"/>
                <w:color w:val="5B6770" w:themeColor="accent2"/>
                <w:sz w:val="18"/>
                <w:szCs w:val="18"/>
              </w:rPr>
              <w:t>Gunter 345/138-kV Switch Project</w:t>
            </w:r>
          </w:p>
        </w:tc>
        <w:tc>
          <w:tcPr>
            <w:tcW w:w="1396" w:type="dxa"/>
            <w:vAlign w:val="center"/>
          </w:tcPr>
          <w:p w14:paraId="2E3E4CBF" w14:textId="4B6B702D" w:rsidR="295CCB16" w:rsidRPr="003D6998" w:rsidRDefault="295CCB16" w:rsidP="003D6998">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3D6998">
              <w:rPr>
                <w:rFonts w:eastAsia="Arial" w:cs="Arial"/>
                <w:color w:val="5B6770" w:themeColor="accent2"/>
                <w:sz w:val="18"/>
                <w:szCs w:val="18"/>
              </w:rPr>
              <w:t>Oncor</w:t>
            </w:r>
          </w:p>
        </w:tc>
        <w:tc>
          <w:tcPr>
            <w:tcW w:w="1403" w:type="dxa"/>
            <w:vAlign w:val="center"/>
          </w:tcPr>
          <w:p w14:paraId="6ABC90A6" w14:textId="16E7B57E" w:rsidR="295CCB16" w:rsidRPr="003D6998" w:rsidRDefault="295CCB16" w:rsidP="003D6998">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3D6998">
              <w:rPr>
                <w:rFonts w:eastAsia="Arial" w:cs="Arial"/>
                <w:color w:val="5B6770" w:themeColor="accent2"/>
                <w:sz w:val="18"/>
                <w:szCs w:val="18"/>
              </w:rPr>
              <w:t>Tier 3</w:t>
            </w:r>
          </w:p>
        </w:tc>
        <w:tc>
          <w:tcPr>
            <w:tcW w:w="1453" w:type="dxa"/>
            <w:vAlign w:val="center"/>
          </w:tcPr>
          <w:p w14:paraId="0AAED4BE" w14:textId="7D46F208" w:rsidR="295CCB16" w:rsidRPr="003D6998" w:rsidRDefault="295CCB16" w:rsidP="003D6998">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3D6998">
              <w:rPr>
                <w:rFonts w:eastAsia="Arial" w:cs="Arial"/>
                <w:color w:val="5B6770" w:themeColor="accent2"/>
                <w:sz w:val="18"/>
                <w:szCs w:val="18"/>
              </w:rPr>
              <w:t>51.20</w:t>
            </w:r>
          </w:p>
        </w:tc>
        <w:tc>
          <w:tcPr>
            <w:tcW w:w="1511" w:type="dxa"/>
            <w:vAlign w:val="center"/>
          </w:tcPr>
          <w:p w14:paraId="51B302BF" w14:textId="7DFFB053" w:rsidR="295CCB16" w:rsidRPr="003D6998" w:rsidRDefault="295CCB16" w:rsidP="003D6998">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3D6998">
              <w:rPr>
                <w:rFonts w:eastAsia="Arial" w:cs="Arial"/>
                <w:color w:val="5B6770" w:themeColor="accent2"/>
                <w:sz w:val="18"/>
                <w:szCs w:val="18"/>
              </w:rPr>
              <w:t>September</w:t>
            </w:r>
          </w:p>
        </w:tc>
      </w:tr>
      <w:tr w:rsidR="295CCB16" w14:paraId="79957EE3" w14:textId="77777777" w:rsidTr="45B44586">
        <w:trPr>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7867549A" w14:textId="00A2A7AB" w:rsidR="374E64E8" w:rsidRDefault="374E64E8" w:rsidP="295CCB16">
            <w:pPr>
              <w:jc w:val="center"/>
              <w:rPr>
                <w:rFonts w:eastAsia="Arial" w:cs="Arial"/>
                <w:color w:val="5B6770" w:themeColor="accent2"/>
                <w:sz w:val="18"/>
                <w:szCs w:val="18"/>
              </w:rPr>
            </w:pPr>
            <w:r w:rsidRPr="295CCB16">
              <w:rPr>
                <w:rFonts w:eastAsia="Arial" w:cs="Arial"/>
                <w:color w:val="5B6770" w:themeColor="accent2"/>
                <w:sz w:val="18"/>
                <w:szCs w:val="18"/>
              </w:rPr>
              <w:t>24RPG026</w:t>
            </w:r>
          </w:p>
        </w:tc>
        <w:tc>
          <w:tcPr>
            <w:tcW w:w="2183" w:type="dxa"/>
            <w:vAlign w:val="center"/>
          </w:tcPr>
          <w:p w14:paraId="178238E0" w14:textId="2D758084" w:rsidR="295CCB16" w:rsidRPr="003D6998" w:rsidRDefault="295CCB16" w:rsidP="003D6998">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3D6998">
              <w:rPr>
                <w:rFonts w:eastAsia="Arial" w:cs="Arial"/>
                <w:color w:val="5B6770" w:themeColor="accent2"/>
                <w:sz w:val="18"/>
                <w:szCs w:val="18"/>
              </w:rPr>
              <w:t>Jordan/Mont Belvieu Area Improvement Project</w:t>
            </w:r>
          </w:p>
        </w:tc>
        <w:tc>
          <w:tcPr>
            <w:tcW w:w="1396" w:type="dxa"/>
            <w:vAlign w:val="center"/>
          </w:tcPr>
          <w:p w14:paraId="12247E89" w14:textId="0D032DC3" w:rsidR="295CCB16" w:rsidRDefault="295CCB16" w:rsidP="003D6998">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295CCB16">
              <w:rPr>
                <w:rFonts w:eastAsia="Arial" w:cs="Arial"/>
                <w:color w:val="5B6770" w:themeColor="accent2"/>
                <w:sz w:val="18"/>
                <w:szCs w:val="18"/>
              </w:rPr>
              <w:t>CNP</w:t>
            </w:r>
          </w:p>
        </w:tc>
        <w:tc>
          <w:tcPr>
            <w:tcW w:w="1403" w:type="dxa"/>
            <w:vAlign w:val="center"/>
          </w:tcPr>
          <w:p w14:paraId="3971B594" w14:textId="01DBA835" w:rsidR="295CCB16" w:rsidRDefault="295CCB16" w:rsidP="003D6998">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295CCB16">
              <w:rPr>
                <w:rFonts w:eastAsia="Arial" w:cs="Arial"/>
                <w:color w:val="5B6770" w:themeColor="accent2"/>
                <w:sz w:val="18"/>
                <w:szCs w:val="18"/>
              </w:rPr>
              <w:t>Tier 3</w:t>
            </w:r>
          </w:p>
        </w:tc>
        <w:tc>
          <w:tcPr>
            <w:tcW w:w="1453" w:type="dxa"/>
            <w:vAlign w:val="center"/>
          </w:tcPr>
          <w:p w14:paraId="7F281BB8" w14:textId="1455B269" w:rsidR="295CCB16" w:rsidRDefault="295CCB16" w:rsidP="003D6998">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295CCB16">
              <w:rPr>
                <w:rFonts w:eastAsia="Arial" w:cs="Arial"/>
                <w:color w:val="5B6770" w:themeColor="accent2"/>
                <w:sz w:val="18"/>
                <w:szCs w:val="18"/>
              </w:rPr>
              <w:t>76.89</w:t>
            </w:r>
          </w:p>
        </w:tc>
        <w:tc>
          <w:tcPr>
            <w:tcW w:w="1511" w:type="dxa"/>
            <w:vAlign w:val="center"/>
          </w:tcPr>
          <w:p w14:paraId="5F233B28" w14:textId="0A1329AC" w:rsidR="295CCB16" w:rsidRDefault="295CCB16" w:rsidP="003D6998">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295CCB16">
              <w:rPr>
                <w:rFonts w:eastAsia="Arial" w:cs="Arial"/>
                <w:color w:val="5B6770" w:themeColor="accent2"/>
                <w:sz w:val="18"/>
                <w:szCs w:val="18"/>
              </w:rPr>
              <w:t>September</w:t>
            </w:r>
          </w:p>
        </w:tc>
      </w:tr>
      <w:tr w:rsidR="295CCB16" w14:paraId="6ADFC50C" w14:textId="77777777" w:rsidTr="45B44586">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4F8A67AD" w14:textId="67155D54" w:rsidR="374E64E8" w:rsidRDefault="25403302" w:rsidP="295CCB16">
            <w:pPr>
              <w:jc w:val="center"/>
              <w:rPr>
                <w:rFonts w:eastAsia="Arial" w:cs="Arial"/>
                <w:color w:val="5B6770" w:themeColor="accent2"/>
                <w:sz w:val="18"/>
                <w:szCs w:val="18"/>
              </w:rPr>
            </w:pPr>
            <w:r w:rsidRPr="45B44586">
              <w:rPr>
                <w:rFonts w:eastAsia="Arial" w:cs="Arial"/>
                <w:color w:val="5B6770" w:themeColor="accent2"/>
                <w:sz w:val="18"/>
                <w:szCs w:val="18"/>
              </w:rPr>
              <w:t>24RPG02</w:t>
            </w:r>
            <w:r w:rsidR="0E6A1878" w:rsidRPr="45B44586">
              <w:rPr>
                <w:rFonts w:eastAsia="Arial" w:cs="Arial"/>
                <w:color w:val="5B6770" w:themeColor="accent2"/>
                <w:sz w:val="18"/>
                <w:szCs w:val="18"/>
              </w:rPr>
              <w:t>7</w:t>
            </w:r>
          </w:p>
        </w:tc>
        <w:tc>
          <w:tcPr>
            <w:tcW w:w="2183" w:type="dxa"/>
            <w:vAlign w:val="center"/>
          </w:tcPr>
          <w:p w14:paraId="015B4D18" w14:textId="4555E4A5" w:rsidR="295CCB16" w:rsidRPr="003D6998" w:rsidRDefault="295CCB16" w:rsidP="003D6998">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3D6998">
              <w:rPr>
                <w:rFonts w:eastAsia="Arial" w:cs="Arial"/>
                <w:color w:val="5B6770" w:themeColor="accent2"/>
                <w:sz w:val="18"/>
                <w:szCs w:val="18"/>
              </w:rPr>
              <w:t>Long Draw Second 345/138-kV Autotransformer Project</w:t>
            </w:r>
          </w:p>
        </w:tc>
        <w:tc>
          <w:tcPr>
            <w:tcW w:w="1396" w:type="dxa"/>
            <w:vAlign w:val="center"/>
          </w:tcPr>
          <w:p w14:paraId="1891E598" w14:textId="512B4B37" w:rsidR="295CCB16" w:rsidRDefault="295CCB16" w:rsidP="003D6998">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295CCB16">
              <w:rPr>
                <w:rFonts w:eastAsia="Arial" w:cs="Arial"/>
                <w:color w:val="5B6770" w:themeColor="accent2"/>
                <w:sz w:val="18"/>
                <w:szCs w:val="18"/>
              </w:rPr>
              <w:t>WETT</w:t>
            </w:r>
          </w:p>
        </w:tc>
        <w:tc>
          <w:tcPr>
            <w:tcW w:w="1403" w:type="dxa"/>
            <w:vAlign w:val="center"/>
          </w:tcPr>
          <w:p w14:paraId="51B1AFA6" w14:textId="30DA8EC5" w:rsidR="295CCB16" w:rsidRDefault="295CCB16" w:rsidP="003D6998">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295CCB16">
              <w:rPr>
                <w:rFonts w:eastAsia="Arial" w:cs="Arial"/>
                <w:color w:val="5B6770" w:themeColor="accent2"/>
                <w:sz w:val="18"/>
                <w:szCs w:val="18"/>
              </w:rPr>
              <w:t>Tier 3</w:t>
            </w:r>
          </w:p>
        </w:tc>
        <w:tc>
          <w:tcPr>
            <w:tcW w:w="1453" w:type="dxa"/>
            <w:vAlign w:val="center"/>
          </w:tcPr>
          <w:p w14:paraId="0AFB4973" w14:textId="0B2C37A3" w:rsidR="295CCB16" w:rsidRDefault="295CCB16" w:rsidP="003D6998">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295CCB16">
              <w:rPr>
                <w:rFonts w:eastAsia="Arial" w:cs="Arial"/>
                <w:color w:val="5B6770" w:themeColor="accent2"/>
                <w:sz w:val="18"/>
                <w:szCs w:val="18"/>
              </w:rPr>
              <w:t>28.00</w:t>
            </w:r>
          </w:p>
        </w:tc>
        <w:tc>
          <w:tcPr>
            <w:tcW w:w="1511" w:type="dxa"/>
            <w:vAlign w:val="center"/>
          </w:tcPr>
          <w:p w14:paraId="2153DDF5" w14:textId="68CE8A5D" w:rsidR="295CCB16" w:rsidRDefault="295CCB16" w:rsidP="003D6998">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295CCB16">
              <w:rPr>
                <w:rFonts w:eastAsia="Arial" w:cs="Arial"/>
                <w:color w:val="5B6770" w:themeColor="accent2"/>
                <w:sz w:val="18"/>
                <w:szCs w:val="18"/>
              </w:rPr>
              <w:t>September</w:t>
            </w:r>
          </w:p>
        </w:tc>
      </w:tr>
      <w:tr w:rsidR="45B44586" w14:paraId="240ABFCF" w14:textId="77777777" w:rsidTr="45B44586">
        <w:trPr>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67C5CAC0" w14:textId="543D0316" w:rsidR="0072180C" w:rsidRDefault="0072180C" w:rsidP="45B44586">
            <w:pPr>
              <w:jc w:val="center"/>
              <w:rPr>
                <w:rFonts w:eastAsia="Arial" w:cs="Arial"/>
                <w:color w:val="5B6770" w:themeColor="accent2"/>
                <w:sz w:val="18"/>
                <w:szCs w:val="18"/>
              </w:rPr>
            </w:pPr>
            <w:r w:rsidRPr="45B44586">
              <w:rPr>
                <w:rFonts w:eastAsia="Arial" w:cs="Arial"/>
                <w:color w:val="5B6770" w:themeColor="accent2"/>
                <w:sz w:val="18"/>
                <w:szCs w:val="18"/>
              </w:rPr>
              <w:t>24RPG030</w:t>
            </w:r>
          </w:p>
        </w:tc>
        <w:tc>
          <w:tcPr>
            <w:tcW w:w="2183" w:type="dxa"/>
            <w:vAlign w:val="center"/>
          </w:tcPr>
          <w:p w14:paraId="776CCF0A" w14:textId="56508663" w:rsidR="45B44586" w:rsidRPr="00E15D38" w:rsidRDefault="45B44586" w:rsidP="00E15D38">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E15D38">
              <w:rPr>
                <w:rFonts w:eastAsia="Arial" w:cs="Arial"/>
                <w:color w:val="5B6770" w:themeColor="accent2"/>
                <w:sz w:val="18"/>
                <w:szCs w:val="18"/>
              </w:rPr>
              <w:t>Partial Rebuild of 138-kV Ckt.05A Sienna Tap to Missouri City Tap Project</w:t>
            </w:r>
          </w:p>
        </w:tc>
        <w:tc>
          <w:tcPr>
            <w:tcW w:w="1396" w:type="dxa"/>
            <w:vAlign w:val="center"/>
          </w:tcPr>
          <w:p w14:paraId="4573FD07" w14:textId="6C9F8084" w:rsidR="45B44586" w:rsidRPr="00E15D38" w:rsidRDefault="45B44586" w:rsidP="00E15D38">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E15D38">
              <w:rPr>
                <w:rFonts w:eastAsia="Arial" w:cs="Arial"/>
                <w:color w:val="5B6770" w:themeColor="accent2"/>
                <w:sz w:val="18"/>
                <w:szCs w:val="18"/>
              </w:rPr>
              <w:t>CNP</w:t>
            </w:r>
          </w:p>
        </w:tc>
        <w:tc>
          <w:tcPr>
            <w:tcW w:w="1403" w:type="dxa"/>
            <w:vAlign w:val="center"/>
          </w:tcPr>
          <w:p w14:paraId="13748329" w14:textId="22DF622E" w:rsidR="45B44586" w:rsidRPr="00E15D38" w:rsidRDefault="45B44586" w:rsidP="00E15D38">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E15D38">
              <w:rPr>
                <w:rFonts w:eastAsia="Arial" w:cs="Arial"/>
                <w:color w:val="5B6770" w:themeColor="accent2"/>
                <w:sz w:val="18"/>
                <w:szCs w:val="18"/>
              </w:rPr>
              <w:t>Reclassified from Tier 3 to Tier 4 per Protocol</w:t>
            </w:r>
          </w:p>
        </w:tc>
        <w:tc>
          <w:tcPr>
            <w:tcW w:w="1453" w:type="dxa"/>
            <w:vAlign w:val="center"/>
          </w:tcPr>
          <w:p w14:paraId="488D519A" w14:textId="27D100E5" w:rsidR="45B44586" w:rsidRPr="00E15D38" w:rsidRDefault="45B44586" w:rsidP="00E15D38">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E15D38">
              <w:rPr>
                <w:rFonts w:eastAsia="Arial" w:cs="Arial"/>
                <w:color w:val="5B6770" w:themeColor="accent2"/>
                <w:sz w:val="18"/>
                <w:szCs w:val="18"/>
              </w:rPr>
              <w:t>28.56</w:t>
            </w:r>
          </w:p>
        </w:tc>
        <w:tc>
          <w:tcPr>
            <w:tcW w:w="1511" w:type="dxa"/>
            <w:vAlign w:val="center"/>
          </w:tcPr>
          <w:p w14:paraId="7D887F8E" w14:textId="56D3258D" w:rsidR="45B44586" w:rsidRPr="00E15D38" w:rsidRDefault="45B44586" w:rsidP="00E15D38">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E15D38">
              <w:rPr>
                <w:rFonts w:eastAsia="Arial" w:cs="Arial"/>
                <w:color w:val="5B6770" w:themeColor="accent2"/>
                <w:sz w:val="18"/>
                <w:szCs w:val="18"/>
              </w:rPr>
              <w:t>October</w:t>
            </w:r>
          </w:p>
        </w:tc>
      </w:tr>
      <w:tr w:rsidR="45B44586" w14:paraId="23E27964" w14:textId="77777777" w:rsidTr="45B44586">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220F765E" w14:textId="4AE147CA" w:rsidR="0072180C" w:rsidRDefault="0072180C" w:rsidP="45B44586">
            <w:pPr>
              <w:jc w:val="center"/>
              <w:rPr>
                <w:rFonts w:eastAsia="Arial" w:cs="Arial"/>
                <w:color w:val="5B6770" w:themeColor="accent2"/>
                <w:sz w:val="18"/>
                <w:szCs w:val="18"/>
              </w:rPr>
            </w:pPr>
            <w:r w:rsidRPr="45B44586">
              <w:rPr>
                <w:rFonts w:eastAsia="Arial" w:cs="Arial"/>
                <w:color w:val="5B6770" w:themeColor="accent2"/>
                <w:sz w:val="18"/>
                <w:szCs w:val="18"/>
              </w:rPr>
              <w:t>24RPG016</w:t>
            </w:r>
          </w:p>
        </w:tc>
        <w:tc>
          <w:tcPr>
            <w:tcW w:w="2183" w:type="dxa"/>
            <w:vAlign w:val="center"/>
          </w:tcPr>
          <w:p w14:paraId="16EDBB5C" w14:textId="4E4B6BEB" w:rsidR="45B44586" w:rsidRPr="00E15D38" w:rsidRDefault="45B44586" w:rsidP="00E15D38">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E15D38">
              <w:rPr>
                <w:rFonts w:eastAsia="Arial" w:cs="Arial"/>
                <w:color w:val="5B6770" w:themeColor="accent2"/>
                <w:sz w:val="18"/>
                <w:szCs w:val="18"/>
              </w:rPr>
              <w:t>Rand Area Loop Project</w:t>
            </w:r>
          </w:p>
        </w:tc>
        <w:tc>
          <w:tcPr>
            <w:tcW w:w="1396" w:type="dxa"/>
            <w:vAlign w:val="center"/>
          </w:tcPr>
          <w:p w14:paraId="53F30A61" w14:textId="3ABE7B2B" w:rsidR="45B44586" w:rsidRDefault="45B44586" w:rsidP="00E15D38">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45B44586">
              <w:rPr>
                <w:rFonts w:eastAsia="Arial" w:cs="Arial"/>
                <w:color w:val="5B6770" w:themeColor="accent2"/>
                <w:sz w:val="18"/>
                <w:szCs w:val="18"/>
              </w:rPr>
              <w:t>REC</w:t>
            </w:r>
          </w:p>
        </w:tc>
        <w:tc>
          <w:tcPr>
            <w:tcW w:w="1403" w:type="dxa"/>
            <w:vAlign w:val="center"/>
          </w:tcPr>
          <w:p w14:paraId="7CC16C75" w14:textId="52519831" w:rsidR="45B44586" w:rsidRDefault="45B44586" w:rsidP="00E15D38">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45B44586">
              <w:rPr>
                <w:rFonts w:eastAsia="Arial" w:cs="Arial"/>
                <w:color w:val="5B6770" w:themeColor="accent2"/>
                <w:sz w:val="18"/>
                <w:szCs w:val="18"/>
              </w:rPr>
              <w:t>Tier 2</w:t>
            </w:r>
          </w:p>
        </w:tc>
        <w:tc>
          <w:tcPr>
            <w:tcW w:w="1453" w:type="dxa"/>
            <w:vAlign w:val="center"/>
          </w:tcPr>
          <w:p w14:paraId="2EF71196" w14:textId="37F91397" w:rsidR="45B44586" w:rsidRDefault="45B44586" w:rsidP="00E15D38">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45B44586">
              <w:rPr>
                <w:rFonts w:eastAsia="Arial" w:cs="Arial"/>
                <w:color w:val="5B6770" w:themeColor="accent2"/>
                <w:sz w:val="18"/>
                <w:szCs w:val="18"/>
              </w:rPr>
              <w:t>32.20</w:t>
            </w:r>
          </w:p>
        </w:tc>
        <w:tc>
          <w:tcPr>
            <w:tcW w:w="1511" w:type="dxa"/>
            <w:vAlign w:val="center"/>
          </w:tcPr>
          <w:p w14:paraId="5E09EB77" w14:textId="0DD768EF" w:rsidR="45B44586" w:rsidRDefault="45B44586" w:rsidP="00E15D38">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45B44586">
              <w:rPr>
                <w:rFonts w:eastAsia="Arial" w:cs="Arial"/>
                <w:color w:val="5B6770" w:themeColor="accent2"/>
                <w:sz w:val="18"/>
                <w:szCs w:val="18"/>
              </w:rPr>
              <w:t>October</w:t>
            </w:r>
          </w:p>
        </w:tc>
      </w:tr>
    </w:tbl>
    <w:p w14:paraId="1D70280A" w14:textId="77777777" w:rsidR="009F7A6F" w:rsidRPr="006E048F" w:rsidRDefault="009F7A6F" w:rsidP="009F7A6F">
      <w:pPr>
        <w:spacing w:after="240"/>
        <w:jc w:val="both"/>
        <w:rPr>
          <w:rFonts w:asciiTheme="minorHAnsi" w:hAnsiTheme="minorHAnsi" w:cstheme="minorHAnsi"/>
          <w:sz w:val="22"/>
          <w:szCs w:val="20"/>
        </w:rPr>
      </w:pPr>
    </w:p>
    <w:p w14:paraId="5780F4B1" w14:textId="0F0225C0" w:rsidR="0019468F" w:rsidRDefault="005C30B8" w:rsidP="005C30B8">
      <w:pPr>
        <w:spacing w:after="240"/>
        <w:jc w:val="both"/>
        <w:rPr>
          <w:rFonts w:asciiTheme="minorHAnsi" w:hAnsiTheme="minorHAnsi" w:cstheme="minorHAnsi"/>
          <w:sz w:val="20"/>
          <w:szCs w:val="20"/>
        </w:rPr>
      </w:pPr>
      <w:r w:rsidRPr="005C30B8">
        <w:rPr>
          <w:rFonts w:asciiTheme="minorHAnsi" w:hAnsiTheme="minorHAnsi" w:cstheme="minorHAnsi"/>
          <w:sz w:val="20"/>
          <w:szCs w:val="20"/>
        </w:rPr>
        <w:t xml:space="preserve">More information on current and past RPG projects can be found on the ERCOT MIS Secure (digital certificate required): </w:t>
      </w:r>
      <w:r w:rsidR="00B43025" w:rsidRPr="00B43025">
        <w:rPr>
          <w:rFonts w:asciiTheme="minorHAnsi" w:hAnsiTheme="minorHAnsi" w:cstheme="minorHAnsi"/>
          <w:sz w:val="20"/>
          <w:szCs w:val="20"/>
        </w:rPr>
        <w:t>https://mis.ercot.com/secure/data-products/grid/regional-planning</w:t>
      </w:r>
    </w:p>
    <w:p w14:paraId="52E52BCD" w14:textId="3D164BC1" w:rsidR="00D1665F" w:rsidRDefault="005C30B8" w:rsidP="00D21A82">
      <w:pPr>
        <w:spacing w:after="240"/>
        <w:jc w:val="both"/>
        <w:rPr>
          <w:rFonts w:asciiTheme="minorHAnsi" w:hAnsiTheme="minorHAnsi" w:cstheme="minorHAnsi"/>
          <w:color w:val="003764" w:themeColor="accent4"/>
          <w:sz w:val="20"/>
          <w:szCs w:val="20"/>
          <w:u w:val="single"/>
        </w:rPr>
      </w:pPr>
      <w:r w:rsidRPr="005C30B8">
        <w:rPr>
          <w:rFonts w:asciiTheme="minorHAnsi" w:hAnsiTheme="minorHAnsi" w:cstheme="minorHAnsi"/>
          <w:sz w:val="20"/>
          <w:szCs w:val="20"/>
        </w:rPr>
        <w:t>Past email communication on RPG projects can be found on the ERCOT listserv by signing up for the REGPLANGROUP list</w:t>
      </w:r>
      <w:r w:rsidRPr="005C30B8">
        <w:rPr>
          <w:rFonts w:asciiTheme="minorHAnsi" w:hAnsiTheme="minorHAnsi" w:cstheme="minorHAnsi"/>
          <w:color w:val="auto"/>
          <w:sz w:val="20"/>
          <w:szCs w:val="20"/>
        </w:rPr>
        <w:t xml:space="preserve">: </w:t>
      </w:r>
      <w:hyperlink r:id="rId16" w:history="1">
        <w:r w:rsidRPr="000C2484">
          <w:rPr>
            <w:rFonts w:asciiTheme="minorHAnsi" w:hAnsiTheme="minorHAnsi" w:cstheme="minorHAnsi"/>
            <w:color w:val="003764" w:themeColor="accent4"/>
            <w:sz w:val="20"/>
            <w:szCs w:val="20"/>
            <w:u w:val="single"/>
          </w:rPr>
          <w:t>http://lists.ercot.com/scripts/wa-ERCOT.exe?A0=REGPLANGROUP</w:t>
        </w:r>
      </w:hyperlink>
    </w:p>
    <w:p w14:paraId="0C4C01EE" w14:textId="77777777" w:rsidR="00D54CD3" w:rsidRDefault="00D54CD3" w:rsidP="00CB1A09">
      <w:pPr>
        <w:pStyle w:val="EPHeading1"/>
        <w:numPr>
          <w:ilvl w:val="0"/>
          <w:numId w:val="0"/>
        </w:numPr>
      </w:pPr>
    </w:p>
    <w:p w14:paraId="2F8C4BBE" w14:textId="081A31B4" w:rsidR="005C30B8" w:rsidRDefault="005C30B8" w:rsidP="001711B3">
      <w:r>
        <w:t>Planning Model Activities</w:t>
      </w:r>
    </w:p>
    <w:p w14:paraId="638FEC20" w14:textId="4C4006A9" w:rsidR="005C30B8" w:rsidRPr="00F81B3A" w:rsidRDefault="005C30B8" w:rsidP="005C30B8">
      <w:pPr>
        <w:spacing w:after="240"/>
        <w:jc w:val="both"/>
        <w:rPr>
          <w:rFonts w:cs="Arial"/>
          <w:sz w:val="22"/>
          <w:szCs w:val="22"/>
        </w:rPr>
      </w:pPr>
      <w:r w:rsidRPr="00F81B3A">
        <w:rPr>
          <w:rFonts w:eastAsia="SymbolMT" w:cs="Arial"/>
          <w:sz w:val="22"/>
          <w:szCs w:val="22"/>
        </w:rPr>
        <w:t>The short-term calendar of major planning model events is as follows:</w:t>
      </w:r>
    </w:p>
    <w:p w14:paraId="000924C8" w14:textId="0313D939" w:rsidR="00F90686" w:rsidRDefault="00F90686" w:rsidP="00F87ACE">
      <w:pPr>
        <w:pStyle w:val="ListParagraph"/>
        <w:numPr>
          <w:ilvl w:val="0"/>
          <w:numId w:val="10"/>
        </w:numPr>
        <w:tabs>
          <w:tab w:val="left" w:pos="720"/>
          <w:tab w:val="left" w:pos="2340"/>
        </w:tabs>
        <w:spacing w:after="240"/>
        <w:rPr>
          <w:rFonts w:eastAsia="SymbolMT" w:cs="Arial"/>
          <w:sz w:val="22"/>
          <w:szCs w:val="22"/>
        </w:rPr>
      </w:pPr>
      <w:r>
        <w:rPr>
          <w:rFonts w:eastAsia="SymbolMT" w:cs="Arial"/>
          <w:sz w:val="22"/>
          <w:szCs w:val="22"/>
        </w:rPr>
        <w:t xml:space="preserve">By </w:t>
      </w:r>
      <w:r w:rsidR="00A66D19">
        <w:rPr>
          <w:rFonts w:eastAsia="SymbolMT" w:cs="Arial"/>
          <w:sz w:val="22"/>
          <w:szCs w:val="22"/>
        </w:rPr>
        <w:t>October 15</w:t>
      </w:r>
      <w:r>
        <w:rPr>
          <w:rFonts w:eastAsia="SymbolMT" w:cs="Arial"/>
          <w:sz w:val="22"/>
          <w:szCs w:val="22"/>
        </w:rPr>
        <w:t xml:space="preserve">, </w:t>
      </w:r>
      <w:proofErr w:type="gramStart"/>
      <w:r>
        <w:rPr>
          <w:rFonts w:eastAsia="SymbolMT" w:cs="Arial"/>
          <w:sz w:val="22"/>
          <w:szCs w:val="22"/>
        </w:rPr>
        <w:t>2024</w:t>
      </w:r>
      <w:proofErr w:type="gramEnd"/>
      <w:r>
        <w:rPr>
          <w:rFonts w:eastAsia="SymbolMT" w:cs="Arial"/>
          <w:sz w:val="22"/>
          <w:szCs w:val="22"/>
        </w:rPr>
        <w:tab/>
      </w:r>
      <w:r>
        <w:rPr>
          <w:rFonts w:eastAsia="SymbolMT" w:cs="Arial"/>
          <w:sz w:val="22"/>
          <w:szCs w:val="22"/>
        </w:rPr>
        <w:tab/>
        <w:t>24SSWG</w:t>
      </w:r>
      <w:r w:rsidR="00A66D19">
        <w:rPr>
          <w:rFonts w:eastAsia="SymbolMT" w:cs="Arial"/>
          <w:sz w:val="22"/>
          <w:szCs w:val="22"/>
        </w:rPr>
        <w:t>_U1</w:t>
      </w:r>
      <w:r>
        <w:rPr>
          <w:rFonts w:eastAsia="SymbolMT" w:cs="Arial"/>
          <w:sz w:val="22"/>
          <w:szCs w:val="22"/>
        </w:rPr>
        <w:t xml:space="preserve"> Cases and TPIT will be posted</w:t>
      </w:r>
    </w:p>
    <w:p w14:paraId="7E215871" w14:textId="046EDA75" w:rsidR="00F90686" w:rsidRPr="000634EC" w:rsidRDefault="000634EC" w:rsidP="00F87ACE">
      <w:pPr>
        <w:pStyle w:val="ListParagraph"/>
        <w:numPr>
          <w:ilvl w:val="0"/>
          <w:numId w:val="10"/>
        </w:numPr>
        <w:tabs>
          <w:tab w:val="left" w:pos="720"/>
          <w:tab w:val="left" w:pos="2340"/>
        </w:tabs>
        <w:spacing w:after="240"/>
      </w:pPr>
      <w:r>
        <w:rPr>
          <w:rFonts w:eastAsia="SymbolMT" w:cs="Arial"/>
          <w:sz w:val="22"/>
          <w:szCs w:val="22"/>
        </w:rPr>
        <w:t xml:space="preserve">By </w:t>
      </w:r>
      <w:r w:rsidR="00A66D19">
        <w:rPr>
          <w:rFonts w:eastAsia="SymbolMT" w:cs="Arial"/>
          <w:sz w:val="22"/>
          <w:szCs w:val="22"/>
        </w:rPr>
        <w:t>November 8</w:t>
      </w:r>
      <w:r>
        <w:rPr>
          <w:rFonts w:eastAsia="SymbolMT" w:cs="Arial"/>
          <w:sz w:val="22"/>
          <w:szCs w:val="22"/>
        </w:rPr>
        <w:t xml:space="preserve">, </w:t>
      </w:r>
      <w:proofErr w:type="gramStart"/>
      <w:r>
        <w:rPr>
          <w:rFonts w:eastAsia="SymbolMT" w:cs="Arial"/>
          <w:sz w:val="22"/>
          <w:szCs w:val="22"/>
        </w:rPr>
        <w:t>2024</w:t>
      </w:r>
      <w:proofErr w:type="gramEnd"/>
      <w:r>
        <w:rPr>
          <w:rFonts w:eastAsia="SymbolMT" w:cs="Arial"/>
          <w:sz w:val="22"/>
          <w:szCs w:val="22"/>
        </w:rPr>
        <w:tab/>
      </w:r>
      <w:r>
        <w:rPr>
          <w:rFonts w:eastAsia="SymbolMT" w:cs="Arial"/>
          <w:sz w:val="22"/>
          <w:szCs w:val="22"/>
        </w:rPr>
        <w:tab/>
        <w:t>24SSWG</w:t>
      </w:r>
      <w:r w:rsidR="00A66D19">
        <w:rPr>
          <w:rFonts w:eastAsia="SymbolMT" w:cs="Arial"/>
          <w:sz w:val="22"/>
          <w:szCs w:val="22"/>
        </w:rPr>
        <w:t>_U1</w:t>
      </w:r>
      <w:r>
        <w:rPr>
          <w:rFonts w:eastAsia="SymbolMT" w:cs="Arial"/>
          <w:sz w:val="22"/>
          <w:szCs w:val="22"/>
        </w:rPr>
        <w:t xml:space="preserve"> Contingencies and Data Dictionary will be posted</w:t>
      </w:r>
    </w:p>
    <w:p w14:paraId="70BBD548" w14:textId="23EF66EF" w:rsidR="000B358B" w:rsidRDefault="005C30B8">
      <w:r w:rsidRPr="00F81B3A">
        <w:rPr>
          <w:rFonts w:eastAsia="SymbolMT" w:cs="Arial"/>
          <w:noProof/>
          <w:sz w:val="22"/>
          <w:szCs w:val="22"/>
        </w:rPr>
        <w:t xml:space="preserve">The following table shows </w:t>
      </w:r>
      <w:r w:rsidRPr="00F81B3A">
        <w:rPr>
          <w:rFonts w:eastAsia="SymbolMT" w:cs="Arial"/>
          <w:sz w:val="22"/>
          <w:szCs w:val="22"/>
        </w:rPr>
        <w:t xml:space="preserve">interconnection projects that met Planning Guide section 6.9(1) and 6.9(2) and were modeled in the SSWG cases as a full model or as a simple model in accordance with Planning Guide section 6.9. </w:t>
      </w:r>
      <w:r w:rsidR="000B12E4" w:rsidRPr="000B12E4">
        <w:rPr>
          <w:noProof/>
        </w:rPr>
        <w:t xml:space="preserve"> </w:t>
      </w:r>
      <w:r w:rsidR="000B358B" w:rsidRPr="000B358B">
        <w:rPr>
          <w:noProof/>
        </w:rPr>
        <w:drawing>
          <wp:inline distT="0" distB="0" distL="0" distR="0" wp14:anchorId="79D88ACA" wp14:editId="3A127B78">
            <wp:extent cx="5943600" cy="6896735"/>
            <wp:effectExtent l="0" t="0" r="0" b="0"/>
            <wp:docPr id="9620055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6896735"/>
                    </a:xfrm>
                    <a:prstGeom prst="rect">
                      <a:avLst/>
                    </a:prstGeom>
                    <a:noFill/>
                    <a:ln>
                      <a:noFill/>
                    </a:ln>
                  </pic:spPr>
                </pic:pic>
              </a:graphicData>
            </a:graphic>
          </wp:inline>
        </w:drawing>
      </w:r>
    </w:p>
    <w:p w14:paraId="7B879004" w14:textId="7581EACC" w:rsidR="002D2ED2" w:rsidRDefault="000B358B">
      <w:pPr>
        <w:rPr>
          <w:rFonts w:cs="Arial"/>
          <w:b/>
          <w:bCs/>
          <w:color w:val="00ACC8" w:themeColor="accent1"/>
          <w:kern w:val="32"/>
          <w:sz w:val="28"/>
          <w:szCs w:val="32"/>
        </w:rPr>
      </w:pPr>
      <w:r w:rsidRPr="000B358B">
        <w:rPr>
          <w:noProof/>
        </w:rPr>
        <w:lastRenderedPageBreak/>
        <w:drawing>
          <wp:inline distT="0" distB="0" distL="0" distR="0" wp14:anchorId="79D5252B" wp14:editId="55CB4FCC">
            <wp:extent cx="5943600" cy="6764020"/>
            <wp:effectExtent l="0" t="0" r="0" b="0"/>
            <wp:docPr id="2616733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6764020"/>
                    </a:xfrm>
                    <a:prstGeom prst="rect">
                      <a:avLst/>
                    </a:prstGeom>
                    <a:noFill/>
                    <a:ln>
                      <a:noFill/>
                    </a:ln>
                  </pic:spPr>
                </pic:pic>
              </a:graphicData>
            </a:graphic>
          </wp:inline>
        </w:drawing>
      </w:r>
    </w:p>
    <w:p w14:paraId="0A63A30F" w14:textId="77777777" w:rsidR="00E94E67" w:rsidRDefault="00E94E67" w:rsidP="008B5ABC">
      <w:pPr>
        <w:pStyle w:val="EPHeading1"/>
        <w:numPr>
          <w:ilvl w:val="0"/>
          <w:numId w:val="0"/>
        </w:numPr>
      </w:pPr>
    </w:p>
    <w:p w14:paraId="4A4E8923" w14:textId="77777777" w:rsidR="004F4468" w:rsidRDefault="004F4468">
      <w:pPr>
        <w:rPr>
          <w:rFonts w:cs="Arial"/>
          <w:b/>
          <w:bCs/>
          <w:color w:val="00ACC8" w:themeColor="accent1"/>
          <w:kern w:val="32"/>
          <w:sz w:val="28"/>
          <w:szCs w:val="32"/>
        </w:rPr>
      </w:pPr>
      <w:r>
        <w:br w:type="page"/>
      </w:r>
    </w:p>
    <w:p w14:paraId="45D4D847" w14:textId="725BE434" w:rsidR="00A833D7" w:rsidRDefault="005F026D" w:rsidP="008B5ABC">
      <w:pPr>
        <w:pStyle w:val="EPHeading1"/>
        <w:numPr>
          <w:ilvl w:val="0"/>
          <w:numId w:val="0"/>
        </w:numPr>
      </w:pPr>
      <w:r w:rsidRPr="00DC76A5">
        <w:rPr>
          <w:b w:val="0"/>
          <w:bCs w:val="0"/>
          <w:noProof/>
        </w:rPr>
        <w:lastRenderedPageBreak/>
        <w:drawing>
          <wp:anchor distT="0" distB="0" distL="114300" distR="114300" simplePos="0" relativeHeight="251658240" behindDoc="0" locked="0" layoutInCell="1" allowOverlap="1" wp14:anchorId="658EDE0A" wp14:editId="04AF84D2">
            <wp:simplePos x="0" y="0"/>
            <wp:positionH relativeFrom="margin">
              <wp:posOffset>5715</wp:posOffset>
            </wp:positionH>
            <wp:positionV relativeFrom="paragraph">
              <wp:posOffset>3857625</wp:posOffset>
            </wp:positionV>
            <wp:extent cx="5290820" cy="396494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5290820" cy="3964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76A5">
        <w:rPr>
          <w:b w:val="0"/>
          <w:bCs w:val="0"/>
          <w:noProof/>
        </w:rPr>
        <w:drawing>
          <wp:anchor distT="0" distB="0" distL="114300" distR="114300" simplePos="0" relativeHeight="251658241" behindDoc="0" locked="0" layoutInCell="1" allowOverlap="1" wp14:anchorId="103014DF" wp14:editId="7E8663CC">
            <wp:simplePos x="0" y="0"/>
            <wp:positionH relativeFrom="margin">
              <wp:posOffset>0</wp:posOffset>
            </wp:positionH>
            <wp:positionV relativeFrom="paragraph">
              <wp:posOffset>312420</wp:posOffset>
            </wp:positionV>
            <wp:extent cx="5279390" cy="395224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5279390" cy="395224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3F5" w:rsidRPr="00B273F5">
        <w:t>Permian Basin Oil Rig Count</w:t>
      </w:r>
      <w:r w:rsidR="00B273F5" w:rsidRPr="00B273F5">
        <w:rPr>
          <w:vertAlign w:val="superscript"/>
        </w:rPr>
        <w:footnoteReference w:id="4"/>
      </w:r>
      <w:r w:rsidR="00E9072B">
        <w:br w:type="page"/>
      </w:r>
      <w:r w:rsidR="00B273F5">
        <w:lastRenderedPageBreak/>
        <w:t>Other Notable Activities</w:t>
      </w:r>
    </w:p>
    <w:p w14:paraId="5EA7C98A" w14:textId="05FF0E9D" w:rsidR="00672D10" w:rsidRPr="00935D56" w:rsidRDefault="00672D10" w:rsidP="00BA431A">
      <w:pPr>
        <w:pStyle w:val="ListParagraph"/>
        <w:spacing w:line="259" w:lineRule="auto"/>
        <w:rPr>
          <w:rFonts w:eastAsia="SymbolMT" w:cs="Arial"/>
          <w:noProof/>
          <w:sz w:val="22"/>
          <w:szCs w:val="22"/>
        </w:rPr>
      </w:pPr>
    </w:p>
    <w:p w14:paraId="7195E366" w14:textId="110A3E4A" w:rsidR="00672D10" w:rsidRPr="00935D56" w:rsidRDefault="0A593498" w:rsidP="45B44586">
      <w:pPr>
        <w:pStyle w:val="ListParagraph"/>
        <w:numPr>
          <w:ilvl w:val="0"/>
          <w:numId w:val="11"/>
        </w:numPr>
        <w:spacing w:line="259" w:lineRule="auto"/>
        <w:rPr>
          <w:noProof/>
        </w:rPr>
      </w:pPr>
      <w:r w:rsidRPr="45B44586">
        <w:rPr>
          <w:rFonts w:eastAsia="Arial" w:cs="Arial"/>
          <w:noProof/>
          <w:color w:val="5B6770" w:themeColor="accent2"/>
          <w:sz w:val="22"/>
          <w:szCs w:val="22"/>
        </w:rPr>
        <w:t>On October 18, 2024, ERCOT sumitted the report detailing ERCOT's proposed assignments of Transmission Service Provider (TSP) responsibility for ownership, construction, and operation of the transmission facilities associated with the common local projects and import paths identified in the Permian Basin Reliability Plan Study Report.</w:t>
      </w:r>
    </w:p>
    <w:p w14:paraId="2F35D9FC" w14:textId="52C89E4F" w:rsidR="005C0317" w:rsidRPr="00CE25F9" w:rsidRDefault="005C0317" w:rsidP="00F87ACE">
      <w:pPr>
        <w:pStyle w:val="ListParagraph"/>
        <w:numPr>
          <w:ilvl w:val="0"/>
          <w:numId w:val="11"/>
        </w:numPr>
        <w:spacing w:line="259" w:lineRule="auto"/>
        <w:rPr>
          <w:rFonts w:eastAsia="SymbolMT" w:cs="Arial"/>
          <w:noProof/>
          <w:color w:val="5B6770" w:themeColor="accent2"/>
          <w:sz w:val="22"/>
          <w:szCs w:val="22"/>
        </w:rPr>
      </w:pPr>
      <w:r>
        <w:rPr>
          <w:rFonts w:eastAsia="SymbolMT" w:cs="Arial"/>
          <w:noProof/>
          <w:sz w:val="22"/>
          <w:szCs w:val="22"/>
        </w:rPr>
        <w:t xml:space="preserve">ERCOT presented the </w:t>
      </w:r>
      <w:r w:rsidR="000A3202">
        <w:rPr>
          <w:rFonts w:eastAsia="SymbolMT" w:cs="Arial"/>
          <w:noProof/>
          <w:sz w:val="22"/>
          <w:szCs w:val="22"/>
        </w:rPr>
        <w:t>Extra-High Voltage (EHV) infrastructure update</w:t>
      </w:r>
      <w:r>
        <w:rPr>
          <w:rFonts w:eastAsia="SymbolMT" w:cs="Arial"/>
          <w:noProof/>
          <w:sz w:val="22"/>
          <w:szCs w:val="22"/>
        </w:rPr>
        <w:t xml:space="preserve"> at the </w:t>
      </w:r>
      <w:r w:rsidR="00BA0A33">
        <w:rPr>
          <w:rFonts w:eastAsia="SymbolMT" w:cs="Arial"/>
          <w:noProof/>
          <w:sz w:val="22"/>
          <w:szCs w:val="22"/>
        </w:rPr>
        <w:t xml:space="preserve">October </w:t>
      </w:r>
      <w:r>
        <w:rPr>
          <w:rFonts w:eastAsia="SymbolMT" w:cs="Arial"/>
          <w:noProof/>
          <w:sz w:val="22"/>
          <w:szCs w:val="22"/>
        </w:rPr>
        <w:t>2024 RPG meeting.</w:t>
      </w:r>
    </w:p>
    <w:p w14:paraId="5AA62910" w14:textId="39D5BC97" w:rsidR="00880003" w:rsidRDefault="00880003" w:rsidP="00F87ACE">
      <w:pPr>
        <w:pStyle w:val="ListParagraph"/>
        <w:numPr>
          <w:ilvl w:val="0"/>
          <w:numId w:val="11"/>
        </w:numPr>
        <w:rPr>
          <w:rFonts w:eastAsia="SymbolMT" w:cs="Arial"/>
          <w:noProof/>
          <w:sz w:val="22"/>
          <w:szCs w:val="22"/>
        </w:rPr>
      </w:pPr>
      <w:r>
        <w:rPr>
          <w:rFonts w:eastAsia="SymbolMT" w:cs="Arial"/>
          <w:noProof/>
          <w:sz w:val="22"/>
          <w:szCs w:val="22"/>
        </w:rPr>
        <w:t>ERCOT presented the 202</w:t>
      </w:r>
      <w:r w:rsidR="00EF17F4">
        <w:rPr>
          <w:rFonts w:eastAsia="SymbolMT" w:cs="Arial"/>
          <w:noProof/>
          <w:sz w:val="22"/>
          <w:szCs w:val="22"/>
        </w:rPr>
        <w:t>4</w:t>
      </w:r>
      <w:r>
        <w:rPr>
          <w:rFonts w:eastAsia="SymbolMT" w:cs="Arial"/>
          <w:noProof/>
          <w:sz w:val="22"/>
          <w:szCs w:val="22"/>
        </w:rPr>
        <w:t xml:space="preserve"> </w:t>
      </w:r>
      <w:r w:rsidR="00BA0A33">
        <w:rPr>
          <w:rFonts w:eastAsia="SymbolMT" w:cs="Arial"/>
          <w:noProof/>
          <w:sz w:val="22"/>
          <w:szCs w:val="22"/>
        </w:rPr>
        <w:t>Long-Term System Assessment</w:t>
      </w:r>
      <w:r w:rsidR="001C2BD6">
        <w:rPr>
          <w:rFonts w:eastAsia="SymbolMT" w:cs="Arial"/>
          <w:noProof/>
          <w:sz w:val="22"/>
          <w:szCs w:val="22"/>
        </w:rPr>
        <w:t xml:space="preserve"> (</w:t>
      </w:r>
      <w:r w:rsidR="00BA0A33">
        <w:rPr>
          <w:rFonts w:eastAsia="SymbolMT" w:cs="Arial"/>
          <w:noProof/>
          <w:sz w:val="22"/>
          <w:szCs w:val="22"/>
        </w:rPr>
        <w:t>LTSA</w:t>
      </w:r>
      <w:r w:rsidR="001C2BD6">
        <w:rPr>
          <w:rFonts w:eastAsia="SymbolMT" w:cs="Arial"/>
          <w:noProof/>
          <w:sz w:val="22"/>
          <w:szCs w:val="22"/>
        </w:rPr>
        <w:t xml:space="preserve">) </w:t>
      </w:r>
      <w:r w:rsidR="00BA0A33">
        <w:rPr>
          <w:rFonts w:eastAsia="SymbolMT" w:cs="Arial"/>
          <w:noProof/>
          <w:sz w:val="22"/>
          <w:szCs w:val="22"/>
        </w:rPr>
        <w:t>transmission expansion analysis update for the Current Trends scenario</w:t>
      </w:r>
      <w:r w:rsidR="005C0317">
        <w:rPr>
          <w:rFonts w:eastAsia="SymbolMT" w:cs="Arial"/>
          <w:noProof/>
          <w:sz w:val="22"/>
          <w:szCs w:val="22"/>
        </w:rPr>
        <w:t xml:space="preserve"> </w:t>
      </w:r>
      <w:r>
        <w:rPr>
          <w:rFonts w:eastAsia="SymbolMT" w:cs="Arial"/>
          <w:noProof/>
          <w:sz w:val="22"/>
          <w:szCs w:val="22"/>
        </w:rPr>
        <w:t xml:space="preserve">at the </w:t>
      </w:r>
      <w:r w:rsidR="00BA0A33">
        <w:rPr>
          <w:rFonts w:eastAsia="SymbolMT" w:cs="Arial"/>
          <w:noProof/>
          <w:sz w:val="22"/>
          <w:szCs w:val="22"/>
        </w:rPr>
        <w:t>October</w:t>
      </w:r>
      <w:r w:rsidR="005559F4">
        <w:rPr>
          <w:rFonts w:eastAsia="SymbolMT" w:cs="Arial"/>
          <w:noProof/>
          <w:sz w:val="22"/>
          <w:szCs w:val="22"/>
        </w:rPr>
        <w:t xml:space="preserve"> </w:t>
      </w:r>
      <w:r>
        <w:rPr>
          <w:rFonts w:eastAsia="SymbolMT" w:cs="Arial"/>
          <w:noProof/>
          <w:sz w:val="22"/>
          <w:szCs w:val="22"/>
        </w:rPr>
        <w:t>2024 RPG meeting.</w:t>
      </w:r>
    </w:p>
    <w:p w14:paraId="0F505448" w14:textId="073CC751" w:rsidR="00681B0F" w:rsidRDefault="00681B0F" w:rsidP="002146E3">
      <w:pPr>
        <w:pStyle w:val="ListParagraph"/>
        <w:rPr>
          <w:rFonts w:eastAsia="SymbolMT" w:cs="Arial"/>
          <w:noProof/>
          <w:sz w:val="22"/>
          <w:szCs w:val="22"/>
        </w:rPr>
      </w:pPr>
    </w:p>
    <w:p w14:paraId="09CF40C0" w14:textId="538C86F1" w:rsidR="635DB7D2" w:rsidRDefault="635DB7D2" w:rsidP="00D838D7">
      <w:pPr>
        <w:pStyle w:val="ListParagraph"/>
      </w:pPr>
    </w:p>
    <w:p w14:paraId="05810D28" w14:textId="3EA1B1C1" w:rsidR="00A833D7" w:rsidRPr="00A833D7" w:rsidRDefault="00A833D7" w:rsidP="008B5ABC">
      <w:pPr>
        <w:pStyle w:val="ListParagraph"/>
        <w:ind w:left="0"/>
        <w:rPr>
          <w:rFonts w:cs="Arial"/>
          <w:color w:val="5B6770"/>
        </w:rPr>
      </w:pPr>
    </w:p>
    <w:p w14:paraId="3B8ECA26" w14:textId="3773001F" w:rsidR="000B0FCA" w:rsidRDefault="000B0FCA" w:rsidP="00184D83">
      <w:pPr>
        <w:pStyle w:val="ListParagraph"/>
        <w:autoSpaceDE w:val="0"/>
        <w:autoSpaceDN w:val="0"/>
        <w:spacing w:after="120"/>
        <w:contextualSpacing w:val="0"/>
        <w:jc w:val="both"/>
        <w:rPr>
          <w:sz w:val="22"/>
          <w:szCs w:val="22"/>
        </w:rPr>
      </w:pPr>
    </w:p>
    <w:p w14:paraId="0F90DF68" w14:textId="400D1039" w:rsidR="00F4606C" w:rsidRPr="00DE623D" w:rsidRDefault="00F4606C" w:rsidP="00D422BE"/>
    <w:sectPr w:rsidR="00F4606C" w:rsidRPr="00DE623D" w:rsidSect="00637986">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CB40E" w14:textId="77777777" w:rsidR="007057DB" w:rsidRDefault="007057DB" w:rsidP="0098347E">
      <w:r>
        <w:separator/>
      </w:r>
    </w:p>
  </w:endnote>
  <w:endnote w:type="continuationSeparator" w:id="0">
    <w:p w14:paraId="59162AEF" w14:textId="77777777" w:rsidR="007057DB" w:rsidRDefault="007057DB" w:rsidP="0098347E">
      <w:r>
        <w:continuationSeparator/>
      </w:r>
    </w:p>
  </w:endnote>
  <w:endnote w:type="continuationNotice" w:id="1">
    <w:p w14:paraId="5CB7ED90" w14:textId="77777777" w:rsidR="007057DB" w:rsidRDefault="007057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eGothic LT">
    <w:altName w:val="Calibri"/>
    <w:panose1 w:val="020B0506030503020504"/>
    <w:charset w:val="00"/>
    <w:family w:val="swiss"/>
    <w:pitch w:val="variable"/>
    <w:sig w:usb0="A00000AF" w:usb1="4000004A" w:usb2="00000010" w:usb3="00000000" w:csb0="00000119"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E1385" w14:textId="36FFDFBD" w:rsidR="00277F76" w:rsidRDefault="00277F76">
    <w:pPr>
      <w:pStyle w:val="Footer"/>
    </w:pPr>
  </w:p>
  <w:p w14:paraId="147AF58B" w14:textId="20EDFC8B" w:rsidR="00277F76" w:rsidRPr="00F923C7" w:rsidRDefault="00277F76" w:rsidP="00277F76">
    <w:pPr>
      <w:pStyle w:val="table"/>
      <w:tabs>
        <w:tab w:val="right" w:pos="8460"/>
      </w:tabs>
      <w:rPr>
        <w:color w:val="00ACC8" w:themeColor="accent1"/>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1E0" w:firstRow="1" w:lastRow="1" w:firstColumn="1" w:lastColumn="1" w:noHBand="0" w:noVBand="0"/>
    </w:tblPr>
    <w:tblGrid>
      <w:gridCol w:w="4680"/>
      <w:gridCol w:w="4680"/>
    </w:tblGrid>
    <w:tr w:rsidR="00277F76" w:rsidRPr="006D7974" w14:paraId="147AF592" w14:textId="77777777" w:rsidTr="00277F76">
      <w:tc>
        <w:tcPr>
          <w:tcW w:w="2500" w:type="pct"/>
          <w:shd w:val="clear" w:color="auto" w:fill="auto"/>
          <w:vAlign w:val="center"/>
        </w:tcPr>
        <w:p w14:paraId="147AF590" w14:textId="77777777" w:rsidR="00277F76" w:rsidRPr="00646598" w:rsidRDefault="00277F76" w:rsidP="00277F76">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147AF591" w14:textId="5AEEEE32" w:rsidR="00277F76" w:rsidRPr="006D7974" w:rsidRDefault="00815584" w:rsidP="000F0E97">
          <w:pPr>
            <w:spacing w:before="40" w:after="40"/>
            <w:jc w:val="right"/>
            <w:rPr>
              <w:rFonts w:cs="Arial"/>
              <w:iCs/>
              <w:color w:val="00ACC8" w:themeColor="accent1"/>
              <w:sz w:val="18"/>
            </w:rPr>
          </w:pPr>
          <w:r>
            <w:rPr>
              <w:rFonts w:cs="Arial"/>
              <w:iCs/>
              <w:color w:val="00ACC8" w:themeColor="accent1"/>
              <w:sz w:val="18"/>
            </w:rPr>
            <w:t>October</w:t>
          </w:r>
          <w:r w:rsidR="00355312">
            <w:rPr>
              <w:rFonts w:cs="Arial"/>
              <w:iCs/>
              <w:color w:val="00ACC8" w:themeColor="accent1"/>
              <w:sz w:val="18"/>
            </w:rPr>
            <w:t xml:space="preserve"> 2024</w:t>
          </w:r>
        </w:p>
      </w:tc>
    </w:tr>
  </w:tbl>
  <w:p w14:paraId="147AF593" w14:textId="77777777" w:rsidR="00277F76" w:rsidRDefault="00277F76" w:rsidP="00277F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37AD7" w14:textId="77777777" w:rsidR="007057DB" w:rsidRDefault="007057DB" w:rsidP="0098347E">
      <w:r>
        <w:separator/>
      </w:r>
    </w:p>
  </w:footnote>
  <w:footnote w:type="continuationSeparator" w:id="0">
    <w:p w14:paraId="48EB256B" w14:textId="77777777" w:rsidR="007057DB" w:rsidRDefault="007057DB" w:rsidP="0098347E">
      <w:r>
        <w:continuationSeparator/>
      </w:r>
    </w:p>
  </w:footnote>
  <w:footnote w:type="continuationNotice" w:id="1">
    <w:p w14:paraId="31EFD823" w14:textId="77777777" w:rsidR="007057DB" w:rsidRDefault="007057DB"/>
  </w:footnote>
  <w:footnote w:id="2">
    <w:p w14:paraId="374D2FDB" w14:textId="27ABA498" w:rsidR="00934F4F" w:rsidRPr="002C71D1" w:rsidRDefault="00934F4F">
      <w:pPr>
        <w:pStyle w:val="FootnoteText"/>
        <w:rPr>
          <w:sz w:val="16"/>
          <w:szCs w:val="16"/>
        </w:rPr>
      </w:pPr>
      <w:r>
        <w:rPr>
          <w:rStyle w:val="FootnoteReference"/>
        </w:rPr>
        <w:footnoteRef/>
      </w:r>
      <w:r w:rsidR="00EA2AA4">
        <w:t xml:space="preserve"> </w:t>
      </w:r>
      <w:r w:rsidR="00083110" w:rsidRPr="002C71D1">
        <w:rPr>
          <w:sz w:val="16"/>
          <w:szCs w:val="16"/>
        </w:rPr>
        <w:t>Based</w:t>
      </w:r>
      <w:r w:rsidR="00EA2AA4" w:rsidRPr="002C71D1">
        <w:rPr>
          <w:sz w:val="16"/>
          <w:szCs w:val="16"/>
        </w:rPr>
        <w:t xml:space="preserve"> on the Total Project Estimated Cost for all future projects listed in the Transmission Project Information and Tracking (TPIT) report.  T</w:t>
      </w:r>
      <w:r w:rsidR="007E3606" w:rsidRPr="002C71D1">
        <w:rPr>
          <w:sz w:val="16"/>
          <w:szCs w:val="16"/>
        </w:rPr>
        <w:t>PIT</w:t>
      </w:r>
      <w:r w:rsidR="00EA2AA4" w:rsidRPr="002C71D1">
        <w:rPr>
          <w:sz w:val="16"/>
          <w:szCs w:val="16"/>
        </w:rPr>
        <w:t xml:space="preserve"> </w:t>
      </w:r>
      <w:r w:rsidR="007E3606" w:rsidRPr="002C71D1">
        <w:rPr>
          <w:sz w:val="16"/>
          <w:szCs w:val="16"/>
        </w:rPr>
        <w:t xml:space="preserve">is updated </w:t>
      </w:r>
      <w:r w:rsidR="00D577C8" w:rsidRPr="002C71D1">
        <w:rPr>
          <w:sz w:val="16"/>
          <w:szCs w:val="16"/>
        </w:rPr>
        <w:t xml:space="preserve">three times each year </w:t>
      </w:r>
      <w:r w:rsidR="007E3606" w:rsidRPr="002C71D1">
        <w:rPr>
          <w:sz w:val="16"/>
          <w:szCs w:val="16"/>
        </w:rPr>
        <w:t xml:space="preserve">based on information TSPs provide in </w:t>
      </w:r>
      <w:r w:rsidR="00F1043A" w:rsidRPr="002C71D1">
        <w:rPr>
          <w:sz w:val="16"/>
          <w:szCs w:val="16"/>
        </w:rPr>
        <w:t xml:space="preserve">Model on Demand </w:t>
      </w:r>
      <w:r w:rsidR="007E3606" w:rsidRPr="002C71D1">
        <w:rPr>
          <w:sz w:val="16"/>
          <w:szCs w:val="16"/>
        </w:rPr>
        <w:t>(</w:t>
      </w:r>
      <w:r w:rsidR="00F1043A" w:rsidRPr="002C71D1">
        <w:rPr>
          <w:sz w:val="16"/>
          <w:szCs w:val="16"/>
        </w:rPr>
        <w:t>MOD</w:t>
      </w:r>
      <w:r w:rsidR="007E3606" w:rsidRPr="002C71D1">
        <w:rPr>
          <w:sz w:val="16"/>
          <w:szCs w:val="16"/>
        </w:rPr>
        <w:t>)</w:t>
      </w:r>
      <w:r w:rsidR="00EA2AA4" w:rsidRPr="002C71D1">
        <w:rPr>
          <w:sz w:val="16"/>
          <w:szCs w:val="16"/>
        </w:rPr>
        <w:t xml:space="preserve"> as specified in the ERCOT Steady State Working Group Procedure Manual.</w:t>
      </w:r>
      <w:r w:rsidR="00DC5B3A" w:rsidRPr="002C71D1">
        <w:rPr>
          <w:sz w:val="16"/>
          <w:szCs w:val="16"/>
        </w:rPr>
        <w:t xml:space="preserve"> </w:t>
      </w:r>
      <w:r w:rsidR="007E3606" w:rsidRPr="002C71D1">
        <w:rPr>
          <w:sz w:val="16"/>
          <w:szCs w:val="16"/>
        </w:rPr>
        <w:t xml:space="preserve">The latest TPIT is available at </w:t>
      </w:r>
      <w:r w:rsidR="009855C5" w:rsidRPr="002C71D1">
        <w:rPr>
          <w:sz w:val="16"/>
          <w:szCs w:val="16"/>
        </w:rPr>
        <w:t>https://www.ercot.com/gridinfo/planning</w:t>
      </w:r>
      <w:r w:rsidR="00D577C8" w:rsidRPr="002C71D1">
        <w:rPr>
          <w:sz w:val="16"/>
          <w:szCs w:val="16"/>
        </w:rPr>
        <w:t>.</w:t>
      </w:r>
    </w:p>
  </w:footnote>
  <w:footnote w:id="3">
    <w:p w14:paraId="373E1773" w14:textId="5BA33B3F" w:rsidR="007E3606" w:rsidRPr="002C71D1" w:rsidRDefault="007E3606">
      <w:pPr>
        <w:pStyle w:val="FootnoteText"/>
        <w:rPr>
          <w:sz w:val="16"/>
          <w:szCs w:val="16"/>
        </w:rPr>
      </w:pPr>
      <w:r w:rsidRPr="002C71D1">
        <w:rPr>
          <w:rStyle w:val="FootnoteReference"/>
          <w:sz w:val="16"/>
          <w:szCs w:val="16"/>
        </w:rPr>
        <w:footnoteRef/>
      </w:r>
      <w:r w:rsidRPr="002C71D1">
        <w:rPr>
          <w:sz w:val="16"/>
          <w:szCs w:val="16"/>
        </w:rPr>
        <w:t xml:space="preserve"> </w:t>
      </w:r>
      <w:r w:rsidR="00083110" w:rsidRPr="002C71D1">
        <w:rPr>
          <w:sz w:val="16"/>
          <w:szCs w:val="16"/>
        </w:rPr>
        <w:t>Based</w:t>
      </w:r>
      <w:r w:rsidRPr="002C71D1">
        <w:rPr>
          <w:sz w:val="16"/>
          <w:szCs w:val="16"/>
        </w:rPr>
        <w:t xml:space="preserve"> on the Total Project Estimated Cost for all completed projects with Projected In-Service Date</w:t>
      </w:r>
      <w:r w:rsidR="00083110" w:rsidRPr="002C71D1">
        <w:rPr>
          <w:sz w:val="16"/>
          <w:szCs w:val="16"/>
        </w:rPr>
        <w:t>s</w:t>
      </w:r>
      <w:r w:rsidRPr="002C71D1">
        <w:rPr>
          <w:sz w:val="16"/>
          <w:szCs w:val="16"/>
        </w:rPr>
        <w:t xml:space="preserve"> in </w:t>
      </w:r>
      <w:r w:rsidR="009F1742" w:rsidRPr="002C71D1">
        <w:rPr>
          <w:sz w:val="16"/>
          <w:szCs w:val="16"/>
        </w:rPr>
        <w:t>202</w:t>
      </w:r>
      <w:r w:rsidR="00105293">
        <w:rPr>
          <w:sz w:val="16"/>
          <w:szCs w:val="16"/>
        </w:rPr>
        <w:t>4</w:t>
      </w:r>
      <w:r w:rsidR="009F1742" w:rsidRPr="002C71D1">
        <w:rPr>
          <w:sz w:val="16"/>
          <w:szCs w:val="16"/>
        </w:rPr>
        <w:t xml:space="preserve"> </w:t>
      </w:r>
      <w:r w:rsidRPr="002C71D1">
        <w:rPr>
          <w:sz w:val="16"/>
          <w:szCs w:val="16"/>
        </w:rPr>
        <w:t>listed in the TPIT.</w:t>
      </w:r>
    </w:p>
  </w:footnote>
  <w:footnote w:id="4">
    <w:p w14:paraId="297918A3" w14:textId="2EF46CD7" w:rsidR="00B273F5" w:rsidRPr="00B273F5" w:rsidRDefault="00B273F5" w:rsidP="00B273F5">
      <w:pPr>
        <w:pStyle w:val="FootnoteText"/>
        <w:tabs>
          <w:tab w:val="left" w:pos="3960"/>
        </w:tabs>
        <w:rPr>
          <w:rFonts w:asciiTheme="minorHAnsi" w:hAnsiTheme="minorHAnsi" w:cstheme="minorHAnsi"/>
          <w:sz w:val="16"/>
          <w:szCs w:val="16"/>
        </w:rPr>
      </w:pPr>
      <w:r w:rsidRPr="00B273F5">
        <w:rPr>
          <w:rStyle w:val="FootnoteReference"/>
          <w:rFonts w:asciiTheme="minorHAnsi" w:hAnsiTheme="minorHAnsi" w:cstheme="minorHAnsi"/>
          <w:sz w:val="16"/>
          <w:szCs w:val="16"/>
        </w:rPr>
        <w:footnoteRef/>
      </w:r>
      <w:r w:rsidRPr="00B273F5">
        <w:rPr>
          <w:rFonts w:asciiTheme="minorHAnsi" w:hAnsiTheme="minorHAnsi" w:cstheme="minorHAnsi"/>
          <w:sz w:val="16"/>
          <w:szCs w:val="16"/>
        </w:rPr>
        <w:t xml:space="preserve"> +/- symbol indicates the increase or decrease from the previous month in oil rigs present in each county. There are </w:t>
      </w:r>
      <w:r w:rsidR="00924A40">
        <w:rPr>
          <w:rFonts w:asciiTheme="minorHAnsi" w:hAnsiTheme="minorHAnsi" w:cstheme="minorHAnsi"/>
          <w:sz w:val="16"/>
          <w:szCs w:val="16"/>
        </w:rPr>
        <w:t>20</w:t>
      </w:r>
      <w:r w:rsidR="005F026D">
        <w:rPr>
          <w:rFonts w:asciiTheme="minorHAnsi" w:hAnsiTheme="minorHAnsi" w:cstheme="minorHAnsi"/>
          <w:sz w:val="16"/>
          <w:szCs w:val="16"/>
        </w:rPr>
        <w:t>3</w:t>
      </w:r>
      <w:r w:rsidR="00DC76A5">
        <w:rPr>
          <w:rFonts w:asciiTheme="minorHAnsi" w:hAnsiTheme="minorHAnsi" w:cstheme="minorHAnsi"/>
          <w:sz w:val="16"/>
          <w:szCs w:val="16"/>
        </w:rPr>
        <w:t xml:space="preserve"> </w:t>
      </w:r>
      <w:r w:rsidR="00DD4665">
        <w:rPr>
          <w:rFonts w:asciiTheme="minorHAnsi" w:hAnsiTheme="minorHAnsi" w:cstheme="minorHAnsi"/>
          <w:sz w:val="16"/>
          <w:szCs w:val="16"/>
        </w:rPr>
        <w:t>rigs</w:t>
      </w:r>
      <w:r w:rsidR="00545862">
        <w:rPr>
          <w:rFonts w:asciiTheme="minorHAnsi" w:hAnsiTheme="minorHAnsi" w:cstheme="minorHAnsi"/>
          <w:sz w:val="16"/>
          <w:szCs w:val="16"/>
        </w:rPr>
        <w:t>, including a</w:t>
      </w:r>
      <w:r w:rsidR="00BA431A">
        <w:rPr>
          <w:rFonts w:asciiTheme="minorHAnsi" w:hAnsiTheme="minorHAnsi" w:cstheme="minorHAnsi"/>
          <w:sz w:val="16"/>
          <w:szCs w:val="16"/>
        </w:rPr>
        <w:t>n</w:t>
      </w:r>
      <w:r w:rsidR="00991451">
        <w:rPr>
          <w:rFonts w:asciiTheme="minorHAnsi" w:hAnsiTheme="minorHAnsi" w:cstheme="minorHAnsi"/>
          <w:sz w:val="16"/>
          <w:szCs w:val="16"/>
        </w:rPr>
        <w:t xml:space="preserve"> </w:t>
      </w:r>
      <w:r w:rsidR="00E70D04">
        <w:rPr>
          <w:rFonts w:asciiTheme="minorHAnsi" w:hAnsiTheme="minorHAnsi" w:cstheme="minorHAnsi"/>
          <w:sz w:val="16"/>
          <w:szCs w:val="16"/>
        </w:rPr>
        <w:t>increase</w:t>
      </w:r>
      <w:r w:rsidR="00545862">
        <w:rPr>
          <w:rFonts w:asciiTheme="minorHAnsi" w:hAnsiTheme="minorHAnsi" w:cstheme="minorHAnsi"/>
          <w:sz w:val="16"/>
          <w:szCs w:val="16"/>
        </w:rPr>
        <w:t xml:space="preserve"> of </w:t>
      </w:r>
      <w:r w:rsidR="005F026D">
        <w:rPr>
          <w:rFonts w:asciiTheme="minorHAnsi" w:hAnsiTheme="minorHAnsi" w:cstheme="minorHAnsi"/>
          <w:sz w:val="16"/>
          <w:szCs w:val="16"/>
        </w:rPr>
        <w:t>2</w:t>
      </w:r>
      <w:r w:rsidR="00545862">
        <w:rPr>
          <w:rFonts w:asciiTheme="minorHAnsi" w:hAnsiTheme="minorHAnsi" w:cstheme="minorHAnsi"/>
          <w:sz w:val="16"/>
          <w:szCs w:val="16"/>
        </w:rPr>
        <w:t xml:space="preserve"> oil rigs,</w:t>
      </w:r>
      <w:r w:rsidR="006B27FA">
        <w:rPr>
          <w:rFonts w:asciiTheme="minorHAnsi" w:hAnsiTheme="minorHAnsi" w:cstheme="minorHAnsi"/>
          <w:sz w:val="16"/>
          <w:szCs w:val="16"/>
        </w:rPr>
        <w:t xml:space="preserve"> </w:t>
      </w:r>
      <w:r w:rsidRPr="00B273F5">
        <w:rPr>
          <w:rFonts w:asciiTheme="minorHAnsi" w:hAnsiTheme="minorHAnsi" w:cstheme="minorHAnsi"/>
          <w:sz w:val="16"/>
          <w:szCs w:val="16"/>
        </w:rPr>
        <w:t xml:space="preserve">in the Permian Basin </w:t>
      </w:r>
      <w:r w:rsidR="0001019B">
        <w:rPr>
          <w:rFonts w:asciiTheme="minorHAnsi" w:hAnsiTheme="minorHAnsi" w:cstheme="minorHAnsi"/>
          <w:sz w:val="16"/>
          <w:szCs w:val="16"/>
        </w:rPr>
        <w:t>from</w:t>
      </w:r>
      <w:r w:rsidR="00494F15">
        <w:rPr>
          <w:rFonts w:asciiTheme="minorHAnsi" w:hAnsiTheme="minorHAnsi" w:cstheme="minorHAnsi"/>
          <w:sz w:val="16"/>
          <w:szCs w:val="16"/>
        </w:rPr>
        <w:t xml:space="preserve"> </w:t>
      </w:r>
      <w:r w:rsidR="005F026D">
        <w:rPr>
          <w:rFonts w:asciiTheme="minorHAnsi" w:hAnsiTheme="minorHAnsi" w:cstheme="minorHAnsi"/>
          <w:sz w:val="16"/>
          <w:szCs w:val="16"/>
        </w:rPr>
        <w:t>September</w:t>
      </w:r>
      <w:r w:rsidR="00002265">
        <w:rPr>
          <w:rFonts w:asciiTheme="minorHAnsi" w:hAnsiTheme="minorHAnsi" w:cstheme="minorHAnsi"/>
          <w:sz w:val="16"/>
          <w:szCs w:val="16"/>
        </w:rPr>
        <w:t xml:space="preserve"> to</w:t>
      </w:r>
      <w:r w:rsidR="00A80556">
        <w:rPr>
          <w:rFonts w:asciiTheme="minorHAnsi" w:hAnsiTheme="minorHAnsi" w:cstheme="minorHAnsi"/>
          <w:sz w:val="16"/>
          <w:szCs w:val="16"/>
        </w:rPr>
        <w:t xml:space="preserve"> </w:t>
      </w:r>
      <w:r w:rsidR="005F026D">
        <w:rPr>
          <w:rFonts w:asciiTheme="minorHAnsi" w:hAnsiTheme="minorHAnsi" w:cstheme="minorHAnsi"/>
          <w:sz w:val="16"/>
          <w:szCs w:val="16"/>
        </w:rPr>
        <w:t>October</w:t>
      </w:r>
      <w:r w:rsidR="00EB755B">
        <w:rPr>
          <w:rFonts w:asciiTheme="minorHAnsi" w:hAnsiTheme="minorHAnsi" w:cstheme="minorHAnsi"/>
          <w:sz w:val="16"/>
          <w:szCs w:val="16"/>
        </w:rPr>
        <w:t xml:space="preserve"> </w:t>
      </w:r>
      <w:r w:rsidR="00CD4837">
        <w:rPr>
          <w:rFonts w:asciiTheme="minorHAnsi" w:hAnsiTheme="minorHAnsi" w:cstheme="minorHAnsi"/>
          <w:sz w:val="16"/>
          <w:szCs w:val="16"/>
        </w:rPr>
        <w:t>202</w:t>
      </w:r>
      <w:r w:rsidR="006B27FA">
        <w:rPr>
          <w:rFonts w:asciiTheme="minorHAnsi" w:hAnsiTheme="minorHAnsi" w:cstheme="minorHAnsi"/>
          <w:sz w:val="16"/>
          <w:szCs w:val="16"/>
        </w:rPr>
        <w:t>4</w:t>
      </w:r>
      <w:r w:rsidRPr="00B273F5">
        <w:rPr>
          <w:rFonts w:asciiTheme="minorHAnsi" w:hAnsiTheme="minorHAnsi" w:cstheme="min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9DECB" w14:textId="77777777" w:rsidR="00277F76" w:rsidRPr="00F923C7" w:rsidRDefault="00277F76" w:rsidP="00524917">
    <w:pPr>
      <w:pStyle w:val="Header"/>
      <w:rPr>
        <w:rFonts w:cs="Arial"/>
        <w:sz w:val="16"/>
        <w:szCs w:val="16"/>
      </w:rPr>
    </w:pPr>
    <w:r>
      <w:rPr>
        <w:rFonts w:cs="Arial"/>
        <w:sz w:val="16"/>
        <w:szCs w:val="16"/>
      </w:rPr>
      <w:t>System Planning Monthly Status Update</w:t>
    </w:r>
    <w:r w:rsidRPr="006D7974">
      <w:rPr>
        <w:rFonts w:cs="Arial"/>
        <w:sz w:val="16"/>
        <w:szCs w:val="16"/>
      </w:rPr>
      <w:tab/>
    </w:r>
    <w:r>
      <w:rPr>
        <w:rFonts w:cs="Arial"/>
        <w:sz w:val="16"/>
        <w:szCs w:val="16"/>
      </w:rPr>
      <w:tab/>
    </w:r>
    <w:r w:rsidRPr="00F923C7">
      <w:rPr>
        <w:rFonts w:cs="Arial"/>
        <w:sz w:val="16"/>
        <w:szCs w:val="16"/>
      </w:rPr>
      <w:t xml:space="preserve">ERCOT </w:t>
    </w:r>
    <w:r>
      <w:rPr>
        <w:rFonts w:cs="Arial"/>
        <w:sz w:val="16"/>
        <w:szCs w:val="16"/>
      </w:rPr>
      <w:t>Public</w:t>
    </w:r>
  </w:p>
  <w:p w14:paraId="147AF58A" w14:textId="310F5E5C" w:rsidR="00277F76" w:rsidRPr="00F923C7" w:rsidRDefault="00277F76" w:rsidP="00277F76">
    <w:pPr>
      <w:pStyle w:val="Header"/>
      <w:rPr>
        <w:rFonts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277F76" w:rsidRPr="00646598" w14:paraId="147AF58E" w14:textId="77777777" w:rsidTr="00277F76">
      <w:tc>
        <w:tcPr>
          <w:tcW w:w="2500" w:type="pct"/>
          <w:shd w:val="clear" w:color="auto" w:fill="FFFFFF" w:themeFill="background1"/>
          <w:vAlign w:val="center"/>
        </w:tcPr>
        <w:p w14:paraId="147AF58C" w14:textId="529BCDA4" w:rsidR="00277F76" w:rsidRPr="00646598" w:rsidRDefault="00277F76" w:rsidP="005C30B8">
          <w:pPr>
            <w:pStyle w:val="Header"/>
            <w:spacing w:before="40" w:after="40"/>
            <w:rPr>
              <w:rFonts w:cs="Arial"/>
              <w:iCs/>
              <w:color w:val="00ACC8" w:themeColor="accent1"/>
              <w:sz w:val="16"/>
              <w:szCs w:val="16"/>
            </w:rPr>
          </w:pPr>
          <w:r>
            <w:rPr>
              <w:rFonts w:cs="Arial"/>
              <w:iCs/>
              <w:color w:val="00ACC8" w:themeColor="accent1"/>
              <w:sz w:val="18"/>
              <w:szCs w:val="16"/>
            </w:rPr>
            <w:t>ERCOT Public</w:t>
          </w:r>
        </w:p>
      </w:tc>
      <w:tc>
        <w:tcPr>
          <w:tcW w:w="2500" w:type="pct"/>
          <w:shd w:val="clear" w:color="auto" w:fill="FFFFFF" w:themeFill="background1"/>
          <w:vAlign w:val="center"/>
        </w:tcPr>
        <w:p w14:paraId="147AF58D" w14:textId="77777777" w:rsidR="00277F76" w:rsidRPr="00646598" w:rsidRDefault="00277F76" w:rsidP="00277F76">
          <w:pPr>
            <w:pStyle w:val="Header"/>
            <w:spacing w:before="40" w:after="40"/>
            <w:jc w:val="right"/>
            <w:rPr>
              <w:rFonts w:cs="Arial"/>
              <w:b/>
              <w:iCs/>
              <w:color w:val="00ACC8" w:themeColor="accent1"/>
              <w:sz w:val="18"/>
            </w:rPr>
          </w:pPr>
          <w:r>
            <w:rPr>
              <w:rFonts w:cs="Arial"/>
              <w:b/>
              <w:iCs/>
              <w:color w:val="00ACC8" w:themeColor="accent1"/>
              <w:sz w:val="18"/>
            </w:rPr>
            <w:t>REPORT</w:t>
          </w:r>
        </w:p>
      </w:tc>
    </w:tr>
  </w:tbl>
  <w:p w14:paraId="147AF58F" w14:textId="77777777" w:rsidR="00277F76" w:rsidRDefault="00277F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1FE91" w14:textId="7CB32B08" w:rsidR="00277F76" w:rsidRPr="00F923C7" w:rsidRDefault="00277F76" w:rsidP="00F67E96">
    <w:pPr>
      <w:pStyle w:val="Header"/>
      <w:rPr>
        <w:rFonts w:cs="Arial"/>
        <w:sz w:val="16"/>
        <w:szCs w:val="16"/>
      </w:rPr>
    </w:pPr>
    <w:r>
      <w:rPr>
        <w:rFonts w:cs="Arial"/>
        <w:sz w:val="16"/>
        <w:szCs w:val="16"/>
      </w:rPr>
      <w:t>System Planning Monthly Status Update</w:t>
    </w:r>
    <w:r w:rsidRPr="006D7974">
      <w:rPr>
        <w:rFonts w:cs="Arial"/>
        <w:sz w:val="16"/>
        <w:szCs w:val="16"/>
      </w:rPr>
      <w:tab/>
    </w:r>
    <w:r>
      <w:rPr>
        <w:rFonts w:cs="Arial"/>
        <w:sz w:val="16"/>
        <w:szCs w:val="16"/>
      </w:rPr>
      <w:tab/>
    </w:r>
    <w:r w:rsidRPr="00F923C7">
      <w:rPr>
        <w:rFonts w:cs="Arial"/>
        <w:sz w:val="16"/>
        <w:szCs w:val="16"/>
      </w:rPr>
      <w:t xml:space="preserve">ERCOT </w:t>
    </w:r>
    <w:r>
      <w:rPr>
        <w:rFonts w:cs="Arial"/>
        <w:sz w:val="16"/>
        <w:szCs w:val="16"/>
      </w:rPr>
      <w:t>Public</w:t>
    </w:r>
  </w:p>
  <w:p w14:paraId="147AF594" w14:textId="636921CB" w:rsidR="00277F76" w:rsidRDefault="00277F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E0230"/>
    <w:multiLevelType w:val="hybridMultilevel"/>
    <w:tmpl w:val="AC06CC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AD5E13"/>
    <w:multiLevelType w:val="hybridMultilevel"/>
    <w:tmpl w:val="ADEA82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6EAC7"/>
    <w:multiLevelType w:val="hybridMultilevel"/>
    <w:tmpl w:val="07468938"/>
    <w:lvl w:ilvl="0" w:tplc="B00A1B76">
      <w:start w:val="1"/>
      <w:numFmt w:val="bullet"/>
      <w:lvlText w:val="·"/>
      <w:lvlJc w:val="left"/>
      <w:pPr>
        <w:ind w:left="720" w:hanging="360"/>
      </w:pPr>
      <w:rPr>
        <w:rFonts w:ascii="Symbol" w:hAnsi="Symbol" w:hint="default"/>
      </w:rPr>
    </w:lvl>
    <w:lvl w:ilvl="1" w:tplc="D82834D4">
      <w:start w:val="1"/>
      <w:numFmt w:val="bullet"/>
      <w:lvlText w:val="o"/>
      <w:lvlJc w:val="left"/>
      <w:pPr>
        <w:ind w:left="1440" w:hanging="360"/>
      </w:pPr>
      <w:rPr>
        <w:rFonts w:ascii="Courier New" w:hAnsi="Courier New" w:hint="default"/>
      </w:rPr>
    </w:lvl>
    <w:lvl w:ilvl="2" w:tplc="FB046E7E">
      <w:start w:val="1"/>
      <w:numFmt w:val="bullet"/>
      <w:lvlText w:val=""/>
      <w:lvlJc w:val="left"/>
      <w:pPr>
        <w:ind w:left="2160" w:hanging="360"/>
      </w:pPr>
      <w:rPr>
        <w:rFonts w:ascii="Wingdings" w:hAnsi="Wingdings" w:hint="default"/>
      </w:rPr>
    </w:lvl>
    <w:lvl w:ilvl="3" w:tplc="4C6E9C4A">
      <w:start w:val="1"/>
      <w:numFmt w:val="bullet"/>
      <w:lvlText w:val=""/>
      <w:lvlJc w:val="left"/>
      <w:pPr>
        <w:ind w:left="2880" w:hanging="360"/>
      </w:pPr>
      <w:rPr>
        <w:rFonts w:ascii="Symbol" w:hAnsi="Symbol" w:hint="default"/>
      </w:rPr>
    </w:lvl>
    <w:lvl w:ilvl="4" w:tplc="3704ED2C">
      <w:start w:val="1"/>
      <w:numFmt w:val="bullet"/>
      <w:lvlText w:val="o"/>
      <w:lvlJc w:val="left"/>
      <w:pPr>
        <w:ind w:left="3600" w:hanging="360"/>
      </w:pPr>
      <w:rPr>
        <w:rFonts w:ascii="Courier New" w:hAnsi="Courier New" w:hint="default"/>
      </w:rPr>
    </w:lvl>
    <w:lvl w:ilvl="5" w:tplc="41B41E20">
      <w:start w:val="1"/>
      <w:numFmt w:val="bullet"/>
      <w:lvlText w:val=""/>
      <w:lvlJc w:val="left"/>
      <w:pPr>
        <w:ind w:left="4320" w:hanging="360"/>
      </w:pPr>
      <w:rPr>
        <w:rFonts w:ascii="Wingdings" w:hAnsi="Wingdings" w:hint="default"/>
      </w:rPr>
    </w:lvl>
    <w:lvl w:ilvl="6" w:tplc="0ACA6274">
      <w:start w:val="1"/>
      <w:numFmt w:val="bullet"/>
      <w:lvlText w:val=""/>
      <w:lvlJc w:val="left"/>
      <w:pPr>
        <w:ind w:left="5040" w:hanging="360"/>
      </w:pPr>
      <w:rPr>
        <w:rFonts w:ascii="Symbol" w:hAnsi="Symbol" w:hint="default"/>
      </w:rPr>
    </w:lvl>
    <w:lvl w:ilvl="7" w:tplc="526A0CFE">
      <w:start w:val="1"/>
      <w:numFmt w:val="bullet"/>
      <w:lvlText w:val="o"/>
      <w:lvlJc w:val="left"/>
      <w:pPr>
        <w:ind w:left="5760" w:hanging="360"/>
      </w:pPr>
      <w:rPr>
        <w:rFonts w:ascii="Courier New" w:hAnsi="Courier New" w:hint="default"/>
      </w:rPr>
    </w:lvl>
    <w:lvl w:ilvl="8" w:tplc="BFF6BD40">
      <w:start w:val="1"/>
      <w:numFmt w:val="bullet"/>
      <w:lvlText w:val=""/>
      <w:lvlJc w:val="left"/>
      <w:pPr>
        <w:ind w:left="6480" w:hanging="360"/>
      </w:pPr>
      <w:rPr>
        <w:rFonts w:ascii="Wingdings" w:hAnsi="Wingdings" w:hint="default"/>
      </w:rPr>
    </w:lvl>
  </w:abstractNum>
  <w:abstractNum w:abstractNumId="3" w15:restartNumberingAfterBreak="0">
    <w:nsid w:val="19F91FD2"/>
    <w:multiLevelType w:val="multilevel"/>
    <w:tmpl w:val="43D0E686"/>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4" w15:restartNumberingAfterBreak="0">
    <w:nsid w:val="3B1C5151"/>
    <w:multiLevelType w:val="hybridMultilevel"/>
    <w:tmpl w:val="0EF04D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CAF353D"/>
    <w:multiLevelType w:val="hybridMultilevel"/>
    <w:tmpl w:val="BF8A964A"/>
    <w:lvl w:ilvl="0" w:tplc="25F80864">
      <w:start w:val="1"/>
      <w:numFmt w:val="bullet"/>
      <w:lvlText w:val="·"/>
      <w:lvlJc w:val="left"/>
      <w:pPr>
        <w:ind w:left="720" w:hanging="360"/>
      </w:pPr>
      <w:rPr>
        <w:rFonts w:ascii="Symbol" w:hAnsi="Symbol" w:hint="default"/>
      </w:rPr>
    </w:lvl>
    <w:lvl w:ilvl="1" w:tplc="44FCE712">
      <w:start w:val="1"/>
      <w:numFmt w:val="bullet"/>
      <w:lvlText w:val="o"/>
      <w:lvlJc w:val="left"/>
      <w:pPr>
        <w:ind w:left="1440" w:hanging="360"/>
      </w:pPr>
      <w:rPr>
        <w:rFonts w:ascii="Courier New" w:hAnsi="Courier New" w:hint="default"/>
      </w:rPr>
    </w:lvl>
    <w:lvl w:ilvl="2" w:tplc="56068966">
      <w:start w:val="1"/>
      <w:numFmt w:val="bullet"/>
      <w:lvlText w:val=""/>
      <w:lvlJc w:val="left"/>
      <w:pPr>
        <w:ind w:left="2160" w:hanging="360"/>
      </w:pPr>
      <w:rPr>
        <w:rFonts w:ascii="Wingdings" w:hAnsi="Wingdings" w:hint="default"/>
      </w:rPr>
    </w:lvl>
    <w:lvl w:ilvl="3" w:tplc="94249F4A">
      <w:start w:val="1"/>
      <w:numFmt w:val="bullet"/>
      <w:lvlText w:val=""/>
      <w:lvlJc w:val="left"/>
      <w:pPr>
        <w:ind w:left="2880" w:hanging="360"/>
      </w:pPr>
      <w:rPr>
        <w:rFonts w:ascii="Symbol" w:hAnsi="Symbol" w:hint="default"/>
      </w:rPr>
    </w:lvl>
    <w:lvl w:ilvl="4" w:tplc="8752BD94">
      <w:start w:val="1"/>
      <w:numFmt w:val="bullet"/>
      <w:lvlText w:val="o"/>
      <w:lvlJc w:val="left"/>
      <w:pPr>
        <w:ind w:left="3600" w:hanging="360"/>
      </w:pPr>
      <w:rPr>
        <w:rFonts w:ascii="Courier New" w:hAnsi="Courier New" w:hint="default"/>
      </w:rPr>
    </w:lvl>
    <w:lvl w:ilvl="5" w:tplc="47DE949C">
      <w:start w:val="1"/>
      <w:numFmt w:val="bullet"/>
      <w:lvlText w:val=""/>
      <w:lvlJc w:val="left"/>
      <w:pPr>
        <w:ind w:left="4320" w:hanging="360"/>
      </w:pPr>
      <w:rPr>
        <w:rFonts w:ascii="Wingdings" w:hAnsi="Wingdings" w:hint="default"/>
      </w:rPr>
    </w:lvl>
    <w:lvl w:ilvl="6" w:tplc="9418D612">
      <w:start w:val="1"/>
      <w:numFmt w:val="bullet"/>
      <w:lvlText w:val=""/>
      <w:lvlJc w:val="left"/>
      <w:pPr>
        <w:ind w:left="5040" w:hanging="360"/>
      </w:pPr>
      <w:rPr>
        <w:rFonts w:ascii="Symbol" w:hAnsi="Symbol" w:hint="default"/>
      </w:rPr>
    </w:lvl>
    <w:lvl w:ilvl="7" w:tplc="E7A4171A">
      <w:start w:val="1"/>
      <w:numFmt w:val="bullet"/>
      <w:lvlText w:val="o"/>
      <w:lvlJc w:val="left"/>
      <w:pPr>
        <w:ind w:left="5760" w:hanging="360"/>
      </w:pPr>
      <w:rPr>
        <w:rFonts w:ascii="Courier New" w:hAnsi="Courier New" w:hint="default"/>
      </w:rPr>
    </w:lvl>
    <w:lvl w:ilvl="8" w:tplc="8936676E">
      <w:start w:val="1"/>
      <w:numFmt w:val="bullet"/>
      <w:lvlText w:val=""/>
      <w:lvlJc w:val="left"/>
      <w:pPr>
        <w:ind w:left="6480" w:hanging="360"/>
      </w:pPr>
      <w:rPr>
        <w:rFonts w:ascii="Wingdings" w:hAnsi="Wingdings" w:hint="default"/>
      </w:rPr>
    </w:lvl>
  </w:abstractNum>
  <w:abstractNum w:abstractNumId="6"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558A56C3"/>
    <w:multiLevelType w:val="hybridMultilevel"/>
    <w:tmpl w:val="267E054E"/>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5644284F"/>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5AA6617"/>
    <w:multiLevelType w:val="multilevel"/>
    <w:tmpl w:val="0409001D"/>
    <w:styleLink w:val="Outline"/>
    <w:lvl w:ilvl="0">
      <w:start w:val="1"/>
      <w:numFmt w:val="decimal"/>
      <w:lvlText w:val="%1)"/>
      <w:lvlJc w:val="left"/>
      <w:pPr>
        <w:ind w:left="360" w:hanging="360"/>
      </w:pPr>
      <w:rPr>
        <w:rFonts w:ascii="Arial" w:hAnsi="Arial"/>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E600458"/>
    <w:multiLevelType w:val="multilevel"/>
    <w:tmpl w:val="935E291C"/>
    <w:lvl w:ilvl="0">
      <w:start w:val="1"/>
      <w:numFmt w:val="decimal"/>
      <w:lvlText w:val="%1."/>
      <w:lvlJc w:val="left"/>
      <w:pPr>
        <w:ind w:left="360" w:hanging="360"/>
      </w:pPr>
      <w:rPr>
        <w:rFonts w:ascii="Arial" w:eastAsia="Times New Roman" w:hAnsi="Arial" w:cs="Times New Roman"/>
      </w:rPr>
    </w:lvl>
    <w:lvl w:ilvl="1">
      <w:start w:val="1"/>
      <w:numFmt w:val="decimal"/>
      <w:isLgl/>
      <w:lvlText w:val="%1.%2."/>
      <w:lvlJc w:val="left"/>
      <w:pPr>
        <w:ind w:left="1080" w:hanging="720"/>
      </w:pPr>
      <w:rPr>
        <w:rFonts w:hint="default"/>
      </w:rPr>
    </w:lvl>
    <w:lvl w:ilvl="2">
      <w:start w:val="1"/>
      <w:numFmt w:val="decimal"/>
      <w:pStyle w:val="EPHeading3"/>
      <w:isLgl/>
      <w:lvlText w:val="%1.%2.%3."/>
      <w:lvlJc w:val="left"/>
      <w:pPr>
        <w:ind w:left="1440" w:hanging="72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num w:numId="1" w16cid:durableId="1915968011">
    <w:abstractNumId w:val="2"/>
  </w:num>
  <w:num w:numId="2" w16cid:durableId="1019165978">
    <w:abstractNumId w:val="5"/>
  </w:num>
  <w:num w:numId="3" w16cid:durableId="559484562">
    <w:abstractNumId w:val="3"/>
  </w:num>
  <w:num w:numId="4" w16cid:durableId="1439065407">
    <w:abstractNumId w:val="6"/>
  </w:num>
  <w:num w:numId="5" w16cid:durableId="2114737571">
    <w:abstractNumId w:val="8"/>
  </w:num>
  <w:num w:numId="6" w16cid:durableId="1562014357">
    <w:abstractNumId w:val="9"/>
  </w:num>
  <w:num w:numId="7" w16cid:durableId="1467357612">
    <w:abstractNumId w:val="10"/>
  </w:num>
  <w:num w:numId="8" w16cid:durableId="612328920">
    <w:abstractNumId w:val="0"/>
  </w:num>
  <w:num w:numId="9" w16cid:durableId="1312828770">
    <w:abstractNumId w:val="7"/>
  </w:num>
  <w:num w:numId="10" w16cid:durableId="979653633">
    <w:abstractNumId w:val="4"/>
  </w:num>
  <w:num w:numId="11" w16cid:durableId="138845397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efaultTableStyle w:val="PlainTable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8B4"/>
    <w:rsid w:val="00002265"/>
    <w:rsid w:val="00002642"/>
    <w:rsid w:val="00006841"/>
    <w:rsid w:val="0001019B"/>
    <w:rsid w:val="000118A5"/>
    <w:rsid w:val="00011EDD"/>
    <w:rsid w:val="0001446F"/>
    <w:rsid w:val="000168C0"/>
    <w:rsid w:val="000202D5"/>
    <w:rsid w:val="00024F2A"/>
    <w:rsid w:val="00026970"/>
    <w:rsid w:val="00026CC3"/>
    <w:rsid w:val="00034DE0"/>
    <w:rsid w:val="00035A12"/>
    <w:rsid w:val="00036E4D"/>
    <w:rsid w:val="00045C42"/>
    <w:rsid w:val="00047A4B"/>
    <w:rsid w:val="00055674"/>
    <w:rsid w:val="000634EC"/>
    <w:rsid w:val="00070C4E"/>
    <w:rsid w:val="0007244C"/>
    <w:rsid w:val="0007478B"/>
    <w:rsid w:val="00074CAA"/>
    <w:rsid w:val="00083110"/>
    <w:rsid w:val="0008688F"/>
    <w:rsid w:val="0008715A"/>
    <w:rsid w:val="00091646"/>
    <w:rsid w:val="0009566B"/>
    <w:rsid w:val="000A0B33"/>
    <w:rsid w:val="000A20EA"/>
    <w:rsid w:val="000A3202"/>
    <w:rsid w:val="000A4973"/>
    <w:rsid w:val="000A5AAE"/>
    <w:rsid w:val="000A69A1"/>
    <w:rsid w:val="000B0FCA"/>
    <w:rsid w:val="000B12E4"/>
    <w:rsid w:val="000B227E"/>
    <w:rsid w:val="000B2A25"/>
    <w:rsid w:val="000B358B"/>
    <w:rsid w:val="000C0ABE"/>
    <w:rsid w:val="000C15E1"/>
    <w:rsid w:val="000C2484"/>
    <w:rsid w:val="000C68C2"/>
    <w:rsid w:val="000D3501"/>
    <w:rsid w:val="000D6A04"/>
    <w:rsid w:val="000D759F"/>
    <w:rsid w:val="000E105F"/>
    <w:rsid w:val="000E13E0"/>
    <w:rsid w:val="000E3BFE"/>
    <w:rsid w:val="000F0E97"/>
    <w:rsid w:val="000F28EA"/>
    <w:rsid w:val="000F3345"/>
    <w:rsid w:val="00103E8C"/>
    <w:rsid w:val="00103EB9"/>
    <w:rsid w:val="0010485B"/>
    <w:rsid w:val="00105293"/>
    <w:rsid w:val="00107455"/>
    <w:rsid w:val="00126F8A"/>
    <w:rsid w:val="00137F0B"/>
    <w:rsid w:val="0014155D"/>
    <w:rsid w:val="00142B7A"/>
    <w:rsid w:val="00143F05"/>
    <w:rsid w:val="00151786"/>
    <w:rsid w:val="00151FDD"/>
    <w:rsid w:val="00152012"/>
    <w:rsid w:val="00153641"/>
    <w:rsid w:val="00164C11"/>
    <w:rsid w:val="001711B3"/>
    <w:rsid w:val="00173EC5"/>
    <w:rsid w:val="0017564C"/>
    <w:rsid w:val="00176CA4"/>
    <w:rsid w:val="001812DF"/>
    <w:rsid w:val="00184D83"/>
    <w:rsid w:val="00184F89"/>
    <w:rsid w:val="0018528D"/>
    <w:rsid w:val="00191C31"/>
    <w:rsid w:val="0019468F"/>
    <w:rsid w:val="001A255A"/>
    <w:rsid w:val="001A2DDB"/>
    <w:rsid w:val="001A5CB3"/>
    <w:rsid w:val="001A5E36"/>
    <w:rsid w:val="001A6B26"/>
    <w:rsid w:val="001B020D"/>
    <w:rsid w:val="001B075E"/>
    <w:rsid w:val="001B15D1"/>
    <w:rsid w:val="001B4993"/>
    <w:rsid w:val="001B5B0D"/>
    <w:rsid w:val="001B61FD"/>
    <w:rsid w:val="001B7DC3"/>
    <w:rsid w:val="001C0366"/>
    <w:rsid w:val="001C2BD6"/>
    <w:rsid w:val="001D0455"/>
    <w:rsid w:val="001D1DB0"/>
    <w:rsid w:val="001D1ECB"/>
    <w:rsid w:val="001D2EB2"/>
    <w:rsid w:val="001D3A85"/>
    <w:rsid w:val="001D6BD7"/>
    <w:rsid w:val="001E08A3"/>
    <w:rsid w:val="001E728A"/>
    <w:rsid w:val="001E7374"/>
    <w:rsid w:val="001F55C6"/>
    <w:rsid w:val="001F69BB"/>
    <w:rsid w:val="002029A6"/>
    <w:rsid w:val="00202BA3"/>
    <w:rsid w:val="00212303"/>
    <w:rsid w:val="002146E3"/>
    <w:rsid w:val="00217357"/>
    <w:rsid w:val="00222BCF"/>
    <w:rsid w:val="0022360E"/>
    <w:rsid w:val="00226149"/>
    <w:rsid w:val="00226396"/>
    <w:rsid w:val="00237F2F"/>
    <w:rsid w:val="00241C8A"/>
    <w:rsid w:val="00242491"/>
    <w:rsid w:val="00245ED7"/>
    <w:rsid w:val="00247018"/>
    <w:rsid w:val="0024786E"/>
    <w:rsid w:val="00250F09"/>
    <w:rsid w:val="00250F28"/>
    <w:rsid w:val="002527C7"/>
    <w:rsid w:val="002577C5"/>
    <w:rsid w:val="00257CEA"/>
    <w:rsid w:val="00260589"/>
    <w:rsid w:val="0026398A"/>
    <w:rsid w:val="00267B12"/>
    <w:rsid w:val="0027122F"/>
    <w:rsid w:val="0027253A"/>
    <w:rsid w:val="0027600E"/>
    <w:rsid w:val="00277F76"/>
    <w:rsid w:val="00283188"/>
    <w:rsid w:val="00283E64"/>
    <w:rsid w:val="00293640"/>
    <w:rsid w:val="0029769E"/>
    <w:rsid w:val="002A7343"/>
    <w:rsid w:val="002B1238"/>
    <w:rsid w:val="002B2240"/>
    <w:rsid w:val="002B4ABA"/>
    <w:rsid w:val="002B7906"/>
    <w:rsid w:val="002C07E3"/>
    <w:rsid w:val="002C0E64"/>
    <w:rsid w:val="002C118B"/>
    <w:rsid w:val="002C3CEA"/>
    <w:rsid w:val="002C71D1"/>
    <w:rsid w:val="002C7A02"/>
    <w:rsid w:val="002D2655"/>
    <w:rsid w:val="002D2ED2"/>
    <w:rsid w:val="002E60F8"/>
    <w:rsid w:val="002E6ECE"/>
    <w:rsid w:val="002F3391"/>
    <w:rsid w:val="002F4C95"/>
    <w:rsid w:val="002F4FA7"/>
    <w:rsid w:val="002F52B7"/>
    <w:rsid w:val="002F61DD"/>
    <w:rsid w:val="00301F40"/>
    <w:rsid w:val="00311E89"/>
    <w:rsid w:val="00314FA1"/>
    <w:rsid w:val="00320C40"/>
    <w:rsid w:val="003313D1"/>
    <w:rsid w:val="00332C70"/>
    <w:rsid w:val="00342A6F"/>
    <w:rsid w:val="003458EB"/>
    <w:rsid w:val="003468A9"/>
    <w:rsid w:val="00352713"/>
    <w:rsid w:val="003546B8"/>
    <w:rsid w:val="003550EE"/>
    <w:rsid w:val="00355312"/>
    <w:rsid w:val="00355D1E"/>
    <w:rsid w:val="003568F8"/>
    <w:rsid w:val="0036524C"/>
    <w:rsid w:val="0036782D"/>
    <w:rsid w:val="003716F5"/>
    <w:rsid w:val="0037236D"/>
    <w:rsid w:val="00385966"/>
    <w:rsid w:val="00396ACE"/>
    <w:rsid w:val="003A212B"/>
    <w:rsid w:val="003A6002"/>
    <w:rsid w:val="003B4906"/>
    <w:rsid w:val="003B5CF3"/>
    <w:rsid w:val="003C1EB0"/>
    <w:rsid w:val="003C2AB8"/>
    <w:rsid w:val="003C5ED1"/>
    <w:rsid w:val="003C60FB"/>
    <w:rsid w:val="003D07E2"/>
    <w:rsid w:val="003D2B8C"/>
    <w:rsid w:val="003D45C2"/>
    <w:rsid w:val="003D4F77"/>
    <w:rsid w:val="003D6998"/>
    <w:rsid w:val="003E30EC"/>
    <w:rsid w:val="003E362F"/>
    <w:rsid w:val="003E3F40"/>
    <w:rsid w:val="003E5D1A"/>
    <w:rsid w:val="003F1C4D"/>
    <w:rsid w:val="00400CFA"/>
    <w:rsid w:val="004030C7"/>
    <w:rsid w:val="00403DAB"/>
    <w:rsid w:val="00405B9B"/>
    <w:rsid w:val="004109A8"/>
    <w:rsid w:val="00413A57"/>
    <w:rsid w:val="004173C9"/>
    <w:rsid w:val="0041748E"/>
    <w:rsid w:val="00422CA2"/>
    <w:rsid w:val="004252CA"/>
    <w:rsid w:val="00425B76"/>
    <w:rsid w:val="004326C2"/>
    <w:rsid w:val="0044096E"/>
    <w:rsid w:val="00441C81"/>
    <w:rsid w:val="0044218E"/>
    <w:rsid w:val="00444118"/>
    <w:rsid w:val="004462FF"/>
    <w:rsid w:val="00447869"/>
    <w:rsid w:val="00447D03"/>
    <w:rsid w:val="00457313"/>
    <w:rsid w:val="00461BC3"/>
    <w:rsid w:val="00466A4D"/>
    <w:rsid w:val="004719D2"/>
    <w:rsid w:val="00472B18"/>
    <w:rsid w:val="00472E4C"/>
    <w:rsid w:val="004737D5"/>
    <w:rsid w:val="00474E0B"/>
    <w:rsid w:val="0047622E"/>
    <w:rsid w:val="004807A9"/>
    <w:rsid w:val="00482384"/>
    <w:rsid w:val="00484C95"/>
    <w:rsid w:val="004939F4"/>
    <w:rsid w:val="00494F15"/>
    <w:rsid w:val="004A78EF"/>
    <w:rsid w:val="004B43EB"/>
    <w:rsid w:val="004B6A32"/>
    <w:rsid w:val="004C7869"/>
    <w:rsid w:val="004E4AA0"/>
    <w:rsid w:val="004E5EB5"/>
    <w:rsid w:val="004E662A"/>
    <w:rsid w:val="004E71ED"/>
    <w:rsid w:val="004E7DA4"/>
    <w:rsid w:val="004F225C"/>
    <w:rsid w:val="004F4468"/>
    <w:rsid w:val="004F46BA"/>
    <w:rsid w:val="00505AAB"/>
    <w:rsid w:val="00510F4B"/>
    <w:rsid w:val="005240C9"/>
    <w:rsid w:val="00524917"/>
    <w:rsid w:val="00545862"/>
    <w:rsid w:val="00546422"/>
    <w:rsid w:val="00546441"/>
    <w:rsid w:val="005479D8"/>
    <w:rsid w:val="0055122F"/>
    <w:rsid w:val="005559F4"/>
    <w:rsid w:val="005566B5"/>
    <w:rsid w:val="005609D2"/>
    <w:rsid w:val="00562869"/>
    <w:rsid w:val="005718F0"/>
    <w:rsid w:val="005759B2"/>
    <w:rsid w:val="00575E88"/>
    <w:rsid w:val="00577E6C"/>
    <w:rsid w:val="0058776A"/>
    <w:rsid w:val="0059063C"/>
    <w:rsid w:val="00594A91"/>
    <w:rsid w:val="00594C78"/>
    <w:rsid w:val="005968B8"/>
    <w:rsid w:val="005A138F"/>
    <w:rsid w:val="005A5165"/>
    <w:rsid w:val="005A67C9"/>
    <w:rsid w:val="005A758D"/>
    <w:rsid w:val="005B1767"/>
    <w:rsid w:val="005B55BE"/>
    <w:rsid w:val="005B5C9C"/>
    <w:rsid w:val="005B7EA0"/>
    <w:rsid w:val="005C0317"/>
    <w:rsid w:val="005C1AA9"/>
    <w:rsid w:val="005C30B8"/>
    <w:rsid w:val="005C51A7"/>
    <w:rsid w:val="005D2BEB"/>
    <w:rsid w:val="005D59CB"/>
    <w:rsid w:val="005D7166"/>
    <w:rsid w:val="005D7C4E"/>
    <w:rsid w:val="005E03B5"/>
    <w:rsid w:val="005E51AA"/>
    <w:rsid w:val="005F026D"/>
    <w:rsid w:val="005F33E2"/>
    <w:rsid w:val="005F47F5"/>
    <w:rsid w:val="005F6348"/>
    <w:rsid w:val="00601C3B"/>
    <w:rsid w:val="006050AD"/>
    <w:rsid w:val="00614611"/>
    <w:rsid w:val="0061588B"/>
    <w:rsid w:val="00616A91"/>
    <w:rsid w:val="00617473"/>
    <w:rsid w:val="0063465D"/>
    <w:rsid w:val="00637300"/>
    <w:rsid w:val="00637986"/>
    <w:rsid w:val="00640A7F"/>
    <w:rsid w:val="0064482E"/>
    <w:rsid w:val="006465DE"/>
    <w:rsid w:val="00650FD9"/>
    <w:rsid w:val="00651034"/>
    <w:rsid w:val="006534DC"/>
    <w:rsid w:val="006563AC"/>
    <w:rsid w:val="00656A7B"/>
    <w:rsid w:val="00664DE4"/>
    <w:rsid w:val="006663DB"/>
    <w:rsid w:val="00671E29"/>
    <w:rsid w:val="00672D10"/>
    <w:rsid w:val="00674F15"/>
    <w:rsid w:val="0068061B"/>
    <w:rsid w:val="006817F1"/>
    <w:rsid w:val="00681B0F"/>
    <w:rsid w:val="00686E5A"/>
    <w:rsid w:val="00691F7C"/>
    <w:rsid w:val="006920DC"/>
    <w:rsid w:val="006936D9"/>
    <w:rsid w:val="006B27FA"/>
    <w:rsid w:val="006B68D7"/>
    <w:rsid w:val="006B6E0E"/>
    <w:rsid w:val="006C2A0B"/>
    <w:rsid w:val="006C57B9"/>
    <w:rsid w:val="006C7B5E"/>
    <w:rsid w:val="006D07E3"/>
    <w:rsid w:val="006D5056"/>
    <w:rsid w:val="006D7974"/>
    <w:rsid w:val="006E048F"/>
    <w:rsid w:val="006E0917"/>
    <w:rsid w:val="006E1DB0"/>
    <w:rsid w:val="006E4C53"/>
    <w:rsid w:val="006E6B1B"/>
    <w:rsid w:val="006E7E14"/>
    <w:rsid w:val="006F7207"/>
    <w:rsid w:val="00700285"/>
    <w:rsid w:val="007005A7"/>
    <w:rsid w:val="00702B73"/>
    <w:rsid w:val="00703F63"/>
    <w:rsid w:val="007057DB"/>
    <w:rsid w:val="0071495D"/>
    <w:rsid w:val="007156DA"/>
    <w:rsid w:val="007170DA"/>
    <w:rsid w:val="00717687"/>
    <w:rsid w:val="0072180C"/>
    <w:rsid w:val="00722174"/>
    <w:rsid w:val="00730AB3"/>
    <w:rsid w:val="00732B18"/>
    <w:rsid w:val="0073383F"/>
    <w:rsid w:val="007357F6"/>
    <w:rsid w:val="00742832"/>
    <w:rsid w:val="007451D6"/>
    <w:rsid w:val="00763481"/>
    <w:rsid w:val="00765777"/>
    <w:rsid w:val="00771C09"/>
    <w:rsid w:val="007743AB"/>
    <w:rsid w:val="00776EFC"/>
    <w:rsid w:val="007771C5"/>
    <w:rsid w:val="00786489"/>
    <w:rsid w:val="007875DD"/>
    <w:rsid w:val="00793323"/>
    <w:rsid w:val="007940A9"/>
    <w:rsid w:val="0079614A"/>
    <w:rsid w:val="0079637D"/>
    <w:rsid w:val="007A56DF"/>
    <w:rsid w:val="007B0274"/>
    <w:rsid w:val="007B1A2A"/>
    <w:rsid w:val="007C0E20"/>
    <w:rsid w:val="007C6C2E"/>
    <w:rsid w:val="007D0EED"/>
    <w:rsid w:val="007D2BEA"/>
    <w:rsid w:val="007D3BEE"/>
    <w:rsid w:val="007D520E"/>
    <w:rsid w:val="007D531B"/>
    <w:rsid w:val="007D7DA4"/>
    <w:rsid w:val="007E06A2"/>
    <w:rsid w:val="007E160D"/>
    <w:rsid w:val="007E19E7"/>
    <w:rsid w:val="007E31EC"/>
    <w:rsid w:val="007E3606"/>
    <w:rsid w:val="007E52C9"/>
    <w:rsid w:val="007F2B45"/>
    <w:rsid w:val="007F7756"/>
    <w:rsid w:val="007F7B2E"/>
    <w:rsid w:val="00803F6E"/>
    <w:rsid w:val="00805C5B"/>
    <w:rsid w:val="008072B8"/>
    <w:rsid w:val="00810119"/>
    <w:rsid w:val="00814D4F"/>
    <w:rsid w:val="00815584"/>
    <w:rsid w:val="00821667"/>
    <w:rsid w:val="00834AF1"/>
    <w:rsid w:val="00834AF3"/>
    <w:rsid w:val="0083590B"/>
    <w:rsid w:val="00836C57"/>
    <w:rsid w:val="008400D6"/>
    <w:rsid w:val="0084112D"/>
    <w:rsid w:val="008438AD"/>
    <w:rsid w:val="008443BE"/>
    <w:rsid w:val="00846A97"/>
    <w:rsid w:val="008472F8"/>
    <w:rsid w:val="008476E0"/>
    <w:rsid w:val="0085164A"/>
    <w:rsid w:val="00853245"/>
    <w:rsid w:val="00853C09"/>
    <w:rsid w:val="00867200"/>
    <w:rsid w:val="00870742"/>
    <w:rsid w:val="0087099C"/>
    <w:rsid w:val="00877D19"/>
    <w:rsid w:val="00877D23"/>
    <w:rsid w:val="00880003"/>
    <w:rsid w:val="008828F2"/>
    <w:rsid w:val="00885237"/>
    <w:rsid w:val="008863DE"/>
    <w:rsid w:val="0088788B"/>
    <w:rsid w:val="00894E33"/>
    <w:rsid w:val="00897BC0"/>
    <w:rsid w:val="00897F3A"/>
    <w:rsid w:val="008A3492"/>
    <w:rsid w:val="008A3D62"/>
    <w:rsid w:val="008A3F96"/>
    <w:rsid w:val="008A5804"/>
    <w:rsid w:val="008A5B21"/>
    <w:rsid w:val="008B5ABC"/>
    <w:rsid w:val="008C3308"/>
    <w:rsid w:val="008C7A66"/>
    <w:rsid w:val="008D5551"/>
    <w:rsid w:val="008E4D37"/>
    <w:rsid w:val="008E7B0D"/>
    <w:rsid w:val="008F0A4E"/>
    <w:rsid w:val="008F1169"/>
    <w:rsid w:val="008F1416"/>
    <w:rsid w:val="008F1E26"/>
    <w:rsid w:val="008F29FA"/>
    <w:rsid w:val="008F46EC"/>
    <w:rsid w:val="008F66D5"/>
    <w:rsid w:val="00904D56"/>
    <w:rsid w:val="0091736F"/>
    <w:rsid w:val="00917EC0"/>
    <w:rsid w:val="0092025F"/>
    <w:rsid w:val="00924A40"/>
    <w:rsid w:val="00927752"/>
    <w:rsid w:val="00927FB3"/>
    <w:rsid w:val="009304B1"/>
    <w:rsid w:val="0093089B"/>
    <w:rsid w:val="00931ECF"/>
    <w:rsid w:val="00934F4F"/>
    <w:rsid w:val="00935D56"/>
    <w:rsid w:val="00935EBE"/>
    <w:rsid w:val="0095508F"/>
    <w:rsid w:val="009615FB"/>
    <w:rsid w:val="00966BE6"/>
    <w:rsid w:val="00971C0F"/>
    <w:rsid w:val="009765A6"/>
    <w:rsid w:val="0098056A"/>
    <w:rsid w:val="0098347E"/>
    <w:rsid w:val="009855C5"/>
    <w:rsid w:val="00985DEF"/>
    <w:rsid w:val="00990002"/>
    <w:rsid w:val="00991451"/>
    <w:rsid w:val="009955FD"/>
    <w:rsid w:val="00996158"/>
    <w:rsid w:val="009A0577"/>
    <w:rsid w:val="009B1581"/>
    <w:rsid w:val="009B3EAA"/>
    <w:rsid w:val="009B41C6"/>
    <w:rsid w:val="009C04D7"/>
    <w:rsid w:val="009C0E5B"/>
    <w:rsid w:val="009C1928"/>
    <w:rsid w:val="009D116D"/>
    <w:rsid w:val="009D48D0"/>
    <w:rsid w:val="009D691B"/>
    <w:rsid w:val="009E1131"/>
    <w:rsid w:val="009E544E"/>
    <w:rsid w:val="009F1742"/>
    <w:rsid w:val="009F7A6F"/>
    <w:rsid w:val="00A01CDB"/>
    <w:rsid w:val="00A01D90"/>
    <w:rsid w:val="00A021A2"/>
    <w:rsid w:val="00A03206"/>
    <w:rsid w:val="00A046EB"/>
    <w:rsid w:val="00A13F36"/>
    <w:rsid w:val="00A167AD"/>
    <w:rsid w:val="00A202D6"/>
    <w:rsid w:val="00A20553"/>
    <w:rsid w:val="00A247E8"/>
    <w:rsid w:val="00A26F18"/>
    <w:rsid w:val="00A30633"/>
    <w:rsid w:val="00A30716"/>
    <w:rsid w:val="00A30A42"/>
    <w:rsid w:val="00A3349E"/>
    <w:rsid w:val="00A3508B"/>
    <w:rsid w:val="00A36FD4"/>
    <w:rsid w:val="00A42959"/>
    <w:rsid w:val="00A46D61"/>
    <w:rsid w:val="00A532EC"/>
    <w:rsid w:val="00A56056"/>
    <w:rsid w:val="00A628E9"/>
    <w:rsid w:val="00A62CE7"/>
    <w:rsid w:val="00A65528"/>
    <w:rsid w:val="00A6620C"/>
    <w:rsid w:val="00A66D19"/>
    <w:rsid w:val="00A7079E"/>
    <w:rsid w:val="00A7721F"/>
    <w:rsid w:val="00A77DE0"/>
    <w:rsid w:val="00A80041"/>
    <w:rsid w:val="00A80556"/>
    <w:rsid w:val="00A833D7"/>
    <w:rsid w:val="00A83502"/>
    <w:rsid w:val="00A8503F"/>
    <w:rsid w:val="00A9290C"/>
    <w:rsid w:val="00A963F6"/>
    <w:rsid w:val="00A96B67"/>
    <w:rsid w:val="00AA0B9F"/>
    <w:rsid w:val="00AA2788"/>
    <w:rsid w:val="00AA409F"/>
    <w:rsid w:val="00AA5FAC"/>
    <w:rsid w:val="00AA6CA8"/>
    <w:rsid w:val="00AB1B5D"/>
    <w:rsid w:val="00AB24AA"/>
    <w:rsid w:val="00AB5541"/>
    <w:rsid w:val="00AC0847"/>
    <w:rsid w:val="00AC3368"/>
    <w:rsid w:val="00AC5662"/>
    <w:rsid w:val="00AC661A"/>
    <w:rsid w:val="00AD6562"/>
    <w:rsid w:val="00AD7377"/>
    <w:rsid w:val="00AE6980"/>
    <w:rsid w:val="00AE7DF1"/>
    <w:rsid w:val="00AF0237"/>
    <w:rsid w:val="00AF0BAC"/>
    <w:rsid w:val="00AF439D"/>
    <w:rsid w:val="00AF5DCD"/>
    <w:rsid w:val="00AF6435"/>
    <w:rsid w:val="00AF6BFC"/>
    <w:rsid w:val="00B02A88"/>
    <w:rsid w:val="00B0539D"/>
    <w:rsid w:val="00B059CE"/>
    <w:rsid w:val="00B07A0B"/>
    <w:rsid w:val="00B122A8"/>
    <w:rsid w:val="00B167C4"/>
    <w:rsid w:val="00B2028D"/>
    <w:rsid w:val="00B21567"/>
    <w:rsid w:val="00B243A2"/>
    <w:rsid w:val="00B273F5"/>
    <w:rsid w:val="00B32440"/>
    <w:rsid w:val="00B355BE"/>
    <w:rsid w:val="00B43025"/>
    <w:rsid w:val="00B43CA6"/>
    <w:rsid w:val="00B462E2"/>
    <w:rsid w:val="00B46617"/>
    <w:rsid w:val="00B545BF"/>
    <w:rsid w:val="00B627A1"/>
    <w:rsid w:val="00B67964"/>
    <w:rsid w:val="00B70409"/>
    <w:rsid w:val="00B72030"/>
    <w:rsid w:val="00B7D746"/>
    <w:rsid w:val="00B807F4"/>
    <w:rsid w:val="00B934C6"/>
    <w:rsid w:val="00B93FD3"/>
    <w:rsid w:val="00B94FE8"/>
    <w:rsid w:val="00B95D42"/>
    <w:rsid w:val="00B97133"/>
    <w:rsid w:val="00BA0A33"/>
    <w:rsid w:val="00BA431A"/>
    <w:rsid w:val="00BA43D2"/>
    <w:rsid w:val="00BA6A4A"/>
    <w:rsid w:val="00BB17C9"/>
    <w:rsid w:val="00BB3F24"/>
    <w:rsid w:val="00BB60F2"/>
    <w:rsid w:val="00BB625A"/>
    <w:rsid w:val="00BB6435"/>
    <w:rsid w:val="00BB67E3"/>
    <w:rsid w:val="00BC3B6C"/>
    <w:rsid w:val="00BC5C28"/>
    <w:rsid w:val="00BD3F3D"/>
    <w:rsid w:val="00BD418F"/>
    <w:rsid w:val="00BD7A13"/>
    <w:rsid w:val="00BE1952"/>
    <w:rsid w:val="00BE1AA7"/>
    <w:rsid w:val="00BE1EFA"/>
    <w:rsid w:val="00BF25D6"/>
    <w:rsid w:val="00BF7516"/>
    <w:rsid w:val="00BF7C2A"/>
    <w:rsid w:val="00C02B06"/>
    <w:rsid w:val="00C03813"/>
    <w:rsid w:val="00C12351"/>
    <w:rsid w:val="00C1316E"/>
    <w:rsid w:val="00C131D6"/>
    <w:rsid w:val="00C2059E"/>
    <w:rsid w:val="00C40BC3"/>
    <w:rsid w:val="00C53AF0"/>
    <w:rsid w:val="00C54583"/>
    <w:rsid w:val="00C553B3"/>
    <w:rsid w:val="00C5695A"/>
    <w:rsid w:val="00C56B29"/>
    <w:rsid w:val="00C56F56"/>
    <w:rsid w:val="00C57163"/>
    <w:rsid w:val="00C60C53"/>
    <w:rsid w:val="00C64336"/>
    <w:rsid w:val="00C663CE"/>
    <w:rsid w:val="00C712B5"/>
    <w:rsid w:val="00C71A4F"/>
    <w:rsid w:val="00C726D1"/>
    <w:rsid w:val="00C862CE"/>
    <w:rsid w:val="00C91210"/>
    <w:rsid w:val="00C918B4"/>
    <w:rsid w:val="00C94AC6"/>
    <w:rsid w:val="00C94B70"/>
    <w:rsid w:val="00CA024B"/>
    <w:rsid w:val="00CB1A09"/>
    <w:rsid w:val="00CB7330"/>
    <w:rsid w:val="00CC3443"/>
    <w:rsid w:val="00CC4F1A"/>
    <w:rsid w:val="00CC5E94"/>
    <w:rsid w:val="00CD110F"/>
    <w:rsid w:val="00CD4837"/>
    <w:rsid w:val="00CD77BC"/>
    <w:rsid w:val="00CE09E7"/>
    <w:rsid w:val="00CE25F9"/>
    <w:rsid w:val="00CF7687"/>
    <w:rsid w:val="00D07151"/>
    <w:rsid w:val="00D11501"/>
    <w:rsid w:val="00D15440"/>
    <w:rsid w:val="00D1665F"/>
    <w:rsid w:val="00D17853"/>
    <w:rsid w:val="00D21A82"/>
    <w:rsid w:val="00D244D1"/>
    <w:rsid w:val="00D360F9"/>
    <w:rsid w:val="00D36E2C"/>
    <w:rsid w:val="00D422BE"/>
    <w:rsid w:val="00D434CF"/>
    <w:rsid w:val="00D43BBF"/>
    <w:rsid w:val="00D4590C"/>
    <w:rsid w:val="00D45D61"/>
    <w:rsid w:val="00D51084"/>
    <w:rsid w:val="00D5278B"/>
    <w:rsid w:val="00D54CD3"/>
    <w:rsid w:val="00D577C8"/>
    <w:rsid w:val="00D6779D"/>
    <w:rsid w:val="00D7570F"/>
    <w:rsid w:val="00D763ED"/>
    <w:rsid w:val="00D838D7"/>
    <w:rsid w:val="00D85D5D"/>
    <w:rsid w:val="00D9389C"/>
    <w:rsid w:val="00D94505"/>
    <w:rsid w:val="00DA5A09"/>
    <w:rsid w:val="00DA6A59"/>
    <w:rsid w:val="00DB06B6"/>
    <w:rsid w:val="00DB1578"/>
    <w:rsid w:val="00DB714D"/>
    <w:rsid w:val="00DC5B35"/>
    <w:rsid w:val="00DC5B3A"/>
    <w:rsid w:val="00DC76A5"/>
    <w:rsid w:val="00DD15ED"/>
    <w:rsid w:val="00DD2F04"/>
    <w:rsid w:val="00DD4665"/>
    <w:rsid w:val="00DE2456"/>
    <w:rsid w:val="00DE3791"/>
    <w:rsid w:val="00DE623D"/>
    <w:rsid w:val="00DF0132"/>
    <w:rsid w:val="00DF0A48"/>
    <w:rsid w:val="00DF0F4D"/>
    <w:rsid w:val="00DF6721"/>
    <w:rsid w:val="00DF7CF9"/>
    <w:rsid w:val="00E00C63"/>
    <w:rsid w:val="00E04A00"/>
    <w:rsid w:val="00E04C58"/>
    <w:rsid w:val="00E04D96"/>
    <w:rsid w:val="00E0618B"/>
    <w:rsid w:val="00E069F2"/>
    <w:rsid w:val="00E078D8"/>
    <w:rsid w:val="00E10723"/>
    <w:rsid w:val="00E1484B"/>
    <w:rsid w:val="00E15D38"/>
    <w:rsid w:val="00E2105A"/>
    <w:rsid w:val="00E2379B"/>
    <w:rsid w:val="00E308D5"/>
    <w:rsid w:val="00E310DE"/>
    <w:rsid w:val="00E326E6"/>
    <w:rsid w:val="00E32771"/>
    <w:rsid w:val="00E34393"/>
    <w:rsid w:val="00E34F78"/>
    <w:rsid w:val="00E4095C"/>
    <w:rsid w:val="00E428C1"/>
    <w:rsid w:val="00E46E8D"/>
    <w:rsid w:val="00E532C3"/>
    <w:rsid w:val="00E558A6"/>
    <w:rsid w:val="00E56EB7"/>
    <w:rsid w:val="00E62CA7"/>
    <w:rsid w:val="00E62D23"/>
    <w:rsid w:val="00E67C79"/>
    <w:rsid w:val="00E70B7E"/>
    <w:rsid w:val="00E70D04"/>
    <w:rsid w:val="00E74AAC"/>
    <w:rsid w:val="00E75112"/>
    <w:rsid w:val="00E77059"/>
    <w:rsid w:val="00E80782"/>
    <w:rsid w:val="00E84186"/>
    <w:rsid w:val="00E84BE9"/>
    <w:rsid w:val="00E9072B"/>
    <w:rsid w:val="00E91521"/>
    <w:rsid w:val="00E94E67"/>
    <w:rsid w:val="00EA0C87"/>
    <w:rsid w:val="00EA2AA4"/>
    <w:rsid w:val="00EA7D60"/>
    <w:rsid w:val="00EB07B4"/>
    <w:rsid w:val="00EB105C"/>
    <w:rsid w:val="00EB2C58"/>
    <w:rsid w:val="00EB471C"/>
    <w:rsid w:val="00EB4E6B"/>
    <w:rsid w:val="00EB755B"/>
    <w:rsid w:val="00EC1203"/>
    <w:rsid w:val="00EC1BE5"/>
    <w:rsid w:val="00ED0813"/>
    <w:rsid w:val="00ED40B7"/>
    <w:rsid w:val="00EE0AD5"/>
    <w:rsid w:val="00EF17F4"/>
    <w:rsid w:val="00EF1DB5"/>
    <w:rsid w:val="00EF2E5E"/>
    <w:rsid w:val="00EF2EBF"/>
    <w:rsid w:val="00EF5906"/>
    <w:rsid w:val="00F02851"/>
    <w:rsid w:val="00F0539A"/>
    <w:rsid w:val="00F06C2A"/>
    <w:rsid w:val="00F1043A"/>
    <w:rsid w:val="00F11003"/>
    <w:rsid w:val="00F130EF"/>
    <w:rsid w:val="00F22764"/>
    <w:rsid w:val="00F22FF0"/>
    <w:rsid w:val="00F355D9"/>
    <w:rsid w:val="00F35CBE"/>
    <w:rsid w:val="00F4019C"/>
    <w:rsid w:val="00F42583"/>
    <w:rsid w:val="00F4606C"/>
    <w:rsid w:val="00F55BEB"/>
    <w:rsid w:val="00F57DD5"/>
    <w:rsid w:val="00F57F3B"/>
    <w:rsid w:val="00F6289E"/>
    <w:rsid w:val="00F62FE5"/>
    <w:rsid w:val="00F639D4"/>
    <w:rsid w:val="00F6430C"/>
    <w:rsid w:val="00F67E96"/>
    <w:rsid w:val="00F70FE9"/>
    <w:rsid w:val="00F81B3A"/>
    <w:rsid w:val="00F83199"/>
    <w:rsid w:val="00F85D62"/>
    <w:rsid w:val="00F87ACE"/>
    <w:rsid w:val="00F90686"/>
    <w:rsid w:val="00F970D6"/>
    <w:rsid w:val="00FA0FFA"/>
    <w:rsid w:val="00FA1029"/>
    <w:rsid w:val="00FA73C4"/>
    <w:rsid w:val="00FB65AD"/>
    <w:rsid w:val="00FC4550"/>
    <w:rsid w:val="00FC5B98"/>
    <w:rsid w:val="00FC6919"/>
    <w:rsid w:val="00FC7283"/>
    <w:rsid w:val="00FC7898"/>
    <w:rsid w:val="00FD2C2B"/>
    <w:rsid w:val="00FE1965"/>
    <w:rsid w:val="00FE349E"/>
    <w:rsid w:val="00FE493F"/>
    <w:rsid w:val="00FF14E1"/>
    <w:rsid w:val="00FF3155"/>
    <w:rsid w:val="012C38B2"/>
    <w:rsid w:val="0154320B"/>
    <w:rsid w:val="01702995"/>
    <w:rsid w:val="01E407D7"/>
    <w:rsid w:val="02049DD8"/>
    <w:rsid w:val="021114B8"/>
    <w:rsid w:val="022CB78D"/>
    <w:rsid w:val="0251E1CD"/>
    <w:rsid w:val="0254CD92"/>
    <w:rsid w:val="0255379D"/>
    <w:rsid w:val="02808352"/>
    <w:rsid w:val="02E1AB6A"/>
    <w:rsid w:val="02F4AF1B"/>
    <w:rsid w:val="03274B4A"/>
    <w:rsid w:val="0339CD93"/>
    <w:rsid w:val="0350D855"/>
    <w:rsid w:val="03567478"/>
    <w:rsid w:val="038AB0CD"/>
    <w:rsid w:val="03919FB4"/>
    <w:rsid w:val="040B453A"/>
    <w:rsid w:val="0417406E"/>
    <w:rsid w:val="04789AE8"/>
    <w:rsid w:val="04F90291"/>
    <w:rsid w:val="0511B657"/>
    <w:rsid w:val="054D57BA"/>
    <w:rsid w:val="055114C5"/>
    <w:rsid w:val="05A3A1D5"/>
    <w:rsid w:val="05DA6C0E"/>
    <w:rsid w:val="0603A3EF"/>
    <w:rsid w:val="06CD760B"/>
    <w:rsid w:val="07201029"/>
    <w:rsid w:val="0733E136"/>
    <w:rsid w:val="07602D2C"/>
    <w:rsid w:val="0780179D"/>
    <w:rsid w:val="07D37D1C"/>
    <w:rsid w:val="08009595"/>
    <w:rsid w:val="088F9D55"/>
    <w:rsid w:val="089761A3"/>
    <w:rsid w:val="08B6A605"/>
    <w:rsid w:val="0929BFB9"/>
    <w:rsid w:val="095B79DD"/>
    <w:rsid w:val="098DDBD5"/>
    <w:rsid w:val="0A593498"/>
    <w:rsid w:val="0A6EDB17"/>
    <w:rsid w:val="0AB6A14F"/>
    <w:rsid w:val="0AFD4385"/>
    <w:rsid w:val="0B9257C1"/>
    <w:rsid w:val="0BE1A415"/>
    <w:rsid w:val="0BFE6C87"/>
    <w:rsid w:val="0C2902DA"/>
    <w:rsid w:val="0C4A74BD"/>
    <w:rsid w:val="0D379CB6"/>
    <w:rsid w:val="0D92A452"/>
    <w:rsid w:val="0DC6616A"/>
    <w:rsid w:val="0DE45C9B"/>
    <w:rsid w:val="0E1A70E2"/>
    <w:rsid w:val="0E46EDD5"/>
    <w:rsid w:val="0E50B5E7"/>
    <w:rsid w:val="0E6A1878"/>
    <w:rsid w:val="0E78B39A"/>
    <w:rsid w:val="0EC2F00C"/>
    <w:rsid w:val="0F4229F8"/>
    <w:rsid w:val="0F544205"/>
    <w:rsid w:val="0F85BADE"/>
    <w:rsid w:val="0FBF6856"/>
    <w:rsid w:val="0FCB1942"/>
    <w:rsid w:val="10A7FBF2"/>
    <w:rsid w:val="10CA4514"/>
    <w:rsid w:val="10E125D9"/>
    <w:rsid w:val="11A8E19D"/>
    <w:rsid w:val="126502EB"/>
    <w:rsid w:val="12661575"/>
    <w:rsid w:val="12BD5BA0"/>
    <w:rsid w:val="130777E3"/>
    <w:rsid w:val="130B46DA"/>
    <w:rsid w:val="1312F04C"/>
    <w:rsid w:val="131B4081"/>
    <w:rsid w:val="1344B1FE"/>
    <w:rsid w:val="135A7C10"/>
    <w:rsid w:val="14289A7D"/>
    <w:rsid w:val="1452C77A"/>
    <w:rsid w:val="149BFF28"/>
    <w:rsid w:val="14A61332"/>
    <w:rsid w:val="14E3D49C"/>
    <w:rsid w:val="1564D558"/>
    <w:rsid w:val="1576F253"/>
    <w:rsid w:val="15848DDA"/>
    <w:rsid w:val="15A8C05C"/>
    <w:rsid w:val="15D4E029"/>
    <w:rsid w:val="15ED39F5"/>
    <w:rsid w:val="161563B2"/>
    <w:rsid w:val="1625FEBA"/>
    <w:rsid w:val="166C0152"/>
    <w:rsid w:val="16A69FEE"/>
    <w:rsid w:val="16C6926D"/>
    <w:rsid w:val="17850882"/>
    <w:rsid w:val="17D39FEA"/>
    <w:rsid w:val="17F78EB3"/>
    <w:rsid w:val="17F8990F"/>
    <w:rsid w:val="181272A2"/>
    <w:rsid w:val="18215EBD"/>
    <w:rsid w:val="1853BF8D"/>
    <w:rsid w:val="186379D3"/>
    <w:rsid w:val="1878C84F"/>
    <w:rsid w:val="187BC91A"/>
    <w:rsid w:val="18C92D58"/>
    <w:rsid w:val="18E585D8"/>
    <w:rsid w:val="19283F58"/>
    <w:rsid w:val="19D6AE82"/>
    <w:rsid w:val="19F13E15"/>
    <w:rsid w:val="1A245A82"/>
    <w:rsid w:val="1A297E4A"/>
    <w:rsid w:val="1A4D47C0"/>
    <w:rsid w:val="1ADEBEB2"/>
    <w:rsid w:val="1ADFCD92"/>
    <w:rsid w:val="1B3C4277"/>
    <w:rsid w:val="1B54440B"/>
    <w:rsid w:val="1BA55DF4"/>
    <w:rsid w:val="1BA86147"/>
    <w:rsid w:val="1BDDE474"/>
    <w:rsid w:val="1C31138E"/>
    <w:rsid w:val="1C3177B0"/>
    <w:rsid w:val="1C3D4CD7"/>
    <w:rsid w:val="1CA7110D"/>
    <w:rsid w:val="1CAFD9DC"/>
    <w:rsid w:val="1D4C3972"/>
    <w:rsid w:val="1DBE182E"/>
    <w:rsid w:val="1DC0A279"/>
    <w:rsid w:val="1DD774E8"/>
    <w:rsid w:val="1E0462CD"/>
    <w:rsid w:val="1E1E179E"/>
    <w:rsid w:val="1E40A14A"/>
    <w:rsid w:val="1EE809D3"/>
    <w:rsid w:val="1F489EAE"/>
    <w:rsid w:val="1F5309AF"/>
    <w:rsid w:val="1F5D9F09"/>
    <w:rsid w:val="1F8600A8"/>
    <w:rsid w:val="1F99E5BC"/>
    <w:rsid w:val="1FA71547"/>
    <w:rsid w:val="1FB8C667"/>
    <w:rsid w:val="1FE1024A"/>
    <w:rsid w:val="2078EB16"/>
    <w:rsid w:val="2094E349"/>
    <w:rsid w:val="20B68AE1"/>
    <w:rsid w:val="20ECEEB4"/>
    <w:rsid w:val="2164BFE6"/>
    <w:rsid w:val="2198951B"/>
    <w:rsid w:val="21B53E08"/>
    <w:rsid w:val="230B0F29"/>
    <w:rsid w:val="234FD2F0"/>
    <w:rsid w:val="23A270E0"/>
    <w:rsid w:val="23AEAFD5"/>
    <w:rsid w:val="23B8FC46"/>
    <w:rsid w:val="2440627F"/>
    <w:rsid w:val="2449EF2E"/>
    <w:rsid w:val="24C4CDD5"/>
    <w:rsid w:val="25403302"/>
    <w:rsid w:val="2543EB8C"/>
    <w:rsid w:val="254B0E36"/>
    <w:rsid w:val="2584D002"/>
    <w:rsid w:val="25F47D65"/>
    <w:rsid w:val="2627B3AF"/>
    <w:rsid w:val="265E1822"/>
    <w:rsid w:val="26E6DE97"/>
    <w:rsid w:val="26FEB26E"/>
    <w:rsid w:val="27294921"/>
    <w:rsid w:val="27904DC6"/>
    <w:rsid w:val="27DB730B"/>
    <w:rsid w:val="283316B0"/>
    <w:rsid w:val="291EAD06"/>
    <w:rsid w:val="293D2ABC"/>
    <w:rsid w:val="295CCB16"/>
    <w:rsid w:val="2977F313"/>
    <w:rsid w:val="2990AF3F"/>
    <w:rsid w:val="29CF084A"/>
    <w:rsid w:val="2A090744"/>
    <w:rsid w:val="2A3972EA"/>
    <w:rsid w:val="2A4D6877"/>
    <w:rsid w:val="2A565B59"/>
    <w:rsid w:val="2A651F95"/>
    <w:rsid w:val="2A67702C"/>
    <w:rsid w:val="2B12D9C4"/>
    <w:rsid w:val="2B14FD12"/>
    <w:rsid w:val="2B1CD2A3"/>
    <w:rsid w:val="2B86BE23"/>
    <w:rsid w:val="2BF9E5AE"/>
    <w:rsid w:val="2BFA90B7"/>
    <w:rsid w:val="2C96F533"/>
    <w:rsid w:val="2CEAAC84"/>
    <w:rsid w:val="2CFD083C"/>
    <w:rsid w:val="2CFDB61B"/>
    <w:rsid w:val="2D49D292"/>
    <w:rsid w:val="2D5772DD"/>
    <w:rsid w:val="2D96C858"/>
    <w:rsid w:val="2DCB033D"/>
    <w:rsid w:val="2E5788C9"/>
    <w:rsid w:val="2E8D7CB0"/>
    <w:rsid w:val="2F20D99A"/>
    <w:rsid w:val="2F9F8E4B"/>
    <w:rsid w:val="2FF85786"/>
    <w:rsid w:val="305C5AB5"/>
    <w:rsid w:val="305ED70F"/>
    <w:rsid w:val="307E90E9"/>
    <w:rsid w:val="30EA2BA1"/>
    <w:rsid w:val="31A36366"/>
    <w:rsid w:val="31CB60C5"/>
    <w:rsid w:val="3270C571"/>
    <w:rsid w:val="32792585"/>
    <w:rsid w:val="338A0BE9"/>
    <w:rsid w:val="33CC37F3"/>
    <w:rsid w:val="34174398"/>
    <w:rsid w:val="342A5806"/>
    <w:rsid w:val="3448303A"/>
    <w:rsid w:val="34718D24"/>
    <w:rsid w:val="35849E03"/>
    <w:rsid w:val="35885533"/>
    <w:rsid w:val="35E4F17A"/>
    <w:rsid w:val="360BE94D"/>
    <w:rsid w:val="3627062D"/>
    <w:rsid w:val="36522D2C"/>
    <w:rsid w:val="3654F4F3"/>
    <w:rsid w:val="36EDD26D"/>
    <w:rsid w:val="374E64E8"/>
    <w:rsid w:val="3828E780"/>
    <w:rsid w:val="38B25407"/>
    <w:rsid w:val="38B50FFD"/>
    <w:rsid w:val="38C23E66"/>
    <w:rsid w:val="391B8344"/>
    <w:rsid w:val="39B31585"/>
    <w:rsid w:val="39FF7E2C"/>
    <w:rsid w:val="3A0FCBB6"/>
    <w:rsid w:val="3A50BA24"/>
    <w:rsid w:val="3AEFD26C"/>
    <w:rsid w:val="3B0BAE05"/>
    <w:rsid w:val="3B0D03D0"/>
    <w:rsid w:val="3B191008"/>
    <w:rsid w:val="3B3DA0DE"/>
    <w:rsid w:val="3B3DE5FB"/>
    <w:rsid w:val="3C2272D8"/>
    <w:rsid w:val="3C2CAC74"/>
    <w:rsid w:val="3C85968C"/>
    <w:rsid w:val="3CAF9476"/>
    <w:rsid w:val="3D029F0E"/>
    <w:rsid w:val="3D186A38"/>
    <w:rsid w:val="3D784F44"/>
    <w:rsid w:val="3E39F33F"/>
    <w:rsid w:val="3F13F3C8"/>
    <w:rsid w:val="3F141FA5"/>
    <w:rsid w:val="3F4B9BC8"/>
    <w:rsid w:val="3FBA3A79"/>
    <w:rsid w:val="401197FA"/>
    <w:rsid w:val="402BC6FB"/>
    <w:rsid w:val="40356EF9"/>
    <w:rsid w:val="40523C15"/>
    <w:rsid w:val="40776D8C"/>
    <w:rsid w:val="407AD12B"/>
    <w:rsid w:val="40F78CCA"/>
    <w:rsid w:val="4146ACD1"/>
    <w:rsid w:val="4148E984"/>
    <w:rsid w:val="4174A78F"/>
    <w:rsid w:val="41A3CE70"/>
    <w:rsid w:val="421DDA23"/>
    <w:rsid w:val="42683BFD"/>
    <w:rsid w:val="4272D9A8"/>
    <w:rsid w:val="42AD9AEF"/>
    <w:rsid w:val="431EB0C9"/>
    <w:rsid w:val="43435FDF"/>
    <w:rsid w:val="438A6257"/>
    <w:rsid w:val="43BD37D8"/>
    <w:rsid w:val="43D848A2"/>
    <w:rsid w:val="443DC316"/>
    <w:rsid w:val="44491A84"/>
    <w:rsid w:val="444984BB"/>
    <w:rsid w:val="4505B446"/>
    <w:rsid w:val="4508FAAF"/>
    <w:rsid w:val="45509C24"/>
    <w:rsid w:val="459D8ECC"/>
    <w:rsid w:val="45B44586"/>
    <w:rsid w:val="460575D9"/>
    <w:rsid w:val="4653463B"/>
    <w:rsid w:val="475682F2"/>
    <w:rsid w:val="47744BA9"/>
    <w:rsid w:val="47C11706"/>
    <w:rsid w:val="47CF5FD7"/>
    <w:rsid w:val="47EAF946"/>
    <w:rsid w:val="47EC9CEC"/>
    <w:rsid w:val="4877809E"/>
    <w:rsid w:val="492544F5"/>
    <w:rsid w:val="493188D4"/>
    <w:rsid w:val="4963369F"/>
    <w:rsid w:val="4963560B"/>
    <w:rsid w:val="4980C54E"/>
    <w:rsid w:val="499EAB5F"/>
    <w:rsid w:val="49A7CDD6"/>
    <w:rsid w:val="49AFC5D6"/>
    <w:rsid w:val="49D8D0BE"/>
    <w:rsid w:val="49E25962"/>
    <w:rsid w:val="4A11AD7F"/>
    <w:rsid w:val="4A1F2A7A"/>
    <w:rsid w:val="4A497863"/>
    <w:rsid w:val="4A519792"/>
    <w:rsid w:val="4A774CA3"/>
    <w:rsid w:val="4A807761"/>
    <w:rsid w:val="4AA351B8"/>
    <w:rsid w:val="4AD8E6FC"/>
    <w:rsid w:val="4BAE1A8E"/>
    <w:rsid w:val="4C4B11F3"/>
    <w:rsid w:val="4C821362"/>
    <w:rsid w:val="4D2A34A7"/>
    <w:rsid w:val="4D5178B6"/>
    <w:rsid w:val="4D593AD9"/>
    <w:rsid w:val="4DB7A186"/>
    <w:rsid w:val="4DD6D46D"/>
    <w:rsid w:val="4E21AC8F"/>
    <w:rsid w:val="4E27AD6A"/>
    <w:rsid w:val="4E7890A4"/>
    <w:rsid w:val="4F0CF3D8"/>
    <w:rsid w:val="4F5DE92E"/>
    <w:rsid w:val="4F76AB63"/>
    <w:rsid w:val="4F83FB0B"/>
    <w:rsid w:val="4FACB36C"/>
    <w:rsid w:val="5002AEC0"/>
    <w:rsid w:val="5003345D"/>
    <w:rsid w:val="50DDA0D6"/>
    <w:rsid w:val="51857313"/>
    <w:rsid w:val="519C908D"/>
    <w:rsid w:val="51A83633"/>
    <w:rsid w:val="51FB4B6D"/>
    <w:rsid w:val="5214B0F2"/>
    <w:rsid w:val="5244F484"/>
    <w:rsid w:val="52816027"/>
    <w:rsid w:val="52F51DB2"/>
    <w:rsid w:val="53214374"/>
    <w:rsid w:val="5334EDBF"/>
    <w:rsid w:val="53599D7F"/>
    <w:rsid w:val="538A244B"/>
    <w:rsid w:val="53DBCF30"/>
    <w:rsid w:val="5407D73C"/>
    <w:rsid w:val="54378663"/>
    <w:rsid w:val="54BBB887"/>
    <w:rsid w:val="54BC883B"/>
    <w:rsid w:val="54CAE3EB"/>
    <w:rsid w:val="54F73B01"/>
    <w:rsid w:val="5548AEF3"/>
    <w:rsid w:val="55577F31"/>
    <w:rsid w:val="55FC0485"/>
    <w:rsid w:val="560631B9"/>
    <w:rsid w:val="5644A648"/>
    <w:rsid w:val="569389CA"/>
    <w:rsid w:val="569EEACE"/>
    <w:rsid w:val="56C099E0"/>
    <w:rsid w:val="56C5FD7E"/>
    <w:rsid w:val="5720AE4B"/>
    <w:rsid w:val="57B21832"/>
    <w:rsid w:val="57CA0700"/>
    <w:rsid w:val="57E86D8F"/>
    <w:rsid w:val="57EF8C31"/>
    <w:rsid w:val="581934DF"/>
    <w:rsid w:val="58418964"/>
    <w:rsid w:val="58F58ED1"/>
    <w:rsid w:val="59304AA9"/>
    <w:rsid w:val="59361015"/>
    <w:rsid w:val="5951E2C4"/>
    <w:rsid w:val="59D2D872"/>
    <w:rsid w:val="5A5DCCA4"/>
    <w:rsid w:val="5AD1E076"/>
    <w:rsid w:val="5AE1C8FD"/>
    <w:rsid w:val="5B1E8FF6"/>
    <w:rsid w:val="5B440559"/>
    <w:rsid w:val="5BECD005"/>
    <w:rsid w:val="5CC4F702"/>
    <w:rsid w:val="5E184301"/>
    <w:rsid w:val="5E188560"/>
    <w:rsid w:val="5E47134F"/>
    <w:rsid w:val="5E60C763"/>
    <w:rsid w:val="5EE723C8"/>
    <w:rsid w:val="5F07EF5D"/>
    <w:rsid w:val="5F0F7E2A"/>
    <w:rsid w:val="5F76D0E6"/>
    <w:rsid w:val="5FD78082"/>
    <w:rsid w:val="5FFC97C4"/>
    <w:rsid w:val="603D7A4C"/>
    <w:rsid w:val="6040E5E4"/>
    <w:rsid w:val="61D81254"/>
    <w:rsid w:val="630F2144"/>
    <w:rsid w:val="63343886"/>
    <w:rsid w:val="635DB7D2"/>
    <w:rsid w:val="6368AE32"/>
    <w:rsid w:val="636DD5AD"/>
    <w:rsid w:val="63F54234"/>
    <w:rsid w:val="641201D4"/>
    <w:rsid w:val="64557D74"/>
    <w:rsid w:val="6464A4C2"/>
    <w:rsid w:val="64CAA8A9"/>
    <w:rsid w:val="64E69141"/>
    <w:rsid w:val="650015DA"/>
    <w:rsid w:val="6508FD67"/>
    <w:rsid w:val="66466832"/>
    <w:rsid w:val="6749A296"/>
    <w:rsid w:val="67556584"/>
    <w:rsid w:val="676E8FFC"/>
    <w:rsid w:val="67BF3BDC"/>
    <w:rsid w:val="67CD59E3"/>
    <w:rsid w:val="67EBD4FD"/>
    <w:rsid w:val="680FE69A"/>
    <w:rsid w:val="6814DE43"/>
    <w:rsid w:val="684A7CD0"/>
    <w:rsid w:val="686DD4D1"/>
    <w:rsid w:val="68FB0423"/>
    <w:rsid w:val="692F76AC"/>
    <w:rsid w:val="6A393D25"/>
    <w:rsid w:val="6A74445B"/>
    <w:rsid w:val="6A8382DB"/>
    <w:rsid w:val="6AAA835C"/>
    <w:rsid w:val="6AB114D3"/>
    <w:rsid w:val="6AF9CC50"/>
    <w:rsid w:val="6B4DE441"/>
    <w:rsid w:val="6B821D92"/>
    <w:rsid w:val="6B9AD312"/>
    <w:rsid w:val="6BB0E52F"/>
    <w:rsid w:val="6BC72BB8"/>
    <w:rsid w:val="6BE6E801"/>
    <w:rsid w:val="6C28D3E4"/>
    <w:rsid w:val="6C675C46"/>
    <w:rsid w:val="6C892B7F"/>
    <w:rsid w:val="6C8BC227"/>
    <w:rsid w:val="6CA7DD85"/>
    <w:rsid w:val="6CCB9DBD"/>
    <w:rsid w:val="6CF2F553"/>
    <w:rsid w:val="6D07AC5D"/>
    <w:rsid w:val="6D1DEDF3"/>
    <w:rsid w:val="6D2BD2E8"/>
    <w:rsid w:val="6D416221"/>
    <w:rsid w:val="6D540DBC"/>
    <w:rsid w:val="6DE28B0B"/>
    <w:rsid w:val="6E11B36A"/>
    <w:rsid w:val="6EC66D1F"/>
    <w:rsid w:val="6F9DF33A"/>
    <w:rsid w:val="6FC14926"/>
    <w:rsid w:val="70002A03"/>
    <w:rsid w:val="703CAD64"/>
    <w:rsid w:val="709A11EC"/>
    <w:rsid w:val="70E65888"/>
    <w:rsid w:val="71344B23"/>
    <w:rsid w:val="71BD24E5"/>
    <w:rsid w:val="71CC78A5"/>
    <w:rsid w:val="721D44DF"/>
    <w:rsid w:val="725425CF"/>
    <w:rsid w:val="725CF34C"/>
    <w:rsid w:val="72BEF22E"/>
    <w:rsid w:val="72D6C6B0"/>
    <w:rsid w:val="73866F78"/>
    <w:rsid w:val="73B7A1C1"/>
    <w:rsid w:val="73B91540"/>
    <w:rsid w:val="73E6DED8"/>
    <w:rsid w:val="74123DA3"/>
    <w:rsid w:val="7462BA14"/>
    <w:rsid w:val="746863C3"/>
    <w:rsid w:val="7527A1DD"/>
    <w:rsid w:val="757A1618"/>
    <w:rsid w:val="761939FB"/>
    <w:rsid w:val="761942F6"/>
    <w:rsid w:val="76614602"/>
    <w:rsid w:val="76FF8C11"/>
    <w:rsid w:val="7705517D"/>
    <w:rsid w:val="77573938"/>
    <w:rsid w:val="783296A3"/>
    <w:rsid w:val="784F731D"/>
    <w:rsid w:val="78C088A0"/>
    <w:rsid w:val="7956A7B9"/>
    <w:rsid w:val="7968D3BA"/>
    <w:rsid w:val="79815378"/>
    <w:rsid w:val="7998E6C4"/>
    <w:rsid w:val="799C7418"/>
    <w:rsid w:val="799D7823"/>
    <w:rsid w:val="7A2856C4"/>
    <w:rsid w:val="7A3A1CB3"/>
    <w:rsid w:val="7AC42F1C"/>
    <w:rsid w:val="7B30B532"/>
    <w:rsid w:val="7B4CF3BE"/>
    <w:rsid w:val="7B53A977"/>
    <w:rsid w:val="7B68F121"/>
    <w:rsid w:val="7BCF5C54"/>
    <w:rsid w:val="7BD85B43"/>
    <w:rsid w:val="7BE4120A"/>
    <w:rsid w:val="7C8AD7ED"/>
    <w:rsid w:val="7CD7EA7B"/>
    <w:rsid w:val="7D7D85F2"/>
    <w:rsid w:val="7DF60D42"/>
    <w:rsid w:val="7F0B0130"/>
    <w:rsid w:val="7F1B19DB"/>
    <w:rsid w:val="7F46A009"/>
    <w:rsid w:val="7F72D153"/>
    <w:rsid w:val="7F789C7A"/>
    <w:rsid w:val="7FBA0BBE"/>
    <w:rsid w:val="7FE8BF0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AF54D"/>
  <w15:chartTrackingRefBased/>
  <w15:docId w15:val="{BBAC0BEB-F1AA-424D-9708-4F8E4D768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adeGothic LT" w:eastAsia="Times New Roman" w:hAnsi="TradeGothic LT"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47E"/>
    <w:rPr>
      <w:rFonts w:ascii="Arial" w:hAnsi="Arial"/>
      <w:color w:val="5B6770" w:themeColor="text2"/>
    </w:rPr>
  </w:style>
  <w:style w:type="paragraph" w:styleId="Heading1">
    <w:name w:val="heading 1"/>
    <w:basedOn w:val="Normal"/>
    <w:next w:val="Normal"/>
    <w:link w:val="Heading1Char"/>
    <w:rsid w:val="001B020D"/>
    <w:pPr>
      <w:keepNext/>
      <w:numPr>
        <w:numId w:val="3"/>
      </w:numPr>
      <w:spacing w:before="320" w:after="240"/>
      <w:outlineLvl w:val="0"/>
    </w:pPr>
    <w:rPr>
      <w:rFonts w:cs="Arial"/>
      <w:b/>
      <w:bCs/>
      <w:kern w:val="32"/>
      <w:sz w:val="28"/>
      <w:szCs w:val="32"/>
    </w:rPr>
  </w:style>
  <w:style w:type="paragraph" w:styleId="Heading2">
    <w:name w:val="heading 2"/>
    <w:basedOn w:val="Normal"/>
    <w:next w:val="Normal"/>
    <w:link w:val="Heading2Char"/>
    <w:rsid w:val="001B020D"/>
    <w:pPr>
      <w:keepNext/>
      <w:numPr>
        <w:ilvl w:val="1"/>
        <w:numId w:val="3"/>
      </w:numPr>
      <w:spacing w:before="160" w:after="160"/>
      <w:outlineLvl w:val="1"/>
    </w:pPr>
    <w:rPr>
      <w:rFonts w:cs="Arial"/>
      <w:b/>
      <w:bCs/>
      <w:iCs/>
      <w:sz w:val="22"/>
      <w:szCs w:val="28"/>
    </w:rPr>
  </w:style>
  <w:style w:type="paragraph" w:styleId="Heading3">
    <w:name w:val="heading 3"/>
    <w:basedOn w:val="Normal"/>
    <w:next w:val="Normal"/>
    <w:link w:val="Heading3Char"/>
    <w:rsid w:val="001B020D"/>
    <w:pPr>
      <w:keepNext/>
      <w:numPr>
        <w:ilvl w:val="2"/>
        <w:numId w:val="3"/>
      </w:numPr>
      <w:spacing w:before="160" w:after="160"/>
      <w:outlineLvl w:val="2"/>
    </w:pPr>
    <w:rPr>
      <w:rFonts w:cs="Arial"/>
      <w:b/>
      <w:bCs/>
      <w:sz w:val="20"/>
      <w:szCs w:val="22"/>
    </w:rPr>
  </w:style>
  <w:style w:type="paragraph" w:styleId="Heading4">
    <w:name w:val="heading 4"/>
    <w:basedOn w:val="Heading3"/>
    <w:next w:val="Normal"/>
    <w:link w:val="Heading4Char"/>
    <w:rsid w:val="001B020D"/>
    <w:pPr>
      <w:numPr>
        <w:ilvl w:val="3"/>
      </w:numPr>
      <w:tabs>
        <w:tab w:val="clear" w:pos="4867"/>
      </w:tabs>
      <w:spacing w:after="60" w:line="260" w:lineRule="exact"/>
      <w:outlineLvl w:val="3"/>
    </w:pPr>
    <w:rPr>
      <w:rFonts w:eastAsiaTheme="majorEastAsia" w:cstheme="majorBidi"/>
      <w:bCs w:val="0"/>
      <w:sz w:val="18"/>
      <w:szCs w:val="21"/>
    </w:rPr>
  </w:style>
  <w:style w:type="paragraph" w:styleId="Heading5">
    <w:name w:val="heading 5"/>
    <w:basedOn w:val="Normal"/>
    <w:next w:val="Normal"/>
    <w:link w:val="Heading5Char"/>
    <w:rsid w:val="001B020D"/>
    <w:pPr>
      <w:numPr>
        <w:ilvl w:val="4"/>
        <w:numId w:val="4"/>
      </w:numPr>
      <w:spacing w:before="240" w:after="60"/>
      <w:outlineLvl w:val="4"/>
    </w:pPr>
    <w:rPr>
      <w:rFonts w:eastAsiaTheme="majorEastAsia" w:cstheme="majorBidi"/>
      <w:b/>
      <w:bCs/>
      <w:i/>
      <w:iCs/>
      <w:sz w:val="26"/>
      <w:szCs w:val="26"/>
    </w:rPr>
  </w:style>
  <w:style w:type="paragraph" w:styleId="Heading6">
    <w:name w:val="heading 6"/>
    <w:basedOn w:val="Normal"/>
    <w:next w:val="Normal"/>
    <w:link w:val="Heading6Char"/>
    <w:rsid w:val="001B020D"/>
    <w:pPr>
      <w:numPr>
        <w:ilvl w:val="5"/>
        <w:numId w:val="4"/>
      </w:numPr>
      <w:spacing w:before="240" w:after="60"/>
      <w:outlineLvl w:val="5"/>
    </w:pPr>
    <w:rPr>
      <w:rFonts w:eastAsiaTheme="majorEastAsia" w:cstheme="majorBidi"/>
      <w:b/>
      <w:bCs/>
      <w:sz w:val="22"/>
      <w:szCs w:val="22"/>
    </w:rPr>
  </w:style>
  <w:style w:type="paragraph" w:styleId="Heading7">
    <w:name w:val="heading 7"/>
    <w:basedOn w:val="Normal"/>
    <w:next w:val="Normal"/>
    <w:link w:val="Heading7Char"/>
    <w:rsid w:val="001B020D"/>
    <w:pPr>
      <w:numPr>
        <w:ilvl w:val="6"/>
        <w:numId w:val="4"/>
      </w:numPr>
      <w:spacing w:before="240" w:after="60"/>
      <w:outlineLvl w:val="6"/>
    </w:pPr>
    <w:rPr>
      <w:rFonts w:eastAsiaTheme="majorEastAsia" w:cstheme="majorBidi"/>
    </w:rPr>
  </w:style>
  <w:style w:type="paragraph" w:styleId="Heading8">
    <w:name w:val="heading 8"/>
    <w:basedOn w:val="Normal"/>
    <w:next w:val="Normal"/>
    <w:link w:val="Heading8Char"/>
    <w:rsid w:val="001B020D"/>
    <w:pPr>
      <w:numPr>
        <w:ilvl w:val="7"/>
        <w:numId w:val="4"/>
      </w:numPr>
      <w:spacing w:before="240" w:after="60"/>
      <w:outlineLvl w:val="7"/>
    </w:pPr>
    <w:rPr>
      <w:rFonts w:eastAsiaTheme="majorEastAsia" w:cstheme="majorBidi"/>
      <w:i/>
      <w:iCs/>
    </w:rPr>
  </w:style>
  <w:style w:type="paragraph" w:styleId="Heading9">
    <w:name w:val="heading 9"/>
    <w:basedOn w:val="Normal"/>
    <w:next w:val="Normal"/>
    <w:link w:val="Heading9Char"/>
    <w:rsid w:val="001B020D"/>
    <w:pPr>
      <w:numPr>
        <w:ilvl w:val="8"/>
        <w:numId w:val="4"/>
      </w:numPr>
      <w:spacing w:before="240" w:after="60"/>
      <w:outlineLvl w:val="8"/>
    </w:pPr>
    <w:rPr>
      <w:rFonts w:eastAsiaTheme="majorEastAsia"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B020D"/>
    <w:rPr>
      <w:rFonts w:ascii="Arial" w:hAnsi="Arial" w:cs="Arial"/>
      <w:b/>
      <w:bCs/>
      <w:color w:val="5B6770" w:themeColor="text2"/>
      <w:kern w:val="32"/>
      <w:sz w:val="28"/>
      <w:szCs w:val="32"/>
    </w:rPr>
  </w:style>
  <w:style w:type="character" w:customStyle="1" w:styleId="Heading2Char">
    <w:name w:val="Heading 2 Char"/>
    <w:link w:val="Heading2"/>
    <w:rsid w:val="001B020D"/>
    <w:rPr>
      <w:rFonts w:ascii="Arial" w:hAnsi="Arial" w:cs="Arial"/>
      <w:b/>
      <w:bCs/>
      <w:iCs/>
      <w:color w:val="5B6770" w:themeColor="text2"/>
      <w:sz w:val="22"/>
      <w:szCs w:val="28"/>
    </w:rPr>
  </w:style>
  <w:style w:type="character" w:customStyle="1" w:styleId="Heading3Char">
    <w:name w:val="Heading 3 Char"/>
    <w:basedOn w:val="DefaultParagraphFont"/>
    <w:link w:val="Heading3"/>
    <w:rsid w:val="008E7B0D"/>
    <w:rPr>
      <w:rFonts w:ascii="Arial" w:hAnsi="Arial" w:cs="Arial"/>
      <w:b/>
      <w:bCs/>
      <w:color w:val="5B6770" w:themeColor="text2"/>
      <w:sz w:val="20"/>
      <w:szCs w:val="22"/>
    </w:rPr>
  </w:style>
  <w:style w:type="character" w:customStyle="1" w:styleId="Heading4Char">
    <w:name w:val="Heading 4 Char"/>
    <w:basedOn w:val="DefaultParagraphFont"/>
    <w:link w:val="Heading4"/>
    <w:rsid w:val="008E7B0D"/>
    <w:rPr>
      <w:rFonts w:ascii="Arial" w:eastAsiaTheme="majorEastAsia" w:hAnsi="Arial" w:cstheme="majorBidi"/>
      <w:b/>
      <w:color w:val="5B6770" w:themeColor="text2"/>
      <w:sz w:val="18"/>
      <w:szCs w:val="21"/>
    </w:rPr>
  </w:style>
  <w:style w:type="character" w:customStyle="1" w:styleId="Heading5Char">
    <w:name w:val="Heading 5 Char"/>
    <w:basedOn w:val="DefaultParagraphFont"/>
    <w:link w:val="Heading5"/>
    <w:rsid w:val="008E7B0D"/>
    <w:rPr>
      <w:rFonts w:ascii="Arial" w:eastAsiaTheme="majorEastAsia" w:hAnsi="Arial" w:cstheme="majorBidi"/>
      <w:b/>
      <w:bCs/>
      <w:i/>
      <w:iCs/>
      <w:color w:val="5B6770" w:themeColor="text2"/>
      <w:sz w:val="26"/>
      <w:szCs w:val="26"/>
    </w:rPr>
  </w:style>
  <w:style w:type="character" w:customStyle="1" w:styleId="Heading6Char">
    <w:name w:val="Heading 6 Char"/>
    <w:basedOn w:val="DefaultParagraphFont"/>
    <w:link w:val="Heading6"/>
    <w:rsid w:val="008E7B0D"/>
    <w:rPr>
      <w:rFonts w:ascii="Arial" w:eastAsiaTheme="majorEastAsia" w:hAnsi="Arial" w:cstheme="majorBidi"/>
      <w:b/>
      <w:bCs/>
      <w:color w:val="5B6770" w:themeColor="text2"/>
      <w:sz w:val="22"/>
      <w:szCs w:val="22"/>
    </w:rPr>
  </w:style>
  <w:style w:type="character" w:customStyle="1" w:styleId="Heading7Char">
    <w:name w:val="Heading 7 Char"/>
    <w:basedOn w:val="DefaultParagraphFont"/>
    <w:link w:val="Heading7"/>
    <w:rsid w:val="008E7B0D"/>
    <w:rPr>
      <w:rFonts w:ascii="Arial" w:eastAsiaTheme="majorEastAsia" w:hAnsi="Arial" w:cstheme="majorBidi"/>
      <w:color w:val="5B6770" w:themeColor="text2"/>
    </w:rPr>
  </w:style>
  <w:style w:type="character" w:customStyle="1" w:styleId="Heading8Char">
    <w:name w:val="Heading 8 Char"/>
    <w:basedOn w:val="DefaultParagraphFont"/>
    <w:link w:val="Heading8"/>
    <w:rsid w:val="008E7B0D"/>
    <w:rPr>
      <w:rFonts w:ascii="Arial" w:eastAsiaTheme="majorEastAsia" w:hAnsi="Arial" w:cstheme="majorBidi"/>
      <w:i/>
      <w:iCs/>
      <w:color w:val="5B6770" w:themeColor="text2"/>
    </w:rPr>
  </w:style>
  <w:style w:type="character" w:customStyle="1" w:styleId="Heading9Char">
    <w:name w:val="Heading 9 Char"/>
    <w:basedOn w:val="DefaultParagraphFont"/>
    <w:link w:val="Heading9"/>
    <w:rsid w:val="008E7B0D"/>
    <w:rPr>
      <w:rFonts w:ascii="Arial" w:eastAsiaTheme="majorEastAsia" w:hAnsi="Arial" w:cs="Arial"/>
      <w:color w:val="5B6770" w:themeColor="text2"/>
      <w:sz w:val="22"/>
      <w:szCs w:val="22"/>
    </w:rPr>
  </w:style>
  <w:style w:type="paragraph" w:styleId="ListParagraph">
    <w:name w:val="List Paragraph"/>
    <w:basedOn w:val="Normal"/>
    <w:uiPriority w:val="34"/>
    <w:qFormat/>
    <w:rsid w:val="00B0539D"/>
    <w:pPr>
      <w:ind w:left="720"/>
      <w:contextualSpacing/>
    </w:pPr>
    <w:rPr>
      <w:rFonts w:eastAsiaTheme="minorHAnsi"/>
    </w:rPr>
  </w:style>
  <w:style w:type="paragraph" w:styleId="Footer">
    <w:name w:val="footer"/>
    <w:basedOn w:val="Normal"/>
    <w:link w:val="FooterChar"/>
    <w:autoRedefine/>
    <w:uiPriority w:val="99"/>
    <w:rsid w:val="001B020D"/>
    <w:pPr>
      <w:tabs>
        <w:tab w:val="center" w:pos="4320"/>
        <w:tab w:val="right" w:pos="8640"/>
      </w:tabs>
    </w:pPr>
  </w:style>
  <w:style w:type="character" w:customStyle="1" w:styleId="FooterChar">
    <w:name w:val="Footer Char"/>
    <w:basedOn w:val="DefaultParagraphFont"/>
    <w:link w:val="Footer"/>
    <w:uiPriority w:val="99"/>
    <w:rsid w:val="001B020D"/>
    <w:rPr>
      <w:rFonts w:ascii="Arial" w:hAnsi="Arial"/>
      <w:color w:val="5B6770" w:themeColor="text2"/>
      <w:sz w:val="24"/>
      <w:szCs w:val="24"/>
    </w:rPr>
  </w:style>
  <w:style w:type="numbering" w:styleId="111111">
    <w:name w:val="Outline List 2"/>
    <w:basedOn w:val="NoList"/>
    <w:rsid w:val="009A0577"/>
    <w:pPr>
      <w:numPr>
        <w:numId w:val="5"/>
      </w:numPr>
    </w:pPr>
  </w:style>
  <w:style w:type="paragraph" w:styleId="Header">
    <w:name w:val="header"/>
    <w:basedOn w:val="Normal"/>
    <w:link w:val="HeaderChar"/>
    <w:unhideWhenUsed/>
    <w:rsid w:val="0098347E"/>
    <w:pPr>
      <w:tabs>
        <w:tab w:val="center" w:pos="4680"/>
        <w:tab w:val="right" w:pos="9360"/>
      </w:tabs>
    </w:pPr>
  </w:style>
  <w:style w:type="character" w:customStyle="1" w:styleId="HeaderChar">
    <w:name w:val="Header Char"/>
    <w:basedOn w:val="DefaultParagraphFont"/>
    <w:link w:val="Header"/>
    <w:uiPriority w:val="99"/>
    <w:rsid w:val="0098347E"/>
  </w:style>
  <w:style w:type="character" w:styleId="PageNumber">
    <w:name w:val="page number"/>
    <w:rsid w:val="0098347E"/>
    <w:rPr>
      <w:rFonts w:ascii="Arial" w:hAnsi="Arial"/>
    </w:rPr>
  </w:style>
  <w:style w:type="paragraph" w:customStyle="1" w:styleId="table">
    <w:name w:val="table"/>
    <w:basedOn w:val="BodyText"/>
    <w:rsid w:val="0098347E"/>
    <w:pPr>
      <w:spacing w:before="20" w:after="20" w:line="240" w:lineRule="exact"/>
    </w:pPr>
    <w:rPr>
      <w:color w:val="5B6770" w:themeColor="accent2"/>
      <w:sz w:val="18"/>
    </w:rPr>
  </w:style>
  <w:style w:type="paragraph" w:customStyle="1" w:styleId="spacer">
    <w:name w:val="spacer"/>
    <w:rsid w:val="0098347E"/>
    <w:pPr>
      <w:spacing w:before="7200"/>
    </w:pPr>
    <w:rPr>
      <w:rFonts w:ascii="Arial" w:hAnsi="Arial" w:cs="Arial"/>
      <w:bCs/>
      <w:color w:val="5B6770" w:themeColor="text2"/>
      <w:kern w:val="32"/>
      <w:sz w:val="32"/>
      <w:szCs w:val="32"/>
    </w:rPr>
  </w:style>
  <w:style w:type="paragraph" w:customStyle="1" w:styleId="TOCHead">
    <w:name w:val="TOC Head"/>
    <w:rsid w:val="0098347E"/>
    <w:pPr>
      <w:spacing w:before="320" w:after="240"/>
    </w:pPr>
    <w:rPr>
      <w:rFonts w:ascii="Arial" w:hAnsi="Arial" w:cs="Arial"/>
      <w:b/>
      <w:bCs/>
      <w:color w:val="00ACC8" w:themeColor="accent1"/>
      <w:kern w:val="32"/>
      <w:sz w:val="28"/>
      <w:szCs w:val="32"/>
    </w:rPr>
  </w:style>
  <w:style w:type="paragraph" w:customStyle="1" w:styleId="StyleArial18ptBoldText2Right">
    <w:name w:val="Style Arial 18 pt Bold Text 2 Right"/>
    <w:basedOn w:val="Normal"/>
    <w:rsid w:val="0098347E"/>
    <w:pPr>
      <w:jc w:val="right"/>
    </w:pPr>
    <w:rPr>
      <w:b/>
      <w:bCs/>
      <w:sz w:val="36"/>
      <w:szCs w:val="20"/>
    </w:rPr>
  </w:style>
  <w:style w:type="paragraph" w:styleId="BodyText">
    <w:name w:val="Body Text"/>
    <w:basedOn w:val="Normal"/>
    <w:link w:val="BodyTextChar"/>
    <w:uiPriority w:val="99"/>
    <w:semiHidden/>
    <w:unhideWhenUsed/>
    <w:rsid w:val="0098347E"/>
    <w:pPr>
      <w:spacing w:after="120"/>
    </w:pPr>
  </w:style>
  <w:style w:type="character" w:customStyle="1" w:styleId="BodyTextChar">
    <w:name w:val="Body Text Char"/>
    <w:basedOn w:val="DefaultParagraphFont"/>
    <w:link w:val="BodyText"/>
    <w:rsid w:val="0098347E"/>
    <w:rPr>
      <w:rFonts w:ascii="Arial" w:hAnsi="Arial"/>
      <w:color w:val="5B6770" w:themeColor="text2"/>
    </w:rPr>
  </w:style>
  <w:style w:type="paragraph" w:customStyle="1" w:styleId="tablehead">
    <w:name w:val="table head"/>
    <w:basedOn w:val="BodyText"/>
    <w:rsid w:val="00B02A88"/>
    <w:pPr>
      <w:spacing w:before="20" w:after="20" w:line="240" w:lineRule="exact"/>
    </w:pPr>
    <w:rPr>
      <w:b/>
      <w:color w:val="5B6770" w:themeColor="accent2"/>
      <w:sz w:val="18"/>
    </w:rPr>
  </w:style>
  <w:style w:type="paragraph" w:customStyle="1" w:styleId="StyleTOCHeadAccent1">
    <w:name w:val="Style TOC Head + Accent 1"/>
    <w:basedOn w:val="TOCHead"/>
    <w:rsid w:val="00B02A88"/>
  </w:style>
  <w:style w:type="numbering" w:customStyle="1" w:styleId="Outline">
    <w:name w:val="Outline"/>
    <w:basedOn w:val="NoList"/>
    <w:uiPriority w:val="99"/>
    <w:rsid w:val="00142B7A"/>
    <w:pPr>
      <w:numPr>
        <w:numId w:val="6"/>
      </w:numPr>
    </w:pPr>
  </w:style>
  <w:style w:type="character" w:styleId="Hyperlink">
    <w:name w:val="Hyperlink"/>
    <w:uiPriority w:val="99"/>
    <w:rsid w:val="0055122F"/>
    <w:rPr>
      <w:rFonts w:ascii="Arial" w:hAnsi="Arial"/>
      <w:color w:val="003764" w:themeColor="accent4"/>
      <w:u w:val="single"/>
    </w:rPr>
  </w:style>
  <w:style w:type="paragraph" w:styleId="TOC1">
    <w:name w:val="toc 1"/>
    <w:basedOn w:val="BodyText"/>
    <w:next w:val="Normal"/>
    <w:link w:val="TOC1Char"/>
    <w:autoRedefine/>
    <w:uiPriority w:val="39"/>
    <w:rsid w:val="0055122F"/>
    <w:pPr>
      <w:tabs>
        <w:tab w:val="left" w:pos="360"/>
        <w:tab w:val="right" w:leader="dot" w:pos="8630"/>
      </w:tabs>
      <w:spacing w:line="260" w:lineRule="exact"/>
    </w:pPr>
    <w:rPr>
      <w:color w:val="5B6770" w:themeColor="accent2"/>
      <w:sz w:val="21"/>
    </w:rPr>
  </w:style>
  <w:style w:type="paragraph" w:styleId="TOC2">
    <w:name w:val="toc 2"/>
    <w:basedOn w:val="BodyText"/>
    <w:next w:val="Normal"/>
    <w:autoRedefine/>
    <w:uiPriority w:val="39"/>
    <w:rsid w:val="0055122F"/>
    <w:pPr>
      <w:tabs>
        <w:tab w:val="left" w:pos="720"/>
        <w:tab w:val="right" w:leader="dot" w:pos="8630"/>
      </w:tabs>
      <w:spacing w:line="260" w:lineRule="exact"/>
      <w:ind w:left="180"/>
    </w:pPr>
    <w:rPr>
      <w:color w:val="5B6770" w:themeColor="accent2"/>
      <w:sz w:val="21"/>
    </w:rPr>
  </w:style>
  <w:style w:type="paragraph" w:styleId="TOC3">
    <w:name w:val="toc 3"/>
    <w:basedOn w:val="BodyText"/>
    <w:next w:val="Normal"/>
    <w:link w:val="TOC3Char"/>
    <w:autoRedefine/>
    <w:uiPriority w:val="39"/>
    <w:rsid w:val="0055122F"/>
    <w:pPr>
      <w:tabs>
        <w:tab w:val="right" w:leader="dot" w:pos="8630"/>
      </w:tabs>
      <w:spacing w:line="260" w:lineRule="exact"/>
      <w:ind w:left="360"/>
    </w:pPr>
    <w:rPr>
      <w:color w:val="5B6770" w:themeColor="accent2"/>
      <w:sz w:val="21"/>
    </w:rPr>
  </w:style>
  <w:style w:type="character" w:styleId="FollowedHyperlink">
    <w:name w:val="FollowedHyperlink"/>
    <w:basedOn w:val="DefaultParagraphFont"/>
    <w:uiPriority w:val="99"/>
    <w:semiHidden/>
    <w:unhideWhenUsed/>
    <w:rsid w:val="0055122F"/>
    <w:rPr>
      <w:color w:val="800080" w:themeColor="followedHyperlink"/>
      <w:u w:val="single"/>
    </w:rPr>
  </w:style>
  <w:style w:type="paragraph" w:customStyle="1" w:styleId="TableofContentshighlevel">
    <w:name w:val="Table of Contents high level"/>
    <w:basedOn w:val="TOC1"/>
    <w:link w:val="TableofContentshighlevelChar"/>
    <w:autoRedefine/>
    <w:qFormat/>
    <w:rsid w:val="00C94AC6"/>
    <w:rPr>
      <w:noProof/>
    </w:rPr>
  </w:style>
  <w:style w:type="paragraph" w:customStyle="1" w:styleId="InsetTableofContents">
    <w:name w:val="Inset Table of Contents"/>
    <w:basedOn w:val="TOC3"/>
    <w:link w:val="InsetTableofContentsChar"/>
    <w:qFormat/>
    <w:rsid w:val="00C94AC6"/>
    <w:pPr>
      <w:tabs>
        <w:tab w:val="left" w:pos="1320"/>
      </w:tabs>
    </w:pPr>
    <w:rPr>
      <w:noProof/>
    </w:rPr>
  </w:style>
  <w:style w:type="character" w:customStyle="1" w:styleId="TOC1Char">
    <w:name w:val="TOC 1 Char"/>
    <w:basedOn w:val="BodyTextChar"/>
    <w:link w:val="TOC1"/>
    <w:uiPriority w:val="39"/>
    <w:rsid w:val="0055122F"/>
    <w:rPr>
      <w:rFonts w:ascii="Arial" w:hAnsi="Arial"/>
      <w:color w:val="5B6770" w:themeColor="accent2"/>
      <w:sz w:val="21"/>
    </w:rPr>
  </w:style>
  <w:style w:type="character" w:customStyle="1" w:styleId="TableofContentshighlevelChar">
    <w:name w:val="Table of Contents high level Char"/>
    <w:basedOn w:val="TOC1Char"/>
    <w:link w:val="TableofContentshighlevel"/>
    <w:rsid w:val="00C94AC6"/>
    <w:rPr>
      <w:rFonts w:ascii="Arial" w:hAnsi="Arial"/>
      <w:noProof/>
      <w:color w:val="5B6770" w:themeColor="accent2"/>
      <w:sz w:val="21"/>
    </w:rPr>
  </w:style>
  <w:style w:type="paragraph" w:styleId="TOCHeading">
    <w:name w:val="TOC Heading"/>
    <w:basedOn w:val="Heading1"/>
    <w:next w:val="Normal"/>
    <w:uiPriority w:val="39"/>
    <w:unhideWhenUsed/>
    <w:qFormat/>
    <w:rsid w:val="0079637D"/>
    <w:pPr>
      <w:keepLines/>
      <w:numPr>
        <w:numId w:val="0"/>
      </w:numPr>
      <w:spacing w:before="240" w:after="0" w:line="259" w:lineRule="auto"/>
      <w:outlineLvl w:val="9"/>
    </w:pPr>
    <w:rPr>
      <w:rFonts w:asciiTheme="majorHAnsi" w:eastAsiaTheme="majorEastAsia" w:hAnsiTheme="majorHAnsi" w:cstheme="majorBidi"/>
      <w:b w:val="0"/>
      <w:bCs w:val="0"/>
      <w:color w:val="008095" w:themeColor="accent1" w:themeShade="BF"/>
      <w:kern w:val="0"/>
      <w:sz w:val="32"/>
    </w:rPr>
  </w:style>
  <w:style w:type="character" w:customStyle="1" w:styleId="TOC3Char">
    <w:name w:val="TOC 3 Char"/>
    <w:basedOn w:val="BodyTextChar"/>
    <w:link w:val="TOC3"/>
    <w:uiPriority w:val="39"/>
    <w:rsid w:val="0055122F"/>
    <w:rPr>
      <w:rFonts w:ascii="Arial" w:hAnsi="Arial"/>
      <w:color w:val="5B6770" w:themeColor="accent2"/>
      <w:sz w:val="21"/>
    </w:rPr>
  </w:style>
  <w:style w:type="character" w:customStyle="1" w:styleId="InsetTableofContentsChar">
    <w:name w:val="Inset Table of Contents Char"/>
    <w:basedOn w:val="TOC3Char"/>
    <w:link w:val="InsetTableofContents"/>
    <w:rsid w:val="00C94AC6"/>
    <w:rPr>
      <w:rFonts w:ascii="Arial" w:hAnsi="Arial"/>
      <w:noProof/>
      <w:color w:val="5B6770" w:themeColor="accent2"/>
      <w:sz w:val="21"/>
    </w:rPr>
  </w:style>
  <w:style w:type="paragraph" w:customStyle="1" w:styleId="EPHeading1">
    <w:name w:val="EP Heading 1"/>
    <w:basedOn w:val="Heading1"/>
    <w:link w:val="EPHeading1Char"/>
    <w:qFormat/>
    <w:rsid w:val="00047A4B"/>
    <w:pPr>
      <w:tabs>
        <w:tab w:val="clear" w:pos="360"/>
        <w:tab w:val="num" w:pos="720"/>
      </w:tabs>
      <w:ind w:left="720" w:hanging="720"/>
    </w:pPr>
    <w:rPr>
      <w:color w:val="00ACC8" w:themeColor="accent1"/>
    </w:rPr>
  </w:style>
  <w:style w:type="paragraph" w:customStyle="1" w:styleId="SectionText">
    <w:name w:val="Section Text"/>
    <w:basedOn w:val="EPHeading1"/>
    <w:link w:val="SectionTextChar"/>
    <w:qFormat/>
    <w:rsid w:val="00047A4B"/>
    <w:pPr>
      <w:numPr>
        <w:numId w:val="0"/>
      </w:numPr>
      <w:spacing w:before="0" w:after="120" w:line="260" w:lineRule="exact"/>
    </w:pPr>
    <w:rPr>
      <w:rFonts w:cs="Times New Roman"/>
      <w:b w:val="0"/>
      <w:bCs w:val="0"/>
      <w:color w:val="5B6770"/>
      <w:kern w:val="0"/>
      <w:sz w:val="21"/>
      <w:szCs w:val="21"/>
    </w:rPr>
  </w:style>
  <w:style w:type="character" w:customStyle="1" w:styleId="EPHeading1Char">
    <w:name w:val="EP Heading 1 Char"/>
    <w:basedOn w:val="Heading1Char"/>
    <w:link w:val="EPHeading1"/>
    <w:rsid w:val="00047A4B"/>
    <w:rPr>
      <w:rFonts w:ascii="Arial" w:hAnsi="Arial" w:cs="Arial"/>
      <w:b/>
      <w:bCs/>
      <w:color w:val="00ACC8" w:themeColor="accent1"/>
      <w:kern w:val="32"/>
      <w:sz w:val="28"/>
      <w:szCs w:val="32"/>
    </w:rPr>
  </w:style>
  <w:style w:type="paragraph" w:customStyle="1" w:styleId="EPHeading2">
    <w:name w:val="EP Heading 2"/>
    <w:basedOn w:val="Heading2"/>
    <w:link w:val="EPHeading2Char"/>
    <w:qFormat/>
    <w:rsid w:val="00047A4B"/>
    <w:pPr>
      <w:tabs>
        <w:tab w:val="clear" w:pos="792"/>
        <w:tab w:val="num" w:pos="720"/>
      </w:tabs>
      <w:ind w:left="720" w:hanging="720"/>
    </w:pPr>
    <w:rPr>
      <w:color w:val="00ACC8" w:themeColor="accent1"/>
    </w:rPr>
  </w:style>
  <w:style w:type="character" w:customStyle="1" w:styleId="SectionTextChar">
    <w:name w:val="Section Text Char"/>
    <w:basedOn w:val="EPHeading1Char"/>
    <w:link w:val="SectionText"/>
    <w:rsid w:val="00047A4B"/>
    <w:rPr>
      <w:rFonts w:ascii="Arial" w:hAnsi="Arial" w:cs="Arial"/>
      <w:b w:val="0"/>
      <w:bCs w:val="0"/>
      <w:color w:val="5B6770"/>
      <w:kern w:val="32"/>
      <w:sz w:val="21"/>
      <w:szCs w:val="21"/>
    </w:rPr>
  </w:style>
  <w:style w:type="table" w:styleId="TableGrid">
    <w:name w:val="Table Grid"/>
    <w:basedOn w:val="TableNormal"/>
    <w:rsid w:val="006E4C53"/>
    <w:rPr>
      <w:rFonts w:ascii="Arial" w:hAnsi="Arial"/>
      <w:color w:val="5B6770" w:themeColor="text2"/>
      <w:sz w:val="20"/>
      <w:szCs w:val="20"/>
    </w:rPr>
    <w:tblPr>
      <w:tblBorders>
        <w:insideH w:val="single" w:sz="4" w:space="0" w:color="00ACC8" w:themeColor="accent1"/>
        <w:insideV w:val="single" w:sz="4" w:space="0" w:color="00ACC8" w:themeColor="accent1"/>
      </w:tblBorders>
    </w:tblPr>
    <w:tcPr>
      <w:shd w:val="clear" w:color="auto" w:fill="auto"/>
    </w:tcPr>
  </w:style>
  <w:style w:type="character" w:customStyle="1" w:styleId="EPHeading2Char">
    <w:name w:val="EP Heading 2 Char"/>
    <w:basedOn w:val="Heading2Char"/>
    <w:link w:val="EPHeading2"/>
    <w:rsid w:val="00047A4B"/>
    <w:rPr>
      <w:rFonts w:ascii="Arial" w:hAnsi="Arial" w:cs="Arial"/>
      <w:b/>
      <w:bCs/>
      <w:iCs/>
      <w:color w:val="00ACC8" w:themeColor="accent1"/>
      <w:sz w:val="22"/>
      <w:szCs w:val="28"/>
    </w:rPr>
  </w:style>
  <w:style w:type="table" w:styleId="TableGridLight">
    <w:name w:val="Grid Table Light"/>
    <w:basedOn w:val="TableNormal"/>
    <w:uiPriority w:val="40"/>
    <w:rsid w:val="00A36FD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36FD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PHeading3">
    <w:name w:val="EP Heading 3"/>
    <w:basedOn w:val="SectionText"/>
    <w:link w:val="EPHeading3Char"/>
    <w:qFormat/>
    <w:rsid w:val="0007244C"/>
    <w:pPr>
      <w:numPr>
        <w:ilvl w:val="2"/>
        <w:numId w:val="7"/>
      </w:numPr>
      <w:tabs>
        <w:tab w:val="left" w:pos="0"/>
      </w:tabs>
      <w:ind w:left="720"/>
    </w:pPr>
    <w:rPr>
      <w:b/>
      <w:color w:val="00ACC8" w:themeColor="accent1"/>
      <w:sz w:val="22"/>
    </w:rPr>
  </w:style>
  <w:style w:type="paragraph" w:customStyle="1" w:styleId="CaptionStyle">
    <w:name w:val="Caption Style"/>
    <w:basedOn w:val="SectionText"/>
    <w:link w:val="CaptionStyleChar"/>
    <w:qFormat/>
    <w:rsid w:val="00B94FE8"/>
    <w:pPr>
      <w:jc w:val="center"/>
    </w:pPr>
    <w:rPr>
      <w:b/>
      <w:i/>
    </w:rPr>
  </w:style>
  <w:style w:type="character" w:customStyle="1" w:styleId="EPHeading3Char">
    <w:name w:val="EP Heading 3 Char"/>
    <w:basedOn w:val="SectionTextChar"/>
    <w:link w:val="EPHeading3"/>
    <w:rsid w:val="0007244C"/>
    <w:rPr>
      <w:rFonts w:ascii="Arial" w:hAnsi="Arial" w:cs="Arial"/>
      <w:b/>
      <w:bCs w:val="0"/>
      <w:color w:val="00ACC8" w:themeColor="accent1"/>
      <w:kern w:val="32"/>
      <w:sz w:val="22"/>
      <w:szCs w:val="21"/>
    </w:rPr>
  </w:style>
  <w:style w:type="character" w:customStyle="1" w:styleId="CaptionStyleChar">
    <w:name w:val="Caption Style Char"/>
    <w:basedOn w:val="SectionTextChar"/>
    <w:link w:val="CaptionStyle"/>
    <w:rsid w:val="00B94FE8"/>
    <w:rPr>
      <w:rFonts w:ascii="Arial" w:hAnsi="Arial" w:cs="Arial"/>
      <w:b/>
      <w:bCs w:val="0"/>
      <w:i/>
      <w:color w:val="5B6770"/>
      <w:kern w:val="32"/>
      <w:sz w:val="21"/>
      <w:szCs w:val="21"/>
    </w:rPr>
  </w:style>
  <w:style w:type="paragraph" w:customStyle="1" w:styleId="body2">
    <w:name w:val="body2"/>
    <w:basedOn w:val="BodyText"/>
    <w:link w:val="body2Char"/>
    <w:rsid w:val="005C30B8"/>
    <w:pPr>
      <w:spacing w:line="260" w:lineRule="exact"/>
      <w:ind w:left="1260"/>
    </w:pPr>
    <w:rPr>
      <w:rFonts w:ascii="Times New Roman" w:hAnsi="Times New Roman"/>
      <w:color w:val="auto"/>
      <w:sz w:val="21"/>
    </w:rPr>
  </w:style>
  <w:style w:type="character" w:customStyle="1" w:styleId="body2Char">
    <w:name w:val="body2 Char"/>
    <w:link w:val="body2"/>
    <w:rsid w:val="005C30B8"/>
    <w:rPr>
      <w:rFonts w:ascii="Times New Roman" w:hAnsi="Times New Roman"/>
      <w:sz w:val="21"/>
    </w:rPr>
  </w:style>
  <w:style w:type="paragraph" w:styleId="FootnoteText">
    <w:name w:val="footnote text"/>
    <w:basedOn w:val="Normal"/>
    <w:link w:val="FootnoteTextChar"/>
    <w:uiPriority w:val="99"/>
    <w:semiHidden/>
    <w:unhideWhenUsed/>
    <w:rsid w:val="00B273F5"/>
    <w:rPr>
      <w:sz w:val="20"/>
      <w:szCs w:val="20"/>
    </w:rPr>
  </w:style>
  <w:style w:type="character" w:customStyle="1" w:styleId="FootnoteTextChar">
    <w:name w:val="Footnote Text Char"/>
    <w:basedOn w:val="DefaultParagraphFont"/>
    <w:link w:val="FootnoteText"/>
    <w:uiPriority w:val="99"/>
    <w:semiHidden/>
    <w:rsid w:val="00B273F5"/>
    <w:rPr>
      <w:rFonts w:ascii="Arial" w:hAnsi="Arial"/>
      <w:color w:val="5B6770" w:themeColor="text2"/>
      <w:sz w:val="20"/>
      <w:szCs w:val="20"/>
    </w:rPr>
  </w:style>
  <w:style w:type="character" w:styleId="FootnoteReference">
    <w:name w:val="footnote reference"/>
    <w:semiHidden/>
    <w:rsid w:val="00B273F5"/>
    <w:rPr>
      <w:rFonts w:ascii="Times New Roman" w:hAnsi="Times New Roman"/>
      <w:sz w:val="18"/>
      <w:vertAlign w:val="superscript"/>
    </w:rPr>
  </w:style>
  <w:style w:type="paragraph" w:styleId="BalloonText">
    <w:name w:val="Balloon Text"/>
    <w:basedOn w:val="Normal"/>
    <w:link w:val="BalloonTextChar"/>
    <w:uiPriority w:val="99"/>
    <w:semiHidden/>
    <w:unhideWhenUsed/>
    <w:rsid w:val="00E308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8D5"/>
    <w:rPr>
      <w:rFonts w:ascii="Segoe UI" w:hAnsi="Segoe UI" w:cs="Segoe UI"/>
      <w:color w:val="5B6770" w:themeColor="text2"/>
      <w:sz w:val="18"/>
      <w:szCs w:val="18"/>
    </w:rPr>
  </w:style>
  <w:style w:type="character" w:styleId="CommentReference">
    <w:name w:val="annotation reference"/>
    <w:basedOn w:val="DefaultParagraphFont"/>
    <w:uiPriority w:val="99"/>
    <w:semiHidden/>
    <w:unhideWhenUsed/>
    <w:rsid w:val="00EA7D60"/>
    <w:rPr>
      <w:sz w:val="16"/>
      <w:szCs w:val="16"/>
    </w:rPr>
  </w:style>
  <w:style w:type="paragraph" w:styleId="CommentText">
    <w:name w:val="annotation text"/>
    <w:basedOn w:val="Normal"/>
    <w:link w:val="CommentTextChar"/>
    <w:uiPriority w:val="99"/>
    <w:semiHidden/>
    <w:unhideWhenUsed/>
    <w:rsid w:val="00EA7D60"/>
    <w:rPr>
      <w:sz w:val="20"/>
      <w:szCs w:val="20"/>
    </w:rPr>
  </w:style>
  <w:style w:type="character" w:customStyle="1" w:styleId="CommentTextChar">
    <w:name w:val="Comment Text Char"/>
    <w:basedOn w:val="DefaultParagraphFont"/>
    <w:link w:val="CommentText"/>
    <w:uiPriority w:val="99"/>
    <w:semiHidden/>
    <w:rsid w:val="00EA7D60"/>
    <w:rPr>
      <w:rFonts w:ascii="Arial" w:hAnsi="Arial"/>
      <w:color w:val="5B6770" w:themeColor="text2"/>
      <w:sz w:val="20"/>
      <w:szCs w:val="20"/>
    </w:rPr>
  </w:style>
  <w:style w:type="paragraph" w:styleId="CommentSubject">
    <w:name w:val="annotation subject"/>
    <w:basedOn w:val="CommentText"/>
    <w:next w:val="CommentText"/>
    <w:link w:val="CommentSubjectChar"/>
    <w:uiPriority w:val="99"/>
    <w:semiHidden/>
    <w:unhideWhenUsed/>
    <w:rsid w:val="00EA7D60"/>
    <w:rPr>
      <w:b/>
      <w:bCs/>
    </w:rPr>
  </w:style>
  <w:style w:type="character" w:customStyle="1" w:styleId="CommentSubjectChar">
    <w:name w:val="Comment Subject Char"/>
    <w:basedOn w:val="CommentTextChar"/>
    <w:link w:val="CommentSubject"/>
    <w:uiPriority w:val="99"/>
    <w:semiHidden/>
    <w:rsid w:val="00EA7D60"/>
    <w:rPr>
      <w:rFonts w:ascii="Arial" w:hAnsi="Arial"/>
      <w:b/>
      <w:bCs/>
      <w:color w:val="5B6770" w:themeColor="text2"/>
      <w:sz w:val="20"/>
      <w:szCs w:val="20"/>
    </w:rPr>
  </w:style>
  <w:style w:type="character" w:styleId="UnresolvedMention">
    <w:name w:val="Unresolved Mention"/>
    <w:basedOn w:val="DefaultParagraphFont"/>
    <w:uiPriority w:val="99"/>
    <w:semiHidden/>
    <w:unhideWhenUsed/>
    <w:rsid w:val="00184F89"/>
    <w:rPr>
      <w:color w:val="605E5C"/>
      <w:shd w:val="clear" w:color="auto" w:fill="E1DFDD"/>
    </w:rPr>
  </w:style>
  <w:style w:type="paragraph" w:styleId="Revision">
    <w:name w:val="Revision"/>
    <w:hidden/>
    <w:uiPriority w:val="99"/>
    <w:semiHidden/>
    <w:rsid w:val="00616A91"/>
    <w:rPr>
      <w:rFonts w:ascii="Arial" w:hAnsi="Arial"/>
      <w:color w:val="5B6770"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86522">
      <w:bodyDiv w:val="1"/>
      <w:marLeft w:val="0"/>
      <w:marRight w:val="0"/>
      <w:marTop w:val="0"/>
      <w:marBottom w:val="0"/>
      <w:divBdr>
        <w:top w:val="none" w:sz="0" w:space="0" w:color="auto"/>
        <w:left w:val="none" w:sz="0" w:space="0" w:color="auto"/>
        <w:bottom w:val="none" w:sz="0" w:space="0" w:color="auto"/>
        <w:right w:val="none" w:sz="0" w:space="0" w:color="auto"/>
      </w:divBdr>
    </w:div>
    <w:div w:id="732240768">
      <w:bodyDiv w:val="1"/>
      <w:marLeft w:val="0"/>
      <w:marRight w:val="0"/>
      <w:marTop w:val="0"/>
      <w:marBottom w:val="0"/>
      <w:divBdr>
        <w:top w:val="none" w:sz="0" w:space="0" w:color="auto"/>
        <w:left w:val="none" w:sz="0" w:space="0" w:color="auto"/>
        <w:bottom w:val="none" w:sz="0" w:space="0" w:color="auto"/>
        <w:right w:val="none" w:sz="0" w:space="0" w:color="auto"/>
      </w:divBdr>
    </w:div>
    <w:div w:id="744104673">
      <w:bodyDiv w:val="1"/>
      <w:marLeft w:val="0"/>
      <w:marRight w:val="0"/>
      <w:marTop w:val="0"/>
      <w:marBottom w:val="0"/>
      <w:divBdr>
        <w:top w:val="none" w:sz="0" w:space="0" w:color="auto"/>
        <w:left w:val="none" w:sz="0" w:space="0" w:color="auto"/>
        <w:bottom w:val="none" w:sz="0" w:space="0" w:color="auto"/>
        <w:right w:val="none" w:sz="0" w:space="0" w:color="auto"/>
      </w:divBdr>
    </w:div>
    <w:div w:id="916280569">
      <w:bodyDiv w:val="1"/>
      <w:marLeft w:val="0"/>
      <w:marRight w:val="0"/>
      <w:marTop w:val="0"/>
      <w:marBottom w:val="0"/>
      <w:divBdr>
        <w:top w:val="none" w:sz="0" w:space="0" w:color="auto"/>
        <w:left w:val="none" w:sz="0" w:space="0" w:color="auto"/>
        <w:bottom w:val="none" w:sz="0" w:space="0" w:color="auto"/>
        <w:right w:val="none" w:sz="0" w:space="0" w:color="auto"/>
      </w:divBdr>
    </w:div>
    <w:div w:id="942810778">
      <w:bodyDiv w:val="1"/>
      <w:marLeft w:val="0"/>
      <w:marRight w:val="0"/>
      <w:marTop w:val="0"/>
      <w:marBottom w:val="0"/>
      <w:divBdr>
        <w:top w:val="none" w:sz="0" w:space="0" w:color="auto"/>
        <w:left w:val="none" w:sz="0" w:space="0" w:color="auto"/>
        <w:bottom w:val="none" w:sz="0" w:space="0" w:color="auto"/>
        <w:right w:val="none" w:sz="0" w:space="0" w:color="auto"/>
      </w:divBdr>
    </w:div>
    <w:div w:id="1071997857">
      <w:bodyDiv w:val="1"/>
      <w:marLeft w:val="0"/>
      <w:marRight w:val="0"/>
      <w:marTop w:val="0"/>
      <w:marBottom w:val="0"/>
      <w:divBdr>
        <w:top w:val="none" w:sz="0" w:space="0" w:color="auto"/>
        <w:left w:val="none" w:sz="0" w:space="0" w:color="auto"/>
        <w:bottom w:val="none" w:sz="0" w:space="0" w:color="auto"/>
        <w:right w:val="none" w:sz="0" w:space="0" w:color="auto"/>
      </w:divBdr>
    </w:div>
    <w:div w:id="1328285098">
      <w:bodyDiv w:val="1"/>
      <w:marLeft w:val="0"/>
      <w:marRight w:val="0"/>
      <w:marTop w:val="0"/>
      <w:marBottom w:val="0"/>
      <w:divBdr>
        <w:top w:val="none" w:sz="0" w:space="0" w:color="auto"/>
        <w:left w:val="none" w:sz="0" w:space="0" w:color="auto"/>
        <w:bottom w:val="none" w:sz="0" w:space="0" w:color="auto"/>
        <w:right w:val="none" w:sz="0" w:space="0" w:color="auto"/>
      </w:divBdr>
    </w:div>
    <w:div w:id="1563100633">
      <w:bodyDiv w:val="1"/>
      <w:marLeft w:val="0"/>
      <w:marRight w:val="0"/>
      <w:marTop w:val="0"/>
      <w:marBottom w:val="0"/>
      <w:divBdr>
        <w:top w:val="none" w:sz="0" w:space="0" w:color="auto"/>
        <w:left w:val="none" w:sz="0" w:space="0" w:color="auto"/>
        <w:bottom w:val="none" w:sz="0" w:space="0" w:color="auto"/>
        <w:right w:val="none" w:sz="0" w:space="0" w:color="auto"/>
      </w:divBdr>
    </w:div>
    <w:div w:id="1600021797">
      <w:bodyDiv w:val="1"/>
      <w:marLeft w:val="0"/>
      <w:marRight w:val="0"/>
      <w:marTop w:val="0"/>
      <w:marBottom w:val="0"/>
      <w:divBdr>
        <w:top w:val="none" w:sz="0" w:space="0" w:color="auto"/>
        <w:left w:val="none" w:sz="0" w:space="0" w:color="auto"/>
        <w:bottom w:val="none" w:sz="0" w:space="0" w:color="auto"/>
        <w:right w:val="none" w:sz="0" w:space="0" w:color="auto"/>
      </w:divBdr>
    </w:div>
    <w:div w:id="1751586676">
      <w:bodyDiv w:val="1"/>
      <w:marLeft w:val="0"/>
      <w:marRight w:val="0"/>
      <w:marTop w:val="0"/>
      <w:marBottom w:val="0"/>
      <w:divBdr>
        <w:top w:val="none" w:sz="0" w:space="0" w:color="auto"/>
        <w:left w:val="none" w:sz="0" w:space="0" w:color="auto"/>
        <w:bottom w:val="none" w:sz="0" w:space="0" w:color="auto"/>
        <w:right w:val="none" w:sz="0" w:space="0" w:color="auto"/>
      </w:divBdr>
    </w:div>
    <w:div w:id="186936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lists.ercot.com/scripts/wa-ERCOT.exe?A0=REGPLANGROUP"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ERCOT Identity v.2">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RCOT Identity v.2" id="{FCDE9DDB-E05F-4265-8C4A-C919DCBF2C86}" vid="{AC36A756-BEA7-4EC1-ABC4-C44EBD83480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94CB237F2663484FB31DF9805679EE22" ma:contentTypeVersion="9" ma:contentTypeDescription="Create a new document." ma:contentTypeScope="" ma:versionID="e63f42253158815cd6904555ec49da9b">
  <xsd:schema xmlns:xsd="http://www.w3.org/2001/XMLSchema" xmlns:xs="http://www.w3.org/2001/XMLSchema" xmlns:p="http://schemas.microsoft.com/office/2006/metadata/properties" xmlns:ns2="344f560a-88f6-462e-96a6-e44784eab4f1" xmlns:ns3="051aa267-fb26-4cc1-8871-82e493d78155" targetNamespace="http://schemas.microsoft.com/office/2006/metadata/properties" ma:root="true" ma:fieldsID="3d3e12e67aaebee0c03fac286aaf68f3" ns2:_="" ns3:_="">
    <xsd:import namespace="344f560a-88f6-462e-96a6-e44784eab4f1"/>
    <xsd:import namespace="051aa267-fb26-4cc1-8871-82e493d78155"/>
    <xsd:element name="properties">
      <xsd:complexType>
        <xsd:sequence>
          <xsd:element name="documentManagement">
            <xsd:complexType>
              <xsd:all>
                <xsd:element ref="ns2:Information_x0020_Classification"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f560a-88f6-462e-96a6-e44784eab4f1" elementFormDefault="qualified">
    <xsd:import namespace="http://schemas.microsoft.com/office/2006/documentManagement/types"/>
    <xsd:import namespace="http://schemas.microsoft.com/office/infopath/2007/PartnerControls"/>
    <xsd:element name="Information_x0020_Classification" ma:index="8" nillable="true" ma:displayName="Information Classification" ma:default="ERCOT Limited" ma:description="ERCOT Information Classification" ma:format="Dropdown" ma:internalName="Information_x0020_Classification" ma:readOnly="false">
      <xsd:simpleType>
        <xsd:union memberTypes="dms:Text">
          <xsd:simpleType>
            <xsd:restriction base="dms:Choice">
              <xsd:enumeration value="Public"/>
              <xsd:enumeration value="ERCOT Limited"/>
              <xsd:enumeration value="ERCOT Confidential"/>
              <xsd:enumeration value="ERCOT Restrict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51aa267-fb26-4cc1-8871-82e493d78155"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_x0020_Classification xmlns="344f560a-88f6-462e-96a6-e44784eab4f1">ERCOT Limited</Information_x0020_Classification>
  </documentManagement>
</p:properties>
</file>

<file path=customXml/itemProps1.xml><?xml version="1.0" encoding="utf-8"?>
<ds:datastoreItem xmlns:ds="http://schemas.openxmlformats.org/officeDocument/2006/customXml" ds:itemID="{B513C787-9CEF-4E89-B327-3B47F08911F4}">
  <ds:schemaRefs>
    <ds:schemaRef ds:uri="http://schemas.openxmlformats.org/officeDocument/2006/bibliography"/>
  </ds:schemaRefs>
</ds:datastoreItem>
</file>

<file path=customXml/itemProps2.xml><?xml version="1.0" encoding="utf-8"?>
<ds:datastoreItem xmlns:ds="http://schemas.openxmlformats.org/officeDocument/2006/customXml" ds:itemID="{22571EB3-1CC2-41A4-83DD-DF8FE9D9643B}">
  <ds:schemaRefs>
    <ds:schemaRef ds:uri="http://schemas.microsoft.com/sharepoint/v3/contenttype/forms"/>
  </ds:schemaRefs>
</ds:datastoreItem>
</file>

<file path=customXml/itemProps3.xml><?xml version="1.0" encoding="utf-8"?>
<ds:datastoreItem xmlns:ds="http://schemas.openxmlformats.org/officeDocument/2006/customXml" ds:itemID="{72D85DC5-5CA1-455E-997C-5D88B1DE28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f560a-88f6-462e-96a6-e44784eab4f1"/>
    <ds:schemaRef ds:uri="051aa267-fb26-4cc1-8871-82e493d78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33F2B6-C431-4051-8C7E-AD5F51C2E153}">
  <ds:schemaRefs>
    <ds:schemaRef ds:uri="http://schemas.microsoft.com/office/infopath/2007/PartnerControls"/>
    <ds:schemaRef ds:uri="http://purl.org/dc/dcmitype/"/>
    <ds:schemaRef ds:uri="344f560a-88f6-462e-96a6-e44784eab4f1"/>
    <ds:schemaRef ds:uri="http://purl.org/dc/elements/1.1/"/>
    <ds:schemaRef ds:uri="http://purl.org/dc/terms/"/>
    <ds:schemaRef ds:uri="http://schemas.openxmlformats.org/package/2006/metadata/core-properties"/>
    <ds:schemaRef ds:uri="051aa267-fb26-4cc1-8871-82e493d78155"/>
    <ds:schemaRef ds:uri="http://schemas.microsoft.com/office/2006/documentManagement/typ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1346</Words>
  <Characters>7676</Characters>
  <Application>Microsoft Office Word</Application>
  <DocSecurity>0</DocSecurity>
  <Lines>63</Lines>
  <Paragraphs>18</Paragraphs>
  <ScaleCrop>false</ScaleCrop>
  <Company>The Electric Reliability Council of Texas</Company>
  <LinksUpToDate>false</LinksUpToDate>
  <CharactersWithSpaces>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Pysh, Danya</dc:creator>
  <cp:keywords/>
  <dc:description/>
  <cp:lastModifiedBy>Kelm, Kasey</cp:lastModifiedBy>
  <cp:revision>3</cp:revision>
  <dcterms:created xsi:type="dcterms:W3CDTF">2024-11-11T18:23:00Z</dcterms:created>
  <dcterms:modified xsi:type="dcterms:W3CDTF">2024-11-11T19:27:00Z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0x01010094CB237F2663484FB31DF9805679EE22</vt:lpwstr>
  </property>
  <property fmtid="{D5CDD505-2E9C-101B-9397-08002B2CF9AE}" pid="3" name="MSIP_Label_7084cbda-52b8-46fb-a7b7-cb5bd465ed85_Enabled">
    <vt:lpwstr>true</vt:lpwstr>
  </property>
  <property fmtid="{D5CDD505-2E9C-101B-9397-08002B2CF9AE}" pid="4" name="MSIP_Label_7084cbda-52b8-46fb-a7b7-cb5bd465ed85_SetDate">
    <vt:lpwstr>2023-04-04T14:44:55Z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c4afce99-91cf-4c7c-88f9-3e542cd2cb4b</vt:lpwstr>
  </property>
  <property fmtid="{D5CDD505-2E9C-101B-9397-08002B2CF9AE}" pid="9" name="MSIP_Label_7084cbda-52b8-46fb-a7b7-cb5bd465ed85_ContentBits">
    <vt:lpwstr>0</vt:lpwstr>
  </property>
</Properties>
</file>