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05D08C64" w:rsidR="002F5868" w:rsidRDefault="00623C42" w:rsidP="00A927C1">
      <w:pPr>
        <w:spacing w:before="360"/>
        <w:jc w:val="center"/>
        <w:rPr>
          <w:b/>
          <w:szCs w:val="24"/>
        </w:rPr>
      </w:pPr>
      <w:r>
        <w:rPr>
          <w:b/>
          <w:szCs w:val="24"/>
        </w:rPr>
        <w:t>February</w:t>
      </w:r>
      <w:r w:rsidR="0064455F">
        <w:rPr>
          <w:b/>
          <w:szCs w:val="24"/>
        </w:rPr>
        <w:t xml:space="preserve"> </w:t>
      </w:r>
      <w:r w:rsidR="003026B4">
        <w:rPr>
          <w:b/>
          <w:szCs w:val="24"/>
        </w:rPr>
        <w:t>1</w:t>
      </w:r>
      <w:r w:rsidR="001349D5">
        <w:rPr>
          <w:b/>
          <w:szCs w:val="24"/>
        </w:rPr>
        <w:t>, 20</w:t>
      </w:r>
      <w:r w:rsidR="006D4C93">
        <w:rPr>
          <w:b/>
          <w:szCs w:val="24"/>
        </w:rPr>
        <w:t>2</w:t>
      </w:r>
      <w:r>
        <w:rPr>
          <w:b/>
          <w:szCs w:val="24"/>
        </w:rPr>
        <w:t>5</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7E4D4D14"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AA013E">
          <w:rPr>
            <w:webHidden/>
          </w:rPr>
          <w:t>9-1</w:t>
        </w:r>
        <w:r w:rsidR="008F5C1F">
          <w:rPr>
            <w:webHidden/>
          </w:rPr>
          <w:fldChar w:fldCharType="end"/>
        </w:r>
      </w:hyperlink>
    </w:p>
    <w:p w14:paraId="1FDA568D" w14:textId="3FD61907" w:rsidR="008F5C1F" w:rsidRPr="002A739E" w:rsidRDefault="00AA013E">
      <w:pPr>
        <w:pStyle w:val="TOC2"/>
        <w:rPr>
          <w:rFonts w:eastAsiaTheme="minorEastAsia"/>
          <w:noProof/>
        </w:rPr>
      </w:pPr>
      <w:hyperlink w:anchor="_Toc80175235" w:history="1">
        <w:r w:rsidR="008F5C1F" w:rsidRPr="002A739E">
          <w:rPr>
            <w:rStyle w:val="Hyperlink"/>
            <w:noProof/>
          </w:rPr>
          <w:t>9.1</w:t>
        </w:r>
        <w:r w:rsidR="008F5C1F" w:rsidRPr="002A739E">
          <w:rPr>
            <w:rFonts w:eastAsiaTheme="minorEastAsia"/>
            <w:noProof/>
          </w:rPr>
          <w:tab/>
        </w:r>
        <w:r w:rsidR="008F5C1F" w:rsidRPr="002A739E">
          <w:rPr>
            <w:rStyle w:val="Hyperlink"/>
            <w:noProof/>
          </w:rPr>
          <w:t>General</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_Toc80175235 \h </w:instrText>
        </w:r>
        <w:r w:rsidR="008F5C1F" w:rsidRPr="002A739E">
          <w:rPr>
            <w:noProof/>
            <w:webHidden/>
          </w:rPr>
        </w:r>
        <w:r w:rsidR="008F5C1F" w:rsidRPr="002A739E">
          <w:rPr>
            <w:noProof/>
            <w:webHidden/>
          </w:rPr>
          <w:fldChar w:fldCharType="separate"/>
        </w:r>
        <w:r>
          <w:rPr>
            <w:noProof/>
            <w:webHidden/>
          </w:rPr>
          <w:t>9-1</w:t>
        </w:r>
        <w:r w:rsidR="008F5C1F" w:rsidRPr="002A739E">
          <w:rPr>
            <w:noProof/>
            <w:webHidden/>
          </w:rPr>
          <w:fldChar w:fldCharType="end"/>
        </w:r>
      </w:hyperlink>
    </w:p>
    <w:p w14:paraId="16371CE4" w14:textId="0FA14CC6" w:rsidR="008F5C1F" w:rsidRPr="002A739E" w:rsidRDefault="00AA013E">
      <w:pPr>
        <w:pStyle w:val="TOC3"/>
        <w:rPr>
          <w:rFonts w:eastAsiaTheme="minorEastAsia"/>
          <w:i w:val="0"/>
          <w:iCs w:val="0"/>
          <w:noProof/>
        </w:rPr>
      </w:pPr>
      <w:hyperlink w:anchor="_Toc80175236" w:history="1">
        <w:r w:rsidR="008F5C1F" w:rsidRPr="002A739E">
          <w:rPr>
            <w:rStyle w:val="Hyperlink"/>
            <w:i w:val="0"/>
            <w:iCs w:val="0"/>
            <w:noProof/>
          </w:rPr>
          <w:t>9.1.1</w:t>
        </w:r>
        <w:r w:rsidR="008F5C1F" w:rsidRPr="002A739E">
          <w:rPr>
            <w:rFonts w:eastAsiaTheme="minorEastAsia"/>
            <w:i w:val="0"/>
            <w:iCs w:val="0"/>
            <w:noProof/>
          </w:rPr>
          <w:tab/>
        </w:r>
        <w:r w:rsidR="008F5C1F" w:rsidRPr="002A739E">
          <w:rPr>
            <w:rStyle w:val="Hyperlink"/>
            <w:i w:val="0"/>
            <w:iCs w:val="0"/>
            <w:noProof/>
          </w:rPr>
          <w:t>Settlement and Billing Process Overview</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w:t>
        </w:r>
        <w:r w:rsidR="008F5C1F" w:rsidRPr="002A739E">
          <w:rPr>
            <w:i w:val="0"/>
            <w:iCs w:val="0"/>
            <w:noProof/>
            <w:webHidden/>
          </w:rPr>
          <w:fldChar w:fldCharType="end"/>
        </w:r>
      </w:hyperlink>
    </w:p>
    <w:p w14:paraId="5B5C1D1C" w14:textId="42E9A584" w:rsidR="008F5C1F" w:rsidRPr="002A739E" w:rsidRDefault="00AA013E">
      <w:pPr>
        <w:pStyle w:val="TOC3"/>
        <w:rPr>
          <w:rFonts w:eastAsiaTheme="minorEastAsia"/>
          <w:i w:val="0"/>
          <w:iCs w:val="0"/>
          <w:noProof/>
        </w:rPr>
      </w:pPr>
      <w:hyperlink w:anchor="_Toc80175237" w:history="1">
        <w:r w:rsidR="008F5C1F" w:rsidRPr="002A739E">
          <w:rPr>
            <w:rStyle w:val="Hyperlink"/>
            <w:i w:val="0"/>
            <w:iCs w:val="0"/>
            <w:noProof/>
          </w:rPr>
          <w:t>9.1.2</w:t>
        </w:r>
        <w:r w:rsidR="008F5C1F" w:rsidRPr="002A739E">
          <w:rPr>
            <w:rFonts w:eastAsiaTheme="minorEastAsia"/>
            <w:i w:val="0"/>
            <w:iCs w:val="0"/>
            <w:noProof/>
          </w:rPr>
          <w:tab/>
        </w:r>
        <w:r w:rsidR="008F5C1F" w:rsidRPr="002A739E">
          <w:rPr>
            <w:rStyle w:val="Hyperlink"/>
            <w:i w:val="0"/>
            <w:iCs w:val="0"/>
            <w:noProof/>
          </w:rPr>
          <w:t>Settlement Calendar</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w:t>
        </w:r>
        <w:r w:rsidR="008F5C1F" w:rsidRPr="002A739E">
          <w:rPr>
            <w:i w:val="0"/>
            <w:iCs w:val="0"/>
            <w:noProof/>
            <w:webHidden/>
          </w:rPr>
          <w:fldChar w:fldCharType="end"/>
        </w:r>
      </w:hyperlink>
    </w:p>
    <w:p w14:paraId="77D5A38B" w14:textId="30040C68" w:rsidR="008F5C1F" w:rsidRPr="002A739E" w:rsidRDefault="00AA013E">
      <w:pPr>
        <w:pStyle w:val="TOC3"/>
        <w:rPr>
          <w:rFonts w:eastAsiaTheme="minorEastAsia"/>
          <w:i w:val="0"/>
          <w:iCs w:val="0"/>
          <w:noProof/>
        </w:rPr>
      </w:pPr>
      <w:hyperlink w:anchor="_Toc80175238" w:history="1">
        <w:r w:rsidR="008F5C1F" w:rsidRPr="002A739E">
          <w:rPr>
            <w:rStyle w:val="Hyperlink"/>
            <w:i w:val="0"/>
            <w:iCs w:val="0"/>
            <w:noProof/>
          </w:rPr>
          <w:t>9.1.3</w:t>
        </w:r>
        <w:r w:rsidR="008F5C1F" w:rsidRPr="002A739E">
          <w:rPr>
            <w:rFonts w:eastAsiaTheme="minorEastAsia"/>
            <w:i w:val="0"/>
            <w:iCs w:val="0"/>
            <w:noProof/>
          </w:rPr>
          <w:tab/>
        </w:r>
        <w:r w:rsidR="008F5C1F" w:rsidRPr="002A739E">
          <w:rPr>
            <w:rStyle w:val="Hyperlink"/>
            <w:i w:val="0"/>
            <w:iCs w:val="0"/>
            <w:noProof/>
          </w:rPr>
          <w:t>Settlement Statement and Invoice Access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w:t>
        </w:r>
        <w:r w:rsidR="008F5C1F" w:rsidRPr="002A739E">
          <w:rPr>
            <w:i w:val="0"/>
            <w:iCs w:val="0"/>
            <w:noProof/>
            <w:webHidden/>
          </w:rPr>
          <w:fldChar w:fldCharType="end"/>
        </w:r>
      </w:hyperlink>
    </w:p>
    <w:p w14:paraId="59F00CAC" w14:textId="5DE9DE46" w:rsidR="008F5C1F" w:rsidRPr="002A739E" w:rsidRDefault="00AA013E">
      <w:pPr>
        <w:pStyle w:val="TOC3"/>
        <w:rPr>
          <w:rFonts w:eastAsiaTheme="minorEastAsia"/>
          <w:i w:val="0"/>
          <w:iCs w:val="0"/>
          <w:noProof/>
        </w:rPr>
      </w:pPr>
      <w:hyperlink w:anchor="_Toc80175239" w:history="1">
        <w:r w:rsidR="008F5C1F" w:rsidRPr="002A739E">
          <w:rPr>
            <w:rStyle w:val="Hyperlink"/>
            <w:i w:val="0"/>
            <w:iCs w:val="0"/>
            <w:noProof/>
          </w:rPr>
          <w:t>9.1.4</w:t>
        </w:r>
        <w:r w:rsidR="008F5C1F" w:rsidRPr="002A739E">
          <w:rPr>
            <w:rFonts w:eastAsiaTheme="minorEastAsia"/>
            <w:i w:val="0"/>
            <w:iCs w:val="0"/>
            <w:noProof/>
          </w:rPr>
          <w:tab/>
        </w:r>
        <w:r w:rsidR="008F5C1F" w:rsidRPr="002A739E">
          <w:rPr>
            <w:rStyle w:val="Hyperlink"/>
            <w:i w:val="0"/>
            <w:iCs w:val="0"/>
            <w:noProof/>
          </w:rPr>
          <w:t>Settlement Statement and Invoice Timing</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69230204" w14:textId="76681F4F" w:rsidR="008F5C1F" w:rsidRPr="002A739E" w:rsidRDefault="00AA013E">
      <w:pPr>
        <w:pStyle w:val="TOC3"/>
        <w:rPr>
          <w:rFonts w:eastAsiaTheme="minorEastAsia"/>
          <w:i w:val="0"/>
          <w:iCs w:val="0"/>
          <w:noProof/>
        </w:rPr>
      </w:pPr>
      <w:hyperlink w:anchor="_Toc80175240" w:history="1">
        <w:r w:rsidR="008F5C1F" w:rsidRPr="002A739E">
          <w:rPr>
            <w:rStyle w:val="Hyperlink"/>
            <w:i w:val="0"/>
            <w:iCs w:val="0"/>
            <w:noProof/>
          </w:rPr>
          <w:t>9.1.5</w:t>
        </w:r>
        <w:r w:rsidR="008F5C1F" w:rsidRPr="002A739E">
          <w:rPr>
            <w:rFonts w:eastAsiaTheme="minorEastAsia"/>
            <w:i w:val="0"/>
            <w:iCs w:val="0"/>
            <w:noProof/>
          </w:rPr>
          <w:tab/>
        </w:r>
        <w:r w:rsidR="008F5C1F" w:rsidRPr="002A739E">
          <w:rPr>
            <w:rStyle w:val="Hyperlink"/>
            <w:i w:val="0"/>
            <w:iCs w:val="0"/>
            <w:noProof/>
          </w:rPr>
          <w:t>Settlement Payment Convention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7F1143FE" w14:textId="01421037" w:rsidR="008F5C1F" w:rsidRPr="002A739E" w:rsidRDefault="00AA013E">
      <w:pPr>
        <w:pStyle w:val="TOC2"/>
        <w:rPr>
          <w:rFonts w:eastAsiaTheme="minorEastAsia"/>
          <w:noProof/>
        </w:rPr>
      </w:pPr>
      <w:hyperlink w:anchor="_Toc80175241" w:history="1">
        <w:r w:rsidR="008F5C1F" w:rsidRPr="002A739E">
          <w:rPr>
            <w:rStyle w:val="Hyperlink"/>
            <w:noProof/>
          </w:rPr>
          <w:t>9.2</w:t>
        </w:r>
        <w:r w:rsidR="008F5C1F" w:rsidRPr="002A739E">
          <w:rPr>
            <w:rFonts w:eastAsiaTheme="minorEastAsia"/>
            <w:noProof/>
          </w:rPr>
          <w:tab/>
        </w:r>
        <w:r w:rsidR="008F5C1F" w:rsidRPr="002A739E">
          <w:rPr>
            <w:rStyle w:val="Hyperlink"/>
            <w:noProof/>
          </w:rPr>
          <w:t>Settlement Statements for the Day-Ahead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_Toc80175241 \h </w:instrText>
        </w:r>
        <w:r w:rsidR="008F5C1F" w:rsidRPr="002A739E">
          <w:rPr>
            <w:noProof/>
            <w:webHidden/>
          </w:rPr>
        </w:r>
        <w:r w:rsidR="008F5C1F" w:rsidRPr="002A739E">
          <w:rPr>
            <w:noProof/>
            <w:webHidden/>
          </w:rPr>
          <w:fldChar w:fldCharType="separate"/>
        </w:r>
        <w:r>
          <w:rPr>
            <w:noProof/>
            <w:webHidden/>
          </w:rPr>
          <w:t>9-3</w:t>
        </w:r>
        <w:r w:rsidR="008F5C1F" w:rsidRPr="002A739E">
          <w:rPr>
            <w:noProof/>
            <w:webHidden/>
          </w:rPr>
          <w:fldChar w:fldCharType="end"/>
        </w:r>
      </w:hyperlink>
    </w:p>
    <w:p w14:paraId="546A60BB" w14:textId="785A9108" w:rsidR="008F5C1F" w:rsidRPr="002A739E" w:rsidRDefault="00AA013E">
      <w:pPr>
        <w:pStyle w:val="TOC3"/>
        <w:rPr>
          <w:rFonts w:eastAsiaTheme="minorEastAsia"/>
          <w:i w:val="0"/>
          <w:iCs w:val="0"/>
          <w:noProof/>
        </w:rPr>
      </w:pPr>
      <w:hyperlink w:anchor="_Toc80175242" w:history="1">
        <w:r w:rsidR="008F5C1F" w:rsidRPr="002A739E">
          <w:rPr>
            <w:rStyle w:val="Hyperlink"/>
            <w:i w:val="0"/>
            <w:iCs w:val="0"/>
            <w:noProof/>
          </w:rPr>
          <w:t>9.2.1</w:t>
        </w:r>
        <w:r w:rsidR="008F5C1F" w:rsidRPr="002A739E">
          <w:rPr>
            <w:rFonts w:eastAsiaTheme="minorEastAsia"/>
            <w:i w:val="0"/>
            <w:iCs w:val="0"/>
            <w:noProof/>
          </w:rPr>
          <w:tab/>
        </w:r>
        <w:r w:rsidR="008F5C1F" w:rsidRPr="002A739E">
          <w:rPr>
            <w:rStyle w:val="Hyperlink"/>
            <w:i w:val="0"/>
            <w:iCs w:val="0"/>
            <w:noProof/>
          </w:rPr>
          <w:t>Settlement Statement Process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100DD0B6" w14:textId="30B44738" w:rsidR="008F5C1F" w:rsidRPr="002A739E" w:rsidRDefault="00AA013E">
      <w:pPr>
        <w:pStyle w:val="TOC3"/>
        <w:rPr>
          <w:rFonts w:eastAsiaTheme="minorEastAsia"/>
          <w:i w:val="0"/>
          <w:iCs w:val="0"/>
          <w:noProof/>
        </w:rPr>
      </w:pPr>
      <w:hyperlink w:anchor="_Toc80175243" w:history="1">
        <w:r w:rsidR="008F5C1F" w:rsidRPr="002A739E">
          <w:rPr>
            <w:rStyle w:val="Hyperlink"/>
            <w:i w:val="0"/>
            <w:iCs w:val="0"/>
            <w:noProof/>
          </w:rPr>
          <w:t>9.2.2</w:t>
        </w:r>
        <w:r w:rsidR="008F5C1F" w:rsidRPr="002A739E">
          <w:rPr>
            <w:rFonts w:eastAsiaTheme="minorEastAsia"/>
            <w:i w:val="0"/>
            <w:iCs w:val="0"/>
            <w:noProof/>
          </w:rPr>
          <w:tab/>
        </w:r>
        <w:r w:rsidR="008F5C1F" w:rsidRPr="002A739E">
          <w:rPr>
            <w:rStyle w:val="Hyperlink"/>
            <w:i w:val="0"/>
            <w:iCs w:val="0"/>
            <w:noProof/>
          </w:rPr>
          <w:t xml:space="preserve"> Settlement Statements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7D0C835F" w14:textId="6BF3478B" w:rsidR="008F5C1F" w:rsidRPr="002A739E" w:rsidRDefault="00AA013E">
      <w:pPr>
        <w:pStyle w:val="TOC3"/>
        <w:rPr>
          <w:rFonts w:eastAsiaTheme="minorEastAsia"/>
          <w:i w:val="0"/>
          <w:iCs w:val="0"/>
          <w:noProof/>
        </w:rPr>
      </w:pPr>
      <w:hyperlink w:anchor="_Toc80175244" w:history="1">
        <w:r w:rsidR="008F5C1F" w:rsidRPr="002A739E">
          <w:rPr>
            <w:rStyle w:val="Hyperlink"/>
            <w:i w:val="0"/>
            <w:iCs w:val="0"/>
            <w:noProof/>
          </w:rPr>
          <w:t>9.2.3</w:t>
        </w:r>
        <w:r w:rsidR="008F5C1F" w:rsidRPr="002A739E">
          <w:rPr>
            <w:rFonts w:eastAsiaTheme="minorEastAsia"/>
            <w:i w:val="0"/>
            <w:iCs w:val="0"/>
            <w:noProof/>
          </w:rPr>
          <w:tab/>
        </w:r>
        <w:r w:rsidR="008F5C1F" w:rsidRPr="002A739E">
          <w:rPr>
            <w:rStyle w:val="Hyperlink"/>
            <w:i w:val="0"/>
            <w:iCs w:val="0"/>
            <w:noProof/>
          </w:rPr>
          <w:t>DAM Settlement Charge Types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w:t>
        </w:r>
        <w:r w:rsidR="008F5C1F" w:rsidRPr="002A739E">
          <w:rPr>
            <w:i w:val="0"/>
            <w:iCs w:val="0"/>
            <w:noProof/>
            <w:webHidden/>
          </w:rPr>
          <w:fldChar w:fldCharType="end"/>
        </w:r>
      </w:hyperlink>
    </w:p>
    <w:p w14:paraId="6418C89F" w14:textId="79FD7C0C" w:rsidR="008F5C1F" w:rsidRPr="002A739E" w:rsidRDefault="00AA013E">
      <w:pPr>
        <w:pStyle w:val="TOC3"/>
        <w:rPr>
          <w:rFonts w:eastAsiaTheme="minorEastAsia"/>
          <w:i w:val="0"/>
          <w:iCs w:val="0"/>
          <w:noProof/>
        </w:rPr>
      </w:pPr>
      <w:hyperlink w:anchor="_Toc80175245" w:history="1">
        <w:r w:rsidR="008F5C1F" w:rsidRPr="002A739E">
          <w:rPr>
            <w:rStyle w:val="Hyperlink"/>
            <w:i w:val="0"/>
            <w:iCs w:val="0"/>
            <w:noProof/>
          </w:rPr>
          <w:t>9.2.4</w:t>
        </w:r>
        <w:r w:rsidR="008F5C1F" w:rsidRPr="002A739E">
          <w:rPr>
            <w:rFonts w:eastAsiaTheme="minorEastAsia"/>
            <w:i w:val="0"/>
            <w:iCs w:val="0"/>
            <w:noProof/>
          </w:rPr>
          <w:tab/>
        </w:r>
        <w:r w:rsidR="008F5C1F" w:rsidRPr="002A739E">
          <w:rPr>
            <w:rStyle w:val="Hyperlink"/>
            <w:i w:val="0"/>
            <w:iCs w:val="0"/>
            <w:noProof/>
          </w:rPr>
          <w:t>DAM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w:t>
        </w:r>
        <w:r w:rsidR="008F5C1F" w:rsidRPr="002A739E">
          <w:rPr>
            <w:i w:val="0"/>
            <w:iCs w:val="0"/>
            <w:noProof/>
            <w:webHidden/>
          </w:rPr>
          <w:fldChar w:fldCharType="end"/>
        </w:r>
      </w:hyperlink>
    </w:p>
    <w:p w14:paraId="25D5785F" w14:textId="489380AC" w:rsidR="008F5C1F" w:rsidRPr="002A739E" w:rsidRDefault="00AA013E">
      <w:pPr>
        <w:pStyle w:val="TOC3"/>
        <w:rPr>
          <w:rFonts w:eastAsiaTheme="minorEastAsia"/>
          <w:i w:val="0"/>
          <w:iCs w:val="0"/>
          <w:noProof/>
        </w:rPr>
      </w:pPr>
      <w:hyperlink w:anchor="_Toc80175246" w:history="1">
        <w:r w:rsidR="008F5C1F" w:rsidRPr="002A739E">
          <w:rPr>
            <w:rStyle w:val="Hyperlink"/>
            <w:i w:val="0"/>
            <w:iCs w:val="0"/>
            <w:noProof/>
          </w:rPr>
          <w:t>9.2.5</w:t>
        </w:r>
        <w:r w:rsidR="008F5C1F" w:rsidRPr="002A739E">
          <w:rPr>
            <w:rFonts w:eastAsiaTheme="minorEastAsia"/>
            <w:i w:val="0"/>
            <w:iCs w:val="0"/>
            <w:noProof/>
          </w:rPr>
          <w:tab/>
        </w:r>
        <w:r w:rsidR="008F5C1F" w:rsidRPr="002A739E">
          <w:rPr>
            <w:rStyle w:val="Hyperlink"/>
            <w:i w:val="0"/>
            <w:iCs w:val="0"/>
            <w:noProof/>
          </w:rPr>
          <w:t>DAM Resettlement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w:t>
        </w:r>
        <w:r w:rsidR="008F5C1F" w:rsidRPr="002A739E">
          <w:rPr>
            <w:i w:val="0"/>
            <w:iCs w:val="0"/>
            <w:noProof/>
            <w:webHidden/>
          </w:rPr>
          <w:fldChar w:fldCharType="end"/>
        </w:r>
      </w:hyperlink>
    </w:p>
    <w:p w14:paraId="09778A9D" w14:textId="6DD9C15E" w:rsidR="008F5C1F" w:rsidRPr="002A739E" w:rsidRDefault="00AA013E">
      <w:pPr>
        <w:pStyle w:val="TOC3"/>
        <w:rPr>
          <w:rFonts w:eastAsiaTheme="minorEastAsia"/>
          <w:i w:val="0"/>
          <w:iCs w:val="0"/>
          <w:noProof/>
        </w:rPr>
      </w:pPr>
      <w:hyperlink w:anchor="_Toc80175247" w:history="1">
        <w:r w:rsidR="008F5C1F" w:rsidRPr="002A739E">
          <w:rPr>
            <w:rStyle w:val="Hyperlink"/>
            <w:i w:val="0"/>
            <w:iCs w:val="0"/>
            <w:noProof/>
          </w:rPr>
          <w:t>9.2.6</w:t>
        </w:r>
        <w:r w:rsidR="008F5C1F" w:rsidRPr="002A739E">
          <w:rPr>
            <w:rFonts w:eastAsiaTheme="minorEastAsia"/>
            <w:i w:val="0"/>
            <w:iCs w:val="0"/>
            <w:noProof/>
          </w:rPr>
          <w:tab/>
        </w:r>
        <w:r w:rsidR="008F5C1F" w:rsidRPr="002A739E">
          <w:rPr>
            <w:rStyle w:val="Hyperlink"/>
            <w:i w:val="0"/>
            <w:iCs w:val="0"/>
            <w:noProof/>
          </w:rPr>
          <w:t>Notice of Resettlement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w:t>
        </w:r>
        <w:r w:rsidR="008F5C1F" w:rsidRPr="002A739E">
          <w:rPr>
            <w:i w:val="0"/>
            <w:iCs w:val="0"/>
            <w:noProof/>
            <w:webHidden/>
          </w:rPr>
          <w:fldChar w:fldCharType="end"/>
        </w:r>
      </w:hyperlink>
    </w:p>
    <w:p w14:paraId="4A0D620E" w14:textId="7AAE9BD2" w:rsidR="008F5C1F" w:rsidRPr="002A739E" w:rsidRDefault="00AA013E">
      <w:pPr>
        <w:pStyle w:val="TOC3"/>
        <w:rPr>
          <w:rFonts w:eastAsiaTheme="minorEastAsia"/>
          <w:i w:val="0"/>
          <w:iCs w:val="0"/>
          <w:noProof/>
        </w:rPr>
      </w:pPr>
      <w:hyperlink w:anchor="_Toc80175248" w:history="1">
        <w:r w:rsidR="008F5C1F" w:rsidRPr="002A739E">
          <w:rPr>
            <w:rStyle w:val="Hyperlink"/>
            <w:i w:val="0"/>
            <w:iCs w:val="0"/>
            <w:noProof/>
          </w:rPr>
          <w:t>9.2.7</w:t>
        </w:r>
        <w:r w:rsidR="008F5C1F" w:rsidRPr="002A739E">
          <w:rPr>
            <w:rFonts w:eastAsiaTheme="minorEastAsia"/>
            <w:i w:val="0"/>
            <w:iCs w:val="0"/>
            <w:noProof/>
          </w:rPr>
          <w:tab/>
        </w:r>
        <w:r w:rsidR="008F5C1F" w:rsidRPr="002A739E">
          <w:rPr>
            <w:rStyle w:val="Hyperlink"/>
            <w:i w:val="0"/>
            <w:iCs w:val="0"/>
            <w:noProof/>
          </w:rPr>
          <w:t>Confirmation of Statement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w:t>
        </w:r>
        <w:r w:rsidR="008F5C1F" w:rsidRPr="002A739E">
          <w:rPr>
            <w:i w:val="0"/>
            <w:iCs w:val="0"/>
            <w:noProof/>
            <w:webHidden/>
          </w:rPr>
          <w:fldChar w:fldCharType="end"/>
        </w:r>
      </w:hyperlink>
    </w:p>
    <w:p w14:paraId="7E7795B0" w14:textId="6625184C" w:rsidR="008F5C1F" w:rsidRPr="002A739E" w:rsidRDefault="00AA013E">
      <w:pPr>
        <w:pStyle w:val="TOC3"/>
        <w:rPr>
          <w:rFonts w:eastAsiaTheme="minorEastAsia"/>
          <w:i w:val="0"/>
          <w:iCs w:val="0"/>
          <w:noProof/>
        </w:rPr>
      </w:pPr>
      <w:hyperlink w:anchor="_Toc80175249" w:history="1">
        <w:r w:rsidR="008F5C1F" w:rsidRPr="002A739E">
          <w:rPr>
            <w:rStyle w:val="Hyperlink"/>
            <w:i w:val="0"/>
            <w:iCs w:val="0"/>
            <w:noProof/>
          </w:rPr>
          <w:t>9.2.8</w:t>
        </w:r>
        <w:r w:rsidR="008F5C1F" w:rsidRPr="002A739E">
          <w:rPr>
            <w:rFonts w:eastAsiaTheme="minorEastAsia"/>
            <w:i w:val="0"/>
            <w:iCs w:val="0"/>
            <w:noProof/>
          </w:rPr>
          <w:tab/>
        </w:r>
        <w:r w:rsidR="008F5C1F" w:rsidRPr="002A739E">
          <w:rPr>
            <w:rStyle w:val="Hyperlink"/>
            <w:i w:val="0"/>
            <w:iCs w:val="0"/>
            <w:noProof/>
          </w:rPr>
          <w:t>Validation of the Settlement Statement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4CB682A3" w14:textId="5CD070C3" w:rsidR="008F5C1F" w:rsidRPr="002A739E" w:rsidRDefault="00AA013E">
      <w:pPr>
        <w:pStyle w:val="TOC3"/>
        <w:rPr>
          <w:rFonts w:eastAsiaTheme="minorEastAsia"/>
          <w:i w:val="0"/>
          <w:iCs w:val="0"/>
          <w:noProof/>
        </w:rPr>
      </w:pPr>
      <w:hyperlink w:anchor="_Toc80175250" w:history="1">
        <w:r w:rsidR="008F5C1F" w:rsidRPr="002A739E">
          <w:rPr>
            <w:rStyle w:val="Hyperlink"/>
            <w:i w:val="0"/>
            <w:iCs w:val="0"/>
            <w:noProof/>
          </w:rPr>
          <w:t>9.2.9</w:t>
        </w:r>
        <w:r w:rsidR="008F5C1F" w:rsidRPr="002A739E">
          <w:rPr>
            <w:rFonts w:eastAsiaTheme="minorEastAsia"/>
            <w:i w:val="0"/>
            <w:iCs w:val="0"/>
            <w:noProof/>
          </w:rPr>
          <w:tab/>
        </w:r>
        <w:r w:rsidR="008F5C1F" w:rsidRPr="002A739E">
          <w:rPr>
            <w:rStyle w:val="Hyperlink"/>
            <w:i w:val="0"/>
            <w:iCs w:val="0"/>
            <w:noProof/>
          </w:rPr>
          <w:t>Suspension of Issuing Settlement Statements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10BE913E" w14:textId="08B4B1C7" w:rsidR="008F5C1F" w:rsidRPr="002A739E" w:rsidRDefault="00AA013E">
      <w:pPr>
        <w:pStyle w:val="TOC2"/>
        <w:rPr>
          <w:rFonts w:eastAsiaTheme="minorEastAsia"/>
          <w:noProof/>
        </w:rPr>
      </w:pPr>
      <w:hyperlink w:anchor="_Toc80175251" w:history="1">
        <w:r w:rsidR="008F5C1F" w:rsidRPr="002A739E">
          <w:rPr>
            <w:rStyle w:val="Hyperlink"/>
            <w:noProof/>
          </w:rPr>
          <w:t>9.3</w:t>
        </w:r>
        <w:r w:rsidR="008F5C1F" w:rsidRPr="002A739E">
          <w:rPr>
            <w:rFonts w:eastAsiaTheme="minorEastAsia"/>
            <w:noProof/>
          </w:rPr>
          <w:tab/>
        </w:r>
        <w:r w:rsidR="008F5C1F" w:rsidRPr="002A739E">
          <w:rPr>
            <w:rStyle w:val="Hyperlink"/>
            <w:noProof/>
          </w:rPr>
          <w:t>[RESERVED]</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_Toc80175251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79D6ABD2" w14:textId="0BE2FA27" w:rsidR="008F5C1F" w:rsidRPr="002A739E" w:rsidRDefault="00AA013E">
      <w:pPr>
        <w:pStyle w:val="TOC2"/>
        <w:rPr>
          <w:rFonts w:eastAsiaTheme="minorEastAsia"/>
          <w:noProof/>
        </w:rPr>
      </w:pPr>
      <w:hyperlink w:anchor="_Toc80175252" w:history="1">
        <w:r w:rsidR="008F5C1F" w:rsidRPr="002A739E">
          <w:rPr>
            <w:rStyle w:val="Hyperlink"/>
            <w:noProof/>
          </w:rPr>
          <w:t>9.4</w:t>
        </w:r>
        <w:r w:rsidR="008F5C1F" w:rsidRPr="002A739E">
          <w:rPr>
            <w:rFonts w:eastAsiaTheme="minorEastAsia"/>
            <w:noProof/>
          </w:rPr>
          <w:tab/>
        </w:r>
        <w:r w:rsidR="008F5C1F" w:rsidRPr="002A739E">
          <w:rPr>
            <w:rStyle w:val="Hyperlink"/>
            <w:noProof/>
          </w:rPr>
          <w:t>[RESERVED]</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_Toc80175252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3B8A8F40" w14:textId="0CFBF156" w:rsidR="008F5C1F" w:rsidRPr="002A739E" w:rsidRDefault="00AA013E">
      <w:pPr>
        <w:pStyle w:val="TOC2"/>
        <w:rPr>
          <w:rFonts w:eastAsiaTheme="minorEastAsia"/>
          <w:noProof/>
        </w:rPr>
      </w:pPr>
      <w:hyperlink w:anchor="_Toc80175253" w:history="1">
        <w:r w:rsidR="008F5C1F" w:rsidRPr="002A739E">
          <w:rPr>
            <w:rStyle w:val="Hyperlink"/>
            <w:noProof/>
          </w:rPr>
          <w:t>9.5</w:t>
        </w:r>
        <w:r w:rsidR="008F5C1F" w:rsidRPr="002A739E">
          <w:rPr>
            <w:rFonts w:eastAsiaTheme="minorEastAsia"/>
            <w:noProof/>
          </w:rPr>
          <w:tab/>
        </w:r>
        <w:r w:rsidR="008F5C1F" w:rsidRPr="002A739E">
          <w:rPr>
            <w:rStyle w:val="Hyperlink"/>
            <w:noProof/>
          </w:rPr>
          <w:t>Settlement Statements for Real-Time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_Toc80175253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4DA65CBF" w14:textId="0FC72968" w:rsidR="008F5C1F" w:rsidRPr="002A739E" w:rsidRDefault="00AA013E">
      <w:pPr>
        <w:pStyle w:val="TOC3"/>
        <w:rPr>
          <w:rFonts w:eastAsiaTheme="minorEastAsia"/>
          <w:i w:val="0"/>
          <w:iCs w:val="0"/>
          <w:noProof/>
        </w:rPr>
      </w:pPr>
      <w:hyperlink w:anchor="_Toc80175254" w:history="1">
        <w:r w:rsidR="008F5C1F" w:rsidRPr="002A739E">
          <w:rPr>
            <w:rStyle w:val="Hyperlink"/>
            <w:i w:val="0"/>
            <w:iCs w:val="0"/>
            <w:noProof/>
          </w:rPr>
          <w:t>9.5.1</w:t>
        </w:r>
        <w:r w:rsidR="008F5C1F" w:rsidRPr="002A739E">
          <w:rPr>
            <w:rFonts w:eastAsiaTheme="minorEastAsia"/>
            <w:i w:val="0"/>
            <w:iCs w:val="0"/>
            <w:noProof/>
          </w:rPr>
          <w:tab/>
        </w:r>
        <w:r w:rsidR="008F5C1F" w:rsidRPr="002A739E">
          <w:rPr>
            <w:rStyle w:val="Hyperlink"/>
            <w:i w:val="0"/>
            <w:iCs w:val="0"/>
            <w:noProof/>
          </w:rPr>
          <w:t>Settlement Statement Process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0240E4B5" w14:textId="7138210B" w:rsidR="008F5C1F" w:rsidRPr="002A739E" w:rsidRDefault="00AA013E">
      <w:pPr>
        <w:pStyle w:val="TOC3"/>
        <w:rPr>
          <w:rFonts w:eastAsiaTheme="minorEastAsia"/>
          <w:i w:val="0"/>
          <w:iCs w:val="0"/>
          <w:noProof/>
        </w:rPr>
      </w:pPr>
      <w:hyperlink w:anchor="_Toc80175255" w:history="1">
        <w:r w:rsidR="008F5C1F" w:rsidRPr="002A739E">
          <w:rPr>
            <w:rStyle w:val="Hyperlink"/>
            <w:i w:val="0"/>
            <w:iCs w:val="0"/>
            <w:noProof/>
          </w:rPr>
          <w:t>9.5.2</w:t>
        </w:r>
        <w:r w:rsidR="008F5C1F" w:rsidRPr="002A739E">
          <w:rPr>
            <w:rFonts w:eastAsiaTheme="minorEastAsia"/>
            <w:i w:val="0"/>
            <w:iCs w:val="0"/>
            <w:noProof/>
          </w:rPr>
          <w:tab/>
        </w:r>
        <w:r w:rsidR="008F5C1F" w:rsidRPr="002A739E">
          <w:rPr>
            <w:rStyle w:val="Hyperlink"/>
            <w:i w:val="0"/>
            <w:iCs w:val="0"/>
            <w:noProof/>
          </w:rPr>
          <w:t>Settlement Statements for the RTM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0E9294A7" w14:textId="59994F7A" w:rsidR="008F5C1F" w:rsidRPr="002A739E" w:rsidRDefault="00AA013E">
      <w:pPr>
        <w:pStyle w:val="TOC3"/>
        <w:rPr>
          <w:rFonts w:eastAsiaTheme="minorEastAsia"/>
          <w:i w:val="0"/>
          <w:iCs w:val="0"/>
          <w:noProof/>
        </w:rPr>
      </w:pPr>
      <w:hyperlink w:anchor="_Toc80175256" w:history="1">
        <w:r w:rsidR="008F5C1F" w:rsidRPr="002A739E">
          <w:rPr>
            <w:rStyle w:val="Hyperlink"/>
            <w:i w:val="0"/>
            <w:iCs w:val="0"/>
            <w:noProof/>
          </w:rPr>
          <w:t>9.5.3</w:t>
        </w:r>
        <w:r w:rsidR="008F5C1F" w:rsidRPr="002A739E">
          <w:rPr>
            <w:rFonts w:eastAsiaTheme="minorEastAsia"/>
            <w:i w:val="0"/>
            <w:iCs w:val="0"/>
            <w:noProof/>
          </w:rPr>
          <w:tab/>
        </w:r>
        <w:r w:rsidR="008F5C1F" w:rsidRPr="002A739E">
          <w:rPr>
            <w:rStyle w:val="Hyperlink"/>
            <w:i w:val="0"/>
            <w:iCs w:val="0"/>
            <w:noProof/>
          </w:rPr>
          <w:t>Real-Time Market Settlement Charge Types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9-9</w:t>
        </w:r>
        <w:r w:rsidR="008F5C1F" w:rsidRPr="002A739E">
          <w:rPr>
            <w:i w:val="0"/>
            <w:iCs w:val="0"/>
            <w:noProof/>
            <w:webHidden/>
          </w:rPr>
          <w:fldChar w:fldCharType="end"/>
        </w:r>
      </w:hyperlink>
    </w:p>
    <w:p w14:paraId="285D742F" w14:textId="7B17151F" w:rsidR="008F5C1F" w:rsidRPr="002A739E" w:rsidRDefault="00AA013E">
      <w:pPr>
        <w:pStyle w:val="TOC3"/>
        <w:rPr>
          <w:rFonts w:eastAsiaTheme="minorEastAsia"/>
          <w:i w:val="0"/>
          <w:iCs w:val="0"/>
          <w:noProof/>
        </w:rPr>
      </w:pPr>
      <w:hyperlink w:anchor="_Toc80175257" w:history="1">
        <w:r w:rsidR="008F5C1F" w:rsidRPr="002A739E">
          <w:rPr>
            <w:rStyle w:val="Hyperlink"/>
            <w:i w:val="0"/>
            <w:iCs w:val="0"/>
            <w:noProof/>
          </w:rPr>
          <w:t>9.5.4</w:t>
        </w:r>
        <w:r w:rsidR="008F5C1F" w:rsidRPr="002A739E">
          <w:rPr>
            <w:rFonts w:eastAsiaTheme="minorEastAsia"/>
            <w:i w:val="0"/>
            <w:iCs w:val="0"/>
            <w:noProof/>
          </w:rPr>
          <w:tab/>
        </w:r>
        <w:r w:rsidR="008F5C1F" w:rsidRPr="002A739E">
          <w:rPr>
            <w:rStyle w:val="Hyperlink"/>
            <w:i w:val="0"/>
            <w:iCs w:val="0"/>
            <w:noProof/>
          </w:rPr>
          <w:t>RTM Initial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9-15</w:t>
        </w:r>
        <w:r w:rsidR="008F5C1F" w:rsidRPr="002A739E">
          <w:rPr>
            <w:i w:val="0"/>
            <w:iCs w:val="0"/>
            <w:noProof/>
            <w:webHidden/>
          </w:rPr>
          <w:fldChar w:fldCharType="end"/>
        </w:r>
      </w:hyperlink>
    </w:p>
    <w:p w14:paraId="243EEB52" w14:textId="3F5812DE" w:rsidR="008F5C1F" w:rsidRPr="002A739E" w:rsidRDefault="00AA013E">
      <w:pPr>
        <w:pStyle w:val="TOC3"/>
        <w:rPr>
          <w:rFonts w:eastAsiaTheme="minorEastAsia"/>
          <w:i w:val="0"/>
          <w:iCs w:val="0"/>
          <w:noProof/>
        </w:rPr>
      </w:pPr>
      <w:hyperlink w:anchor="_Toc80175258" w:history="1">
        <w:r w:rsidR="008F5C1F" w:rsidRPr="002A739E">
          <w:rPr>
            <w:rStyle w:val="Hyperlink"/>
            <w:i w:val="0"/>
            <w:iCs w:val="0"/>
            <w:noProof/>
          </w:rPr>
          <w:t>9.5.5</w:t>
        </w:r>
        <w:r w:rsidR="008F5C1F" w:rsidRPr="002A739E">
          <w:rPr>
            <w:rFonts w:eastAsiaTheme="minorEastAsia"/>
            <w:i w:val="0"/>
            <w:iCs w:val="0"/>
            <w:noProof/>
          </w:rPr>
          <w:tab/>
        </w:r>
        <w:r w:rsidR="008F5C1F" w:rsidRPr="002A739E">
          <w:rPr>
            <w:rStyle w:val="Hyperlink"/>
            <w:i w:val="0"/>
            <w:iCs w:val="0"/>
            <w:noProof/>
          </w:rPr>
          <w:t>RTM Final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9-15</w:t>
        </w:r>
        <w:r w:rsidR="008F5C1F" w:rsidRPr="002A739E">
          <w:rPr>
            <w:i w:val="0"/>
            <w:iCs w:val="0"/>
            <w:noProof/>
            <w:webHidden/>
          </w:rPr>
          <w:fldChar w:fldCharType="end"/>
        </w:r>
      </w:hyperlink>
    </w:p>
    <w:p w14:paraId="1CD65DC4" w14:textId="24F4F47A" w:rsidR="008F5C1F" w:rsidRPr="002A739E" w:rsidRDefault="00AA013E">
      <w:pPr>
        <w:pStyle w:val="TOC3"/>
        <w:rPr>
          <w:rFonts w:eastAsiaTheme="minorEastAsia"/>
          <w:i w:val="0"/>
          <w:iCs w:val="0"/>
          <w:noProof/>
        </w:rPr>
      </w:pPr>
      <w:hyperlink w:anchor="_Toc80175259" w:history="1">
        <w:r w:rsidR="008F5C1F" w:rsidRPr="002A739E">
          <w:rPr>
            <w:rStyle w:val="Hyperlink"/>
            <w:i w:val="0"/>
            <w:iCs w:val="0"/>
            <w:noProof/>
          </w:rPr>
          <w:t>9.5.6</w:t>
        </w:r>
        <w:r w:rsidR="008F5C1F" w:rsidRPr="002A739E">
          <w:rPr>
            <w:rFonts w:eastAsiaTheme="minorEastAsia"/>
            <w:i w:val="0"/>
            <w:iCs w:val="0"/>
            <w:noProof/>
          </w:rPr>
          <w:tab/>
        </w:r>
        <w:r w:rsidR="008F5C1F" w:rsidRPr="002A739E">
          <w:rPr>
            <w:rStyle w:val="Hyperlink"/>
            <w:i w:val="0"/>
            <w:iCs w:val="0"/>
            <w:noProof/>
          </w:rPr>
          <w:t>RTM Resettlement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9-16</w:t>
        </w:r>
        <w:r w:rsidR="008F5C1F" w:rsidRPr="002A739E">
          <w:rPr>
            <w:i w:val="0"/>
            <w:iCs w:val="0"/>
            <w:noProof/>
            <w:webHidden/>
          </w:rPr>
          <w:fldChar w:fldCharType="end"/>
        </w:r>
      </w:hyperlink>
    </w:p>
    <w:p w14:paraId="66D7EBC9" w14:textId="5EDBA8ED" w:rsidR="008F5C1F" w:rsidRPr="002A739E" w:rsidRDefault="00AA013E">
      <w:pPr>
        <w:pStyle w:val="TOC3"/>
        <w:rPr>
          <w:rFonts w:eastAsiaTheme="minorEastAsia"/>
          <w:i w:val="0"/>
          <w:iCs w:val="0"/>
          <w:noProof/>
        </w:rPr>
      </w:pPr>
      <w:hyperlink w:anchor="_Toc80175260" w:history="1">
        <w:r w:rsidR="008F5C1F" w:rsidRPr="002A739E">
          <w:rPr>
            <w:rStyle w:val="Hyperlink"/>
            <w:i w:val="0"/>
            <w:iCs w:val="0"/>
            <w:noProof/>
          </w:rPr>
          <w:t>9.5.7</w:t>
        </w:r>
        <w:r w:rsidR="008F5C1F" w:rsidRPr="002A739E">
          <w:rPr>
            <w:rFonts w:eastAsiaTheme="minorEastAsia"/>
            <w:i w:val="0"/>
            <w:iCs w:val="0"/>
            <w:noProof/>
          </w:rPr>
          <w:tab/>
        </w:r>
        <w:r w:rsidR="008F5C1F" w:rsidRPr="002A739E">
          <w:rPr>
            <w:rStyle w:val="Hyperlink"/>
            <w:i w:val="0"/>
            <w:iCs w:val="0"/>
            <w:noProof/>
          </w:rPr>
          <w:t>Notice of Resettlement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9-17</w:t>
        </w:r>
        <w:r w:rsidR="008F5C1F" w:rsidRPr="002A739E">
          <w:rPr>
            <w:i w:val="0"/>
            <w:iCs w:val="0"/>
            <w:noProof/>
            <w:webHidden/>
          </w:rPr>
          <w:fldChar w:fldCharType="end"/>
        </w:r>
      </w:hyperlink>
    </w:p>
    <w:p w14:paraId="047D7815" w14:textId="295FD0D4" w:rsidR="008F5C1F" w:rsidRPr="002A739E" w:rsidRDefault="00AA013E">
      <w:pPr>
        <w:pStyle w:val="TOC3"/>
        <w:rPr>
          <w:rFonts w:eastAsiaTheme="minorEastAsia"/>
          <w:i w:val="0"/>
          <w:iCs w:val="0"/>
          <w:noProof/>
        </w:rPr>
      </w:pPr>
      <w:hyperlink w:anchor="_Toc80175261" w:history="1">
        <w:r w:rsidR="008F5C1F" w:rsidRPr="002A739E">
          <w:rPr>
            <w:rStyle w:val="Hyperlink"/>
            <w:i w:val="0"/>
            <w:iCs w:val="0"/>
            <w:noProof/>
          </w:rPr>
          <w:t>9.5.8</w:t>
        </w:r>
        <w:r w:rsidR="008F5C1F" w:rsidRPr="002A739E">
          <w:rPr>
            <w:rFonts w:eastAsiaTheme="minorEastAsia"/>
            <w:i w:val="0"/>
            <w:iCs w:val="0"/>
            <w:noProof/>
          </w:rPr>
          <w:tab/>
        </w:r>
        <w:r w:rsidR="008F5C1F" w:rsidRPr="002A739E">
          <w:rPr>
            <w:rStyle w:val="Hyperlink"/>
            <w:i w:val="0"/>
            <w:iCs w:val="0"/>
            <w:noProof/>
          </w:rPr>
          <w:t>RTM True-Up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9-17</w:t>
        </w:r>
        <w:r w:rsidR="008F5C1F" w:rsidRPr="002A739E">
          <w:rPr>
            <w:i w:val="0"/>
            <w:iCs w:val="0"/>
            <w:noProof/>
            <w:webHidden/>
          </w:rPr>
          <w:fldChar w:fldCharType="end"/>
        </w:r>
      </w:hyperlink>
    </w:p>
    <w:p w14:paraId="5C746CFB" w14:textId="7CBA5219" w:rsidR="008F5C1F" w:rsidRPr="002A739E" w:rsidRDefault="00AA013E">
      <w:pPr>
        <w:pStyle w:val="TOC3"/>
        <w:rPr>
          <w:rFonts w:eastAsiaTheme="minorEastAsia"/>
          <w:i w:val="0"/>
          <w:iCs w:val="0"/>
          <w:noProof/>
        </w:rPr>
      </w:pPr>
      <w:hyperlink w:anchor="_Toc80175262" w:history="1">
        <w:r w:rsidR="008F5C1F" w:rsidRPr="002A739E">
          <w:rPr>
            <w:rStyle w:val="Hyperlink"/>
            <w:i w:val="0"/>
            <w:iCs w:val="0"/>
            <w:noProof/>
          </w:rPr>
          <w:t>9.5.9</w:t>
        </w:r>
        <w:r w:rsidR="008F5C1F" w:rsidRPr="002A739E">
          <w:rPr>
            <w:rFonts w:eastAsiaTheme="minorEastAsia"/>
            <w:i w:val="0"/>
            <w:iCs w:val="0"/>
            <w:noProof/>
          </w:rPr>
          <w:tab/>
        </w:r>
        <w:r w:rsidR="008F5C1F" w:rsidRPr="002A739E">
          <w:rPr>
            <w:rStyle w:val="Hyperlink"/>
            <w:i w:val="0"/>
            <w:iCs w:val="0"/>
            <w:noProof/>
          </w:rPr>
          <w:t>Notice of True-Up Settlement Timeline Changes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7985D197" w14:textId="48F8093A" w:rsidR="008F5C1F" w:rsidRPr="002A739E" w:rsidRDefault="00AA013E">
      <w:pPr>
        <w:pStyle w:val="TOC3"/>
        <w:rPr>
          <w:rFonts w:eastAsiaTheme="minorEastAsia"/>
          <w:i w:val="0"/>
          <w:iCs w:val="0"/>
          <w:noProof/>
        </w:rPr>
      </w:pPr>
      <w:hyperlink w:anchor="_Toc80175263" w:history="1">
        <w:r w:rsidR="008F5C1F" w:rsidRPr="002A739E">
          <w:rPr>
            <w:rStyle w:val="Hyperlink"/>
            <w:i w:val="0"/>
            <w:iCs w:val="0"/>
            <w:noProof/>
          </w:rPr>
          <w:t>9.5.10</w:t>
        </w:r>
        <w:r w:rsidR="008F5C1F" w:rsidRPr="002A739E">
          <w:rPr>
            <w:rFonts w:eastAsiaTheme="minorEastAsia"/>
            <w:i w:val="0"/>
            <w:iCs w:val="0"/>
            <w:noProof/>
          </w:rPr>
          <w:tab/>
        </w:r>
        <w:r w:rsidR="008F5C1F" w:rsidRPr="002A739E">
          <w:rPr>
            <w:rStyle w:val="Hyperlink"/>
            <w:i w:val="0"/>
            <w:iCs w:val="0"/>
            <w:noProof/>
          </w:rPr>
          <w:t>Confirmation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1DC68A17" w14:textId="6C4CE8B7" w:rsidR="008F5C1F" w:rsidRPr="002A739E" w:rsidRDefault="00AA013E">
      <w:pPr>
        <w:pStyle w:val="TOC3"/>
        <w:rPr>
          <w:rFonts w:eastAsiaTheme="minorEastAsia"/>
          <w:i w:val="0"/>
          <w:iCs w:val="0"/>
          <w:noProof/>
        </w:rPr>
      </w:pPr>
      <w:hyperlink w:anchor="_Toc80175264" w:history="1">
        <w:r w:rsidR="008F5C1F" w:rsidRPr="002A739E">
          <w:rPr>
            <w:rStyle w:val="Hyperlink"/>
            <w:i w:val="0"/>
            <w:iCs w:val="0"/>
            <w:noProof/>
          </w:rPr>
          <w:t>9.5.11</w:t>
        </w:r>
        <w:r w:rsidR="008F5C1F" w:rsidRPr="002A739E">
          <w:rPr>
            <w:rFonts w:eastAsiaTheme="minorEastAsia"/>
            <w:i w:val="0"/>
            <w:iCs w:val="0"/>
            <w:noProof/>
          </w:rPr>
          <w:tab/>
        </w:r>
        <w:r w:rsidR="008F5C1F" w:rsidRPr="002A739E">
          <w:rPr>
            <w:rStyle w:val="Hyperlink"/>
            <w:i w:val="0"/>
            <w:iCs w:val="0"/>
            <w:noProof/>
          </w:rPr>
          <w:t>Validation of the True-Up Statement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64AC4E20" w14:textId="4CFE9237" w:rsidR="008F5C1F" w:rsidRPr="002A739E" w:rsidRDefault="00AA013E">
      <w:pPr>
        <w:pStyle w:val="TOC3"/>
        <w:rPr>
          <w:rFonts w:eastAsiaTheme="minorEastAsia"/>
          <w:i w:val="0"/>
          <w:iCs w:val="0"/>
          <w:noProof/>
        </w:rPr>
      </w:pPr>
      <w:hyperlink w:anchor="_Toc80175265" w:history="1">
        <w:r w:rsidR="008F5C1F" w:rsidRPr="002A739E">
          <w:rPr>
            <w:rStyle w:val="Hyperlink"/>
            <w:i w:val="0"/>
            <w:iCs w:val="0"/>
            <w:noProof/>
          </w:rPr>
          <w:t>9.5.12</w:t>
        </w:r>
        <w:r w:rsidR="008F5C1F" w:rsidRPr="002A739E">
          <w:rPr>
            <w:rFonts w:eastAsiaTheme="minorEastAsia"/>
            <w:i w:val="0"/>
            <w:iCs w:val="0"/>
            <w:noProof/>
          </w:rPr>
          <w:tab/>
        </w:r>
        <w:r w:rsidR="008F5C1F" w:rsidRPr="002A739E">
          <w:rPr>
            <w:rStyle w:val="Hyperlink"/>
            <w:i w:val="0"/>
            <w:iCs w:val="0"/>
            <w:noProof/>
          </w:rPr>
          <w:t>Suspension of Issuing Settlement Statements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413DFD30" w14:textId="422EE224" w:rsidR="008F5C1F" w:rsidRPr="002A739E" w:rsidRDefault="00AA013E">
      <w:pPr>
        <w:pStyle w:val="TOC2"/>
        <w:rPr>
          <w:rFonts w:eastAsiaTheme="minorEastAsia"/>
          <w:noProof/>
        </w:rPr>
      </w:pPr>
      <w:hyperlink w:anchor="_Toc80175266" w:history="1">
        <w:r w:rsidR="008F5C1F" w:rsidRPr="002A739E">
          <w:rPr>
            <w:rStyle w:val="Hyperlink"/>
            <w:noProof/>
          </w:rPr>
          <w:t>9.6</w:t>
        </w:r>
        <w:r w:rsidR="008F5C1F" w:rsidRPr="002A739E">
          <w:rPr>
            <w:rFonts w:eastAsiaTheme="minorEastAsia"/>
            <w:noProof/>
          </w:rPr>
          <w:tab/>
        </w:r>
        <w:r w:rsidR="008F5C1F" w:rsidRPr="002A739E">
          <w:rPr>
            <w:rStyle w:val="Hyperlink"/>
            <w:noProof/>
          </w:rPr>
          <w:t>Settlement Invoices for the Day-Ahead Market and Real-Time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_Toc80175266 \h </w:instrText>
        </w:r>
        <w:r w:rsidR="008F5C1F" w:rsidRPr="002A739E">
          <w:rPr>
            <w:noProof/>
            <w:webHidden/>
          </w:rPr>
        </w:r>
        <w:r w:rsidR="008F5C1F" w:rsidRPr="002A739E">
          <w:rPr>
            <w:noProof/>
            <w:webHidden/>
          </w:rPr>
          <w:fldChar w:fldCharType="separate"/>
        </w:r>
        <w:r>
          <w:rPr>
            <w:noProof/>
            <w:webHidden/>
          </w:rPr>
          <w:t>9-19</w:t>
        </w:r>
        <w:r w:rsidR="008F5C1F" w:rsidRPr="002A739E">
          <w:rPr>
            <w:noProof/>
            <w:webHidden/>
          </w:rPr>
          <w:fldChar w:fldCharType="end"/>
        </w:r>
      </w:hyperlink>
    </w:p>
    <w:p w14:paraId="0226F2EF" w14:textId="70DC6D54" w:rsidR="008F5C1F" w:rsidRPr="002A739E" w:rsidRDefault="00AA013E">
      <w:pPr>
        <w:pStyle w:val="TOC2"/>
        <w:rPr>
          <w:rFonts w:eastAsiaTheme="minorEastAsia"/>
          <w:noProof/>
        </w:rPr>
      </w:pPr>
      <w:hyperlink w:anchor="_Toc80175267" w:history="1">
        <w:r w:rsidR="008F5C1F" w:rsidRPr="002A739E">
          <w:rPr>
            <w:rStyle w:val="Hyperlink"/>
            <w:noProof/>
          </w:rPr>
          <w:t>9.7</w:t>
        </w:r>
        <w:r w:rsidR="008F5C1F" w:rsidRPr="002A739E">
          <w:rPr>
            <w:rFonts w:eastAsiaTheme="minorEastAsia"/>
            <w:noProof/>
          </w:rPr>
          <w:tab/>
        </w:r>
        <w:r w:rsidR="008F5C1F" w:rsidRPr="002A739E">
          <w:rPr>
            <w:rStyle w:val="Hyperlink"/>
            <w:noProof/>
          </w:rPr>
          <w:t>Payment Process for the Settlement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_Toc80175267 \h </w:instrText>
        </w:r>
        <w:r w:rsidR="008F5C1F" w:rsidRPr="002A739E">
          <w:rPr>
            <w:noProof/>
            <w:webHidden/>
          </w:rPr>
        </w:r>
        <w:r w:rsidR="008F5C1F" w:rsidRPr="002A739E">
          <w:rPr>
            <w:noProof/>
            <w:webHidden/>
          </w:rPr>
          <w:fldChar w:fldCharType="separate"/>
        </w:r>
        <w:r>
          <w:rPr>
            <w:noProof/>
            <w:webHidden/>
          </w:rPr>
          <w:t>9-20</w:t>
        </w:r>
        <w:r w:rsidR="008F5C1F" w:rsidRPr="002A739E">
          <w:rPr>
            <w:noProof/>
            <w:webHidden/>
          </w:rPr>
          <w:fldChar w:fldCharType="end"/>
        </w:r>
      </w:hyperlink>
    </w:p>
    <w:p w14:paraId="2B425BCB" w14:textId="2460FFC5" w:rsidR="008F5C1F" w:rsidRPr="002A739E" w:rsidRDefault="00AA013E">
      <w:pPr>
        <w:pStyle w:val="TOC3"/>
        <w:rPr>
          <w:rFonts w:eastAsiaTheme="minorEastAsia"/>
          <w:i w:val="0"/>
          <w:iCs w:val="0"/>
          <w:noProof/>
        </w:rPr>
      </w:pPr>
      <w:hyperlink w:anchor="_Toc80175268" w:history="1">
        <w:r w:rsidR="008F5C1F" w:rsidRPr="002A739E">
          <w:rPr>
            <w:rStyle w:val="Hyperlink"/>
            <w:i w:val="0"/>
            <w:iCs w:val="0"/>
            <w:noProof/>
          </w:rPr>
          <w:t>9.7.1</w:t>
        </w:r>
        <w:r w:rsidR="008F5C1F" w:rsidRPr="002A739E">
          <w:rPr>
            <w:rFonts w:eastAsiaTheme="minorEastAsia"/>
            <w:i w:val="0"/>
            <w:iCs w:val="0"/>
            <w:noProof/>
          </w:rPr>
          <w:tab/>
        </w:r>
        <w:r w:rsidR="008F5C1F" w:rsidRPr="002A739E">
          <w:rPr>
            <w:rStyle w:val="Hyperlink"/>
            <w:i w:val="0"/>
            <w:iCs w:val="0"/>
            <w:noProof/>
          </w:rPr>
          <w:t>Invoice Recipient Payment to ERCOT for the Settlement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2BC85198" w14:textId="2DE3D2DC" w:rsidR="008F5C1F" w:rsidRPr="002A739E" w:rsidRDefault="00AA013E">
      <w:pPr>
        <w:pStyle w:val="TOC3"/>
        <w:rPr>
          <w:rFonts w:eastAsiaTheme="minorEastAsia"/>
          <w:i w:val="0"/>
          <w:iCs w:val="0"/>
          <w:noProof/>
        </w:rPr>
      </w:pPr>
      <w:hyperlink w:anchor="_Toc80175269" w:history="1">
        <w:r w:rsidR="008F5C1F" w:rsidRPr="002A739E">
          <w:rPr>
            <w:rStyle w:val="Hyperlink"/>
            <w:i w:val="0"/>
            <w:iCs w:val="0"/>
            <w:noProof/>
          </w:rPr>
          <w:t>9.7.2</w:t>
        </w:r>
        <w:r w:rsidR="008F5C1F" w:rsidRPr="002A739E">
          <w:rPr>
            <w:rFonts w:eastAsiaTheme="minorEastAsia"/>
            <w:i w:val="0"/>
            <w:iCs w:val="0"/>
            <w:noProof/>
          </w:rPr>
          <w:tab/>
        </w:r>
        <w:r w:rsidR="008F5C1F" w:rsidRPr="002A739E">
          <w:rPr>
            <w:rStyle w:val="Hyperlink"/>
            <w:i w:val="0"/>
            <w:iCs w:val="0"/>
            <w:noProof/>
          </w:rPr>
          <w:t>ERCOT Payment to Invoice Recipients for the Settlement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3EEEEC57" w14:textId="2994C128" w:rsidR="008F5C1F" w:rsidRPr="002A739E" w:rsidRDefault="00AA013E">
      <w:pPr>
        <w:pStyle w:val="TOC3"/>
        <w:rPr>
          <w:rFonts w:eastAsiaTheme="minorEastAsia"/>
          <w:i w:val="0"/>
          <w:iCs w:val="0"/>
          <w:noProof/>
        </w:rPr>
      </w:pPr>
      <w:hyperlink w:anchor="_Toc80175270" w:history="1">
        <w:r w:rsidR="008F5C1F" w:rsidRPr="002A739E">
          <w:rPr>
            <w:rStyle w:val="Hyperlink"/>
            <w:i w:val="0"/>
            <w:iCs w:val="0"/>
            <w:noProof/>
          </w:rPr>
          <w:t>9.7.3</w:t>
        </w:r>
        <w:r w:rsidR="008F5C1F" w:rsidRPr="002A739E">
          <w:rPr>
            <w:rFonts w:eastAsiaTheme="minorEastAsia"/>
            <w:i w:val="0"/>
            <w:iCs w:val="0"/>
            <w:noProof/>
          </w:rPr>
          <w:tab/>
        </w:r>
        <w:r w:rsidR="008F5C1F" w:rsidRPr="002A739E">
          <w:rPr>
            <w:rStyle w:val="Hyperlink"/>
            <w:i w:val="0"/>
            <w:iCs w:val="0"/>
            <w:noProof/>
          </w:rPr>
          <w:t>Enforcing the Financial Security of a Short-Paying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6EEDA151" w14:textId="361045B3" w:rsidR="008F5C1F" w:rsidRPr="002A739E" w:rsidRDefault="00AA013E">
      <w:pPr>
        <w:pStyle w:val="TOC2"/>
        <w:rPr>
          <w:rFonts w:eastAsiaTheme="minorEastAsia"/>
          <w:noProof/>
        </w:rPr>
      </w:pPr>
      <w:hyperlink w:anchor="_Toc80175271" w:history="1">
        <w:r w:rsidR="008F5C1F" w:rsidRPr="002A739E">
          <w:rPr>
            <w:rStyle w:val="Hyperlink"/>
            <w:noProof/>
          </w:rPr>
          <w:t>9.8</w:t>
        </w:r>
        <w:r w:rsidR="008F5C1F" w:rsidRPr="002A739E">
          <w:rPr>
            <w:rFonts w:eastAsiaTheme="minorEastAsia"/>
            <w:noProof/>
          </w:rPr>
          <w:tab/>
        </w:r>
        <w:r w:rsidR="008F5C1F" w:rsidRPr="002A739E">
          <w:rPr>
            <w:rStyle w:val="Hyperlink"/>
            <w:noProof/>
          </w:rPr>
          <w:t>CRR Auction Award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_Toc80175271 \h </w:instrText>
        </w:r>
        <w:r w:rsidR="008F5C1F" w:rsidRPr="002A739E">
          <w:rPr>
            <w:noProof/>
            <w:webHidden/>
          </w:rPr>
        </w:r>
        <w:r w:rsidR="008F5C1F" w:rsidRPr="002A739E">
          <w:rPr>
            <w:noProof/>
            <w:webHidden/>
          </w:rPr>
          <w:fldChar w:fldCharType="separate"/>
        </w:r>
        <w:r>
          <w:rPr>
            <w:noProof/>
            <w:webHidden/>
          </w:rPr>
          <w:t>9-21</w:t>
        </w:r>
        <w:r w:rsidR="008F5C1F" w:rsidRPr="002A739E">
          <w:rPr>
            <w:noProof/>
            <w:webHidden/>
          </w:rPr>
          <w:fldChar w:fldCharType="end"/>
        </w:r>
      </w:hyperlink>
    </w:p>
    <w:p w14:paraId="2D5286DB" w14:textId="1CD7D9A8" w:rsidR="008F5C1F" w:rsidRPr="002A739E" w:rsidRDefault="00AA013E">
      <w:pPr>
        <w:pStyle w:val="TOC2"/>
        <w:rPr>
          <w:rFonts w:eastAsiaTheme="minorEastAsia"/>
          <w:noProof/>
        </w:rPr>
      </w:pPr>
      <w:hyperlink w:anchor="_Toc80175272" w:history="1">
        <w:r w:rsidR="008F5C1F" w:rsidRPr="002A739E">
          <w:rPr>
            <w:rStyle w:val="Hyperlink"/>
            <w:noProof/>
          </w:rPr>
          <w:t>9.9</w:t>
        </w:r>
        <w:r w:rsidR="008F5C1F" w:rsidRPr="002A739E">
          <w:rPr>
            <w:rFonts w:eastAsiaTheme="minorEastAsia"/>
            <w:noProof/>
          </w:rPr>
          <w:tab/>
        </w:r>
        <w:r w:rsidR="008F5C1F" w:rsidRPr="002A739E">
          <w:rPr>
            <w:rStyle w:val="Hyperlink"/>
            <w:noProof/>
          </w:rPr>
          <w:t>Payment Process for CRR Auction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_Toc80175272 \h </w:instrText>
        </w:r>
        <w:r w:rsidR="008F5C1F" w:rsidRPr="002A739E">
          <w:rPr>
            <w:noProof/>
            <w:webHidden/>
          </w:rPr>
        </w:r>
        <w:r w:rsidR="008F5C1F" w:rsidRPr="002A739E">
          <w:rPr>
            <w:noProof/>
            <w:webHidden/>
          </w:rPr>
          <w:fldChar w:fldCharType="separate"/>
        </w:r>
        <w:r>
          <w:rPr>
            <w:noProof/>
            <w:webHidden/>
          </w:rPr>
          <w:t>9-22</w:t>
        </w:r>
        <w:r w:rsidR="008F5C1F" w:rsidRPr="002A739E">
          <w:rPr>
            <w:noProof/>
            <w:webHidden/>
          </w:rPr>
          <w:fldChar w:fldCharType="end"/>
        </w:r>
      </w:hyperlink>
    </w:p>
    <w:p w14:paraId="520C3EB9" w14:textId="25EB9E84" w:rsidR="008F5C1F" w:rsidRPr="002A739E" w:rsidRDefault="00AA013E">
      <w:pPr>
        <w:pStyle w:val="TOC3"/>
        <w:rPr>
          <w:rFonts w:eastAsiaTheme="minorEastAsia"/>
          <w:i w:val="0"/>
          <w:iCs w:val="0"/>
          <w:noProof/>
        </w:rPr>
      </w:pPr>
      <w:hyperlink w:anchor="_Toc80175273" w:history="1">
        <w:r w:rsidR="008F5C1F" w:rsidRPr="002A739E">
          <w:rPr>
            <w:rStyle w:val="Hyperlink"/>
            <w:i w:val="0"/>
            <w:iCs w:val="0"/>
            <w:noProof/>
          </w:rPr>
          <w:t>9.9.1</w:t>
        </w:r>
        <w:r w:rsidR="008F5C1F" w:rsidRPr="002A739E">
          <w:rPr>
            <w:rFonts w:eastAsiaTheme="minorEastAsia"/>
            <w:i w:val="0"/>
            <w:iCs w:val="0"/>
            <w:noProof/>
          </w:rPr>
          <w:tab/>
        </w:r>
        <w:r w:rsidR="008F5C1F" w:rsidRPr="002A739E">
          <w:rPr>
            <w:rStyle w:val="Hyperlink"/>
            <w:i w:val="0"/>
            <w:iCs w:val="0"/>
            <w:noProof/>
          </w:rPr>
          <w:t>Invoice Recipient Payment to ERCOT for the CRR Auction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9-22</w:t>
        </w:r>
        <w:r w:rsidR="008F5C1F" w:rsidRPr="002A739E">
          <w:rPr>
            <w:i w:val="0"/>
            <w:iCs w:val="0"/>
            <w:noProof/>
            <w:webHidden/>
          </w:rPr>
          <w:fldChar w:fldCharType="end"/>
        </w:r>
      </w:hyperlink>
    </w:p>
    <w:p w14:paraId="3ACF1DC4" w14:textId="353D2241" w:rsidR="008F5C1F" w:rsidRPr="002A739E" w:rsidRDefault="00AA013E">
      <w:pPr>
        <w:pStyle w:val="TOC3"/>
        <w:rPr>
          <w:rFonts w:eastAsiaTheme="minorEastAsia"/>
          <w:i w:val="0"/>
          <w:iCs w:val="0"/>
          <w:noProof/>
        </w:rPr>
      </w:pPr>
      <w:hyperlink w:anchor="_Toc80175274" w:history="1">
        <w:r w:rsidR="008F5C1F" w:rsidRPr="002A739E">
          <w:rPr>
            <w:rStyle w:val="Hyperlink"/>
            <w:i w:val="0"/>
            <w:iCs w:val="0"/>
            <w:noProof/>
          </w:rPr>
          <w:t>9.9.2</w:t>
        </w:r>
        <w:r w:rsidR="008F5C1F" w:rsidRPr="002A739E">
          <w:rPr>
            <w:rFonts w:eastAsiaTheme="minorEastAsia"/>
            <w:i w:val="0"/>
            <w:iCs w:val="0"/>
            <w:noProof/>
          </w:rPr>
          <w:tab/>
        </w:r>
        <w:r w:rsidR="008F5C1F" w:rsidRPr="002A739E">
          <w:rPr>
            <w:rStyle w:val="Hyperlink"/>
            <w:i w:val="0"/>
            <w:iCs w:val="0"/>
            <w:noProof/>
          </w:rPr>
          <w:t>ERCOT Payment to Invoice Recipients for the CRR Auction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9-22</w:t>
        </w:r>
        <w:r w:rsidR="008F5C1F" w:rsidRPr="002A739E">
          <w:rPr>
            <w:i w:val="0"/>
            <w:iCs w:val="0"/>
            <w:noProof/>
            <w:webHidden/>
          </w:rPr>
          <w:fldChar w:fldCharType="end"/>
        </w:r>
      </w:hyperlink>
    </w:p>
    <w:p w14:paraId="36B5CAE2" w14:textId="1D06C437" w:rsidR="008F5C1F" w:rsidRPr="002A739E" w:rsidRDefault="00AA013E">
      <w:pPr>
        <w:pStyle w:val="TOC3"/>
        <w:rPr>
          <w:rFonts w:eastAsiaTheme="minorEastAsia"/>
          <w:i w:val="0"/>
          <w:iCs w:val="0"/>
          <w:noProof/>
        </w:rPr>
      </w:pPr>
      <w:hyperlink w:anchor="_Toc80175275" w:history="1">
        <w:r w:rsidR="008F5C1F" w:rsidRPr="002A739E">
          <w:rPr>
            <w:rStyle w:val="Hyperlink"/>
            <w:i w:val="0"/>
            <w:iCs w:val="0"/>
            <w:noProof/>
          </w:rPr>
          <w:t>9.9.3</w:t>
        </w:r>
        <w:r w:rsidR="008F5C1F" w:rsidRPr="002A739E">
          <w:rPr>
            <w:rFonts w:eastAsiaTheme="minorEastAsia"/>
            <w:i w:val="0"/>
            <w:iCs w:val="0"/>
            <w:noProof/>
          </w:rPr>
          <w:tab/>
        </w:r>
        <w:r w:rsidR="008F5C1F" w:rsidRPr="002A739E">
          <w:rPr>
            <w:rStyle w:val="Hyperlink"/>
            <w:i w:val="0"/>
            <w:iCs w:val="0"/>
            <w:noProof/>
          </w:rPr>
          <w:t>Enforcing the Security of a Short-Paying CRR Auction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9-23</w:t>
        </w:r>
        <w:r w:rsidR="008F5C1F" w:rsidRPr="002A739E">
          <w:rPr>
            <w:i w:val="0"/>
            <w:iCs w:val="0"/>
            <w:noProof/>
            <w:webHidden/>
          </w:rPr>
          <w:fldChar w:fldCharType="end"/>
        </w:r>
      </w:hyperlink>
    </w:p>
    <w:p w14:paraId="77352268" w14:textId="21BE0EAF" w:rsidR="008F5C1F" w:rsidRPr="002A739E" w:rsidRDefault="00AA013E">
      <w:pPr>
        <w:pStyle w:val="TOC2"/>
        <w:rPr>
          <w:rFonts w:eastAsiaTheme="minorEastAsia"/>
          <w:noProof/>
        </w:rPr>
      </w:pPr>
      <w:hyperlink w:anchor="_Toc80175276" w:history="1">
        <w:r w:rsidR="008F5C1F" w:rsidRPr="002A739E">
          <w:rPr>
            <w:rStyle w:val="Hyperlink"/>
            <w:noProof/>
          </w:rPr>
          <w:t>9.10</w:t>
        </w:r>
        <w:r w:rsidR="008F5C1F" w:rsidRPr="002A739E">
          <w:rPr>
            <w:rFonts w:eastAsiaTheme="minorEastAsia"/>
            <w:noProof/>
          </w:rPr>
          <w:tab/>
        </w:r>
        <w:r w:rsidR="008F5C1F" w:rsidRPr="002A739E">
          <w:rPr>
            <w:rStyle w:val="Hyperlink"/>
            <w:noProof/>
          </w:rPr>
          <w:t>CRR Auction Revenue Distribution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_Toc80175276 \h </w:instrText>
        </w:r>
        <w:r w:rsidR="008F5C1F" w:rsidRPr="002A739E">
          <w:rPr>
            <w:noProof/>
            <w:webHidden/>
          </w:rPr>
        </w:r>
        <w:r w:rsidR="008F5C1F" w:rsidRPr="002A739E">
          <w:rPr>
            <w:noProof/>
            <w:webHidden/>
          </w:rPr>
          <w:fldChar w:fldCharType="separate"/>
        </w:r>
        <w:r>
          <w:rPr>
            <w:noProof/>
            <w:webHidden/>
          </w:rPr>
          <w:t>9-23</w:t>
        </w:r>
        <w:r w:rsidR="008F5C1F" w:rsidRPr="002A739E">
          <w:rPr>
            <w:noProof/>
            <w:webHidden/>
          </w:rPr>
          <w:fldChar w:fldCharType="end"/>
        </w:r>
      </w:hyperlink>
    </w:p>
    <w:p w14:paraId="4C75D59C" w14:textId="5388FE48" w:rsidR="008F5C1F" w:rsidRPr="002A739E" w:rsidRDefault="00AA013E">
      <w:pPr>
        <w:pStyle w:val="TOC2"/>
        <w:rPr>
          <w:rFonts w:eastAsiaTheme="minorEastAsia"/>
          <w:noProof/>
        </w:rPr>
      </w:pPr>
      <w:hyperlink w:anchor="_Toc80175277" w:history="1">
        <w:r w:rsidR="008F5C1F" w:rsidRPr="002A739E">
          <w:rPr>
            <w:rStyle w:val="Hyperlink"/>
            <w:noProof/>
          </w:rPr>
          <w:t>9.11</w:t>
        </w:r>
        <w:r w:rsidR="008F5C1F" w:rsidRPr="002A739E">
          <w:rPr>
            <w:rFonts w:eastAsiaTheme="minorEastAsia"/>
            <w:noProof/>
          </w:rPr>
          <w:tab/>
        </w:r>
        <w:r w:rsidR="008F5C1F" w:rsidRPr="002A739E">
          <w:rPr>
            <w:rStyle w:val="Hyperlink"/>
            <w:noProof/>
          </w:rPr>
          <w:t>Payment Process for CRR Auction Revenue Distribution</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_Toc80175277 \h </w:instrText>
        </w:r>
        <w:r w:rsidR="008F5C1F" w:rsidRPr="002A739E">
          <w:rPr>
            <w:noProof/>
            <w:webHidden/>
          </w:rPr>
        </w:r>
        <w:r w:rsidR="008F5C1F" w:rsidRPr="002A739E">
          <w:rPr>
            <w:noProof/>
            <w:webHidden/>
          </w:rPr>
          <w:fldChar w:fldCharType="separate"/>
        </w:r>
        <w:r>
          <w:rPr>
            <w:noProof/>
            <w:webHidden/>
          </w:rPr>
          <w:t>9-24</w:t>
        </w:r>
        <w:r w:rsidR="008F5C1F" w:rsidRPr="002A739E">
          <w:rPr>
            <w:noProof/>
            <w:webHidden/>
          </w:rPr>
          <w:fldChar w:fldCharType="end"/>
        </w:r>
      </w:hyperlink>
    </w:p>
    <w:p w14:paraId="5F9095D1" w14:textId="37E6B7DE" w:rsidR="008F5C1F" w:rsidRPr="002A739E" w:rsidRDefault="00AA013E">
      <w:pPr>
        <w:pStyle w:val="TOC3"/>
        <w:rPr>
          <w:rFonts w:eastAsiaTheme="minorEastAsia"/>
          <w:i w:val="0"/>
          <w:iCs w:val="0"/>
          <w:noProof/>
        </w:rPr>
      </w:pPr>
      <w:hyperlink w:anchor="_Toc80175278" w:history="1">
        <w:r w:rsidR="008F5C1F" w:rsidRPr="002A739E">
          <w:rPr>
            <w:rStyle w:val="Hyperlink"/>
            <w:i w:val="0"/>
            <w:iCs w:val="0"/>
            <w:noProof/>
          </w:rPr>
          <w:t>9.11.1</w:t>
        </w:r>
        <w:r w:rsidR="008F5C1F" w:rsidRPr="002A739E">
          <w:rPr>
            <w:rFonts w:eastAsiaTheme="minorEastAsia"/>
            <w:i w:val="0"/>
            <w:iCs w:val="0"/>
            <w:noProof/>
          </w:rPr>
          <w:tab/>
        </w:r>
        <w:r w:rsidR="008F5C1F" w:rsidRPr="002A739E">
          <w:rPr>
            <w:rStyle w:val="Hyperlink"/>
            <w:i w:val="0"/>
            <w:iCs w:val="0"/>
            <w:noProof/>
          </w:rPr>
          <w:t>Invoice Recipient Payment to ERCOT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9-24</w:t>
        </w:r>
        <w:r w:rsidR="008F5C1F" w:rsidRPr="002A739E">
          <w:rPr>
            <w:i w:val="0"/>
            <w:iCs w:val="0"/>
            <w:noProof/>
            <w:webHidden/>
          </w:rPr>
          <w:fldChar w:fldCharType="end"/>
        </w:r>
      </w:hyperlink>
    </w:p>
    <w:p w14:paraId="48D04C17" w14:textId="59A39541" w:rsidR="008F5C1F" w:rsidRPr="002A739E" w:rsidRDefault="00AA013E">
      <w:pPr>
        <w:pStyle w:val="TOC3"/>
        <w:rPr>
          <w:rFonts w:eastAsiaTheme="minorEastAsia"/>
          <w:i w:val="0"/>
          <w:iCs w:val="0"/>
          <w:noProof/>
        </w:rPr>
      </w:pPr>
      <w:hyperlink w:anchor="_Toc80175279" w:history="1">
        <w:r w:rsidR="008F5C1F" w:rsidRPr="002A739E">
          <w:rPr>
            <w:rStyle w:val="Hyperlink"/>
            <w:i w:val="0"/>
            <w:iCs w:val="0"/>
            <w:noProof/>
          </w:rPr>
          <w:t>9.11.2</w:t>
        </w:r>
        <w:r w:rsidR="008F5C1F" w:rsidRPr="002A739E">
          <w:rPr>
            <w:rFonts w:eastAsiaTheme="minorEastAsia"/>
            <w:i w:val="0"/>
            <w:iCs w:val="0"/>
            <w:noProof/>
          </w:rPr>
          <w:tab/>
        </w:r>
        <w:r w:rsidR="008F5C1F" w:rsidRPr="002A739E">
          <w:rPr>
            <w:rStyle w:val="Hyperlink"/>
            <w:i w:val="0"/>
            <w:iCs w:val="0"/>
            <w:noProof/>
          </w:rPr>
          <w:t>ERCOT Payment to Invoice Recipients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9-24</w:t>
        </w:r>
        <w:r w:rsidR="008F5C1F" w:rsidRPr="002A739E">
          <w:rPr>
            <w:i w:val="0"/>
            <w:iCs w:val="0"/>
            <w:noProof/>
            <w:webHidden/>
          </w:rPr>
          <w:fldChar w:fldCharType="end"/>
        </w:r>
      </w:hyperlink>
    </w:p>
    <w:p w14:paraId="7A03EE09" w14:textId="14FE28A2" w:rsidR="008F5C1F" w:rsidRPr="002A739E" w:rsidRDefault="00AA013E">
      <w:pPr>
        <w:pStyle w:val="TOC3"/>
        <w:rPr>
          <w:rFonts w:eastAsiaTheme="minorEastAsia"/>
          <w:i w:val="0"/>
          <w:iCs w:val="0"/>
          <w:noProof/>
        </w:rPr>
      </w:pPr>
      <w:hyperlink w:anchor="_Toc80175280" w:history="1">
        <w:r w:rsidR="008F5C1F" w:rsidRPr="002A739E">
          <w:rPr>
            <w:rStyle w:val="Hyperlink"/>
            <w:i w:val="0"/>
            <w:iCs w:val="0"/>
            <w:noProof/>
          </w:rPr>
          <w:t>9.11.3</w:t>
        </w:r>
        <w:r w:rsidR="008F5C1F" w:rsidRPr="002A739E">
          <w:rPr>
            <w:rFonts w:eastAsiaTheme="minorEastAsia"/>
            <w:i w:val="0"/>
            <w:iCs w:val="0"/>
            <w:noProof/>
          </w:rPr>
          <w:tab/>
        </w:r>
        <w:r w:rsidR="008F5C1F" w:rsidRPr="002A739E">
          <w:rPr>
            <w:rStyle w:val="Hyperlink"/>
            <w:i w:val="0"/>
            <w:iCs w:val="0"/>
            <w:noProof/>
          </w:rPr>
          <w:t>Partial Payments by Invoice Recipients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9-25</w:t>
        </w:r>
        <w:r w:rsidR="008F5C1F" w:rsidRPr="002A739E">
          <w:rPr>
            <w:i w:val="0"/>
            <w:iCs w:val="0"/>
            <w:noProof/>
            <w:webHidden/>
          </w:rPr>
          <w:fldChar w:fldCharType="end"/>
        </w:r>
      </w:hyperlink>
    </w:p>
    <w:p w14:paraId="03CFCDC1" w14:textId="590165BB" w:rsidR="008F5C1F" w:rsidRPr="002A739E" w:rsidRDefault="00AA013E">
      <w:pPr>
        <w:pStyle w:val="TOC3"/>
        <w:rPr>
          <w:rFonts w:eastAsiaTheme="minorEastAsia"/>
          <w:i w:val="0"/>
          <w:iCs w:val="0"/>
          <w:noProof/>
        </w:rPr>
      </w:pPr>
      <w:hyperlink w:anchor="_Toc80175281" w:history="1">
        <w:r w:rsidR="008F5C1F" w:rsidRPr="002A739E">
          <w:rPr>
            <w:rStyle w:val="Hyperlink"/>
            <w:i w:val="0"/>
            <w:iCs w:val="0"/>
            <w:noProof/>
          </w:rPr>
          <w:t>9.11.4</w:t>
        </w:r>
        <w:r w:rsidR="008F5C1F" w:rsidRPr="002A739E">
          <w:rPr>
            <w:rFonts w:eastAsiaTheme="minorEastAsia"/>
            <w:i w:val="0"/>
            <w:iCs w:val="0"/>
            <w:noProof/>
          </w:rPr>
          <w:tab/>
        </w:r>
        <w:r w:rsidR="008F5C1F" w:rsidRPr="002A739E">
          <w:rPr>
            <w:rStyle w:val="Hyperlink"/>
            <w:i w:val="0"/>
            <w:iCs w:val="0"/>
            <w:noProof/>
          </w:rPr>
          <w:t>Enforcing the Security of a Short-Paying CARD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9-25</w:t>
        </w:r>
        <w:r w:rsidR="008F5C1F" w:rsidRPr="002A739E">
          <w:rPr>
            <w:i w:val="0"/>
            <w:iCs w:val="0"/>
            <w:noProof/>
            <w:webHidden/>
          </w:rPr>
          <w:fldChar w:fldCharType="end"/>
        </w:r>
      </w:hyperlink>
    </w:p>
    <w:p w14:paraId="5615099A" w14:textId="2A9FF422" w:rsidR="008F5C1F" w:rsidRPr="002A739E" w:rsidRDefault="00AA013E">
      <w:pPr>
        <w:pStyle w:val="TOC2"/>
        <w:rPr>
          <w:rFonts w:eastAsiaTheme="minorEastAsia"/>
          <w:noProof/>
        </w:rPr>
      </w:pPr>
      <w:hyperlink w:anchor="_Toc80175282" w:history="1">
        <w:r w:rsidR="008F5C1F" w:rsidRPr="002A739E">
          <w:rPr>
            <w:rStyle w:val="Hyperlink"/>
            <w:noProof/>
          </w:rPr>
          <w:t>9.12</w:t>
        </w:r>
        <w:r w:rsidR="008F5C1F" w:rsidRPr="002A739E">
          <w:rPr>
            <w:rFonts w:eastAsiaTheme="minorEastAsia"/>
            <w:noProof/>
          </w:rPr>
          <w:tab/>
        </w:r>
        <w:r w:rsidR="008F5C1F" w:rsidRPr="002A739E">
          <w:rPr>
            <w:rStyle w:val="Hyperlink"/>
            <w:noProof/>
          </w:rPr>
          <w:t>CRR Balancing Account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_Toc80175282 \h </w:instrText>
        </w:r>
        <w:r w:rsidR="008F5C1F" w:rsidRPr="002A739E">
          <w:rPr>
            <w:noProof/>
            <w:webHidden/>
          </w:rPr>
        </w:r>
        <w:r w:rsidR="008F5C1F" w:rsidRPr="002A739E">
          <w:rPr>
            <w:noProof/>
            <w:webHidden/>
          </w:rPr>
          <w:fldChar w:fldCharType="separate"/>
        </w:r>
        <w:r>
          <w:rPr>
            <w:noProof/>
            <w:webHidden/>
          </w:rPr>
          <w:t>9-26</w:t>
        </w:r>
        <w:r w:rsidR="008F5C1F" w:rsidRPr="002A739E">
          <w:rPr>
            <w:noProof/>
            <w:webHidden/>
          </w:rPr>
          <w:fldChar w:fldCharType="end"/>
        </w:r>
      </w:hyperlink>
    </w:p>
    <w:p w14:paraId="001E4466" w14:textId="4CD9B0E1" w:rsidR="008F5C1F" w:rsidRPr="002A739E" w:rsidRDefault="00AA013E">
      <w:pPr>
        <w:pStyle w:val="TOC2"/>
        <w:rPr>
          <w:rFonts w:eastAsiaTheme="minorEastAsia"/>
          <w:noProof/>
        </w:rPr>
      </w:pPr>
      <w:hyperlink w:anchor="_Toc80175283" w:history="1">
        <w:r w:rsidR="008F5C1F" w:rsidRPr="002A739E">
          <w:rPr>
            <w:rStyle w:val="Hyperlink"/>
            <w:noProof/>
          </w:rPr>
          <w:t>9.13</w:t>
        </w:r>
        <w:r w:rsidR="008F5C1F" w:rsidRPr="002A739E">
          <w:rPr>
            <w:rFonts w:eastAsiaTheme="minorEastAsia"/>
            <w:noProof/>
          </w:rPr>
          <w:tab/>
        </w:r>
        <w:r w:rsidR="008F5C1F" w:rsidRPr="002A739E">
          <w:rPr>
            <w:rStyle w:val="Hyperlink"/>
            <w:noProof/>
          </w:rPr>
          <w:t>Payment Process for the CRR Balancing Account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_Toc80175283 \h </w:instrText>
        </w:r>
        <w:r w:rsidR="008F5C1F" w:rsidRPr="002A739E">
          <w:rPr>
            <w:noProof/>
            <w:webHidden/>
          </w:rPr>
        </w:r>
        <w:r w:rsidR="008F5C1F" w:rsidRPr="002A739E">
          <w:rPr>
            <w:noProof/>
            <w:webHidden/>
          </w:rPr>
          <w:fldChar w:fldCharType="separate"/>
        </w:r>
        <w:r>
          <w:rPr>
            <w:noProof/>
            <w:webHidden/>
          </w:rPr>
          <w:t>9-27</w:t>
        </w:r>
        <w:r w:rsidR="008F5C1F" w:rsidRPr="002A739E">
          <w:rPr>
            <w:noProof/>
            <w:webHidden/>
          </w:rPr>
          <w:fldChar w:fldCharType="end"/>
        </w:r>
      </w:hyperlink>
    </w:p>
    <w:p w14:paraId="24329C4D" w14:textId="501E2044" w:rsidR="008F5C1F" w:rsidRPr="002A739E" w:rsidRDefault="00AA013E">
      <w:pPr>
        <w:pStyle w:val="TOC3"/>
        <w:rPr>
          <w:rFonts w:eastAsiaTheme="minorEastAsia"/>
          <w:i w:val="0"/>
          <w:iCs w:val="0"/>
          <w:noProof/>
        </w:rPr>
      </w:pPr>
      <w:hyperlink w:anchor="_Toc80175284" w:history="1">
        <w:r w:rsidR="008F5C1F" w:rsidRPr="002A739E">
          <w:rPr>
            <w:rStyle w:val="Hyperlink"/>
            <w:i w:val="0"/>
            <w:iCs w:val="0"/>
            <w:noProof/>
          </w:rPr>
          <w:t>9.13.1</w:t>
        </w:r>
        <w:r w:rsidR="008F5C1F" w:rsidRPr="002A739E">
          <w:rPr>
            <w:rFonts w:eastAsiaTheme="minorEastAsia"/>
            <w:i w:val="0"/>
            <w:iCs w:val="0"/>
            <w:noProof/>
          </w:rPr>
          <w:tab/>
        </w:r>
        <w:r w:rsidR="008F5C1F" w:rsidRPr="002A739E">
          <w:rPr>
            <w:rStyle w:val="Hyperlink"/>
            <w:i w:val="0"/>
            <w:iCs w:val="0"/>
            <w:noProof/>
          </w:rPr>
          <w:t>Payment Process for the Initial CRR Balancing Account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9-27</w:t>
        </w:r>
        <w:r w:rsidR="008F5C1F" w:rsidRPr="002A739E">
          <w:rPr>
            <w:i w:val="0"/>
            <w:iCs w:val="0"/>
            <w:noProof/>
            <w:webHidden/>
          </w:rPr>
          <w:fldChar w:fldCharType="end"/>
        </w:r>
      </w:hyperlink>
    </w:p>
    <w:p w14:paraId="44A305FF" w14:textId="1BF208B4" w:rsidR="008F5C1F" w:rsidRPr="002A739E" w:rsidRDefault="00AA013E">
      <w:pPr>
        <w:pStyle w:val="TOC3"/>
        <w:rPr>
          <w:rFonts w:eastAsiaTheme="minorEastAsia"/>
          <w:i w:val="0"/>
          <w:iCs w:val="0"/>
          <w:noProof/>
        </w:rPr>
      </w:pPr>
      <w:hyperlink w:anchor="_Toc80175285" w:history="1">
        <w:r w:rsidR="008F5C1F" w:rsidRPr="002A739E">
          <w:rPr>
            <w:rStyle w:val="Hyperlink"/>
            <w:i w:val="0"/>
            <w:iCs w:val="0"/>
            <w:noProof/>
          </w:rPr>
          <w:t xml:space="preserve">9.13.2 </w:t>
        </w:r>
        <w:r w:rsidR="008F5C1F" w:rsidRPr="002A739E">
          <w:rPr>
            <w:rFonts w:eastAsiaTheme="minorEastAsia"/>
            <w:i w:val="0"/>
            <w:iCs w:val="0"/>
            <w:noProof/>
          </w:rPr>
          <w:tab/>
        </w:r>
        <w:r w:rsidR="008F5C1F" w:rsidRPr="002A739E">
          <w:rPr>
            <w:rStyle w:val="Hyperlink"/>
            <w:i w:val="0"/>
            <w:iCs w:val="0"/>
            <w:noProof/>
          </w:rPr>
          <w:t>Payment Process for Resettlement of the CRR Balancing Account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9-27</w:t>
        </w:r>
        <w:r w:rsidR="008F5C1F" w:rsidRPr="002A739E">
          <w:rPr>
            <w:i w:val="0"/>
            <w:iCs w:val="0"/>
            <w:noProof/>
            <w:webHidden/>
          </w:rPr>
          <w:fldChar w:fldCharType="end"/>
        </w:r>
      </w:hyperlink>
    </w:p>
    <w:p w14:paraId="3D29EF90" w14:textId="31088AFC" w:rsidR="008F5C1F" w:rsidRPr="002A739E" w:rsidRDefault="00AA013E" w:rsidP="00B214A7">
      <w:pPr>
        <w:pStyle w:val="TOC4"/>
        <w:rPr>
          <w:rFonts w:eastAsiaTheme="minorEastAsia"/>
          <w:noProof/>
          <w:sz w:val="20"/>
          <w:szCs w:val="20"/>
        </w:rPr>
      </w:pPr>
      <w:hyperlink w:anchor="_Toc80175286" w:history="1">
        <w:r w:rsidR="008F5C1F" w:rsidRPr="002A739E">
          <w:rPr>
            <w:rStyle w:val="Hyperlink"/>
            <w:noProof/>
            <w:sz w:val="20"/>
            <w:szCs w:val="20"/>
          </w:rPr>
          <w:t>9.13.2.1</w:t>
        </w:r>
        <w:r w:rsidR="008F5C1F" w:rsidRPr="002A739E">
          <w:rPr>
            <w:rFonts w:eastAsiaTheme="minorEastAsia"/>
            <w:noProof/>
            <w:sz w:val="20"/>
            <w:szCs w:val="20"/>
          </w:rPr>
          <w:tab/>
        </w:r>
        <w:r w:rsidR="008F5C1F" w:rsidRPr="002A739E">
          <w:rPr>
            <w:rStyle w:val="Hyperlink"/>
            <w:noProof/>
            <w:sz w:val="20"/>
            <w:szCs w:val="20"/>
          </w:rPr>
          <w:t>Invoice Recipient Payment to ERCOT for Resettlement of the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_Toc80175286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9-27</w:t>
        </w:r>
        <w:r w:rsidR="008F5C1F" w:rsidRPr="002A739E">
          <w:rPr>
            <w:noProof/>
            <w:webHidden/>
            <w:sz w:val="20"/>
            <w:szCs w:val="20"/>
          </w:rPr>
          <w:fldChar w:fldCharType="end"/>
        </w:r>
      </w:hyperlink>
    </w:p>
    <w:p w14:paraId="0CD83EAF" w14:textId="74BE0867" w:rsidR="008F5C1F" w:rsidRPr="002A739E" w:rsidRDefault="00AA013E" w:rsidP="00B214A7">
      <w:pPr>
        <w:pStyle w:val="TOC4"/>
        <w:rPr>
          <w:rFonts w:eastAsiaTheme="minorEastAsia"/>
          <w:noProof/>
          <w:sz w:val="20"/>
          <w:szCs w:val="20"/>
        </w:rPr>
      </w:pPr>
      <w:hyperlink w:anchor="_Toc80175287" w:history="1">
        <w:r w:rsidR="008F5C1F" w:rsidRPr="002A739E">
          <w:rPr>
            <w:rStyle w:val="Hyperlink"/>
            <w:noProof/>
            <w:sz w:val="20"/>
            <w:szCs w:val="20"/>
          </w:rPr>
          <w:t>9.13.2.2</w:t>
        </w:r>
        <w:r w:rsidR="008F5C1F" w:rsidRPr="002A739E">
          <w:rPr>
            <w:rFonts w:eastAsiaTheme="minorEastAsia"/>
            <w:noProof/>
            <w:sz w:val="20"/>
            <w:szCs w:val="20"/>
          </w:rPr>
          <w:tab/>
        </w:r>
        <w:r w:rsidR="008F5C1F" w:rsidRPr="002A739E">
          <w:rPr>
            <w:rStyle w:val="Hyperlink"/>
            <w:noProof/>
            <w:sz w:val="20"/>
            <w:szCs w:val="20"/>
          </w:rPr>
          <w:t>ERCOT Payment to Invoice Recipients for Resettlement of the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_Toc80175287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9-28</w:t>
        </w:r>
        <w:r w:rsidR="008F5C1F" w:rsidRPr="002A739E">
          <w:rPr>
            <w:noProof/>
            <w:webHidden/>
            <w:sz w:val="20"/>
            <w:szCs w:val="20"/>
          </w:rPr>
          <w:fldChar w:fldCharType="end"/>
        </w:r>
      </w:hyperlink>
    </w:p>
    <w:p w14:paraId="5EE96B1B" w14:textId="60AE0BAD" w:rsidR="008F5C1F" w:rsidRPr="002A739E" w:rsidRDefault="00AA013E" w:rsidP="00B214A7">
      <w:pPr>
        <w:pStyle w:val="TOC4"/>
        <w:rPr>
          <w:rFonts w:eastAsiaTheme="minorEastAsia"/>
          <w:noProof/>
          <w:sz w:val="20"/>
          <w:szCs w:val="20"/>
        </w:rPr>
      </w:pPr>
      <w:hyperlink w:anchor="_Toc80175288" w:history="1">
        <w:r w:rsidR="008F5C1F" w:rsidRPr="002A739E">
          <w:rPr>
            <w:rStyle w:val="Hyperlink"/>
            <w:noProof/>
            <w:sz w:val="20"/>
            <w:szCs w:val="20"/>
          </w:rPr>
          <w:t>9.13.2.3</w:t>
        </w:r>
        <w:r w:rsidR="008F5C1F" w:rsidRPr="002A739E">
          <w:rPr>
            <w:rFonts w:eastAsiaTheme="minorEastAsia"/>
            <w:noProof/>
            <w:sz w:val="20"/>
            <w:szCs w:val="20"/>
          </w:rPr>
          <w:tab/>
        </w:r>
        <w:r w:rsidR="008F5C1F" w:rsidRPr="002A739E">
          <w:rPr>
            <w:rStyle w:val="Hyperlink"/>
            <w:noProof/>
            <w:sz w:val="20"/>
            <w:szCs w:val="20"/>
          </w:rPr>
          <w:t>Partial Payments by Invoice Recipients for Resettlement of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_Toc80175288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9-28</w:t>
        </w:r>
        <w:r w:rsidR="008F5C1F" w:rsidRPr="002A739E">
          <w:rPr>
            <w:noProof/>
            <w:webHidden/>
            <w:sz w:val="20"/>
            <w:szCs w:val="20"/>
          </w:rPr>
          <w:fldChar w:fldCharType="end"/>
        </w:r>
      </w:hyperlink>
    </w:p>
    <w:p w14:paraId="3BBED91B" w14:textId="1B9418E8" w:rsidR="008F5C1F" w:rsidRPr="002A739E" w:rsidRDefault="00AA013E">
      <w:pPr>
        <w:pStyle w:val="TOC2"/>
        <w:rPr>
          <w:rFonts w:eastAsiaTheme="minorEastAsia"/>
          <w:noProof/>
        </w:rPr>
      </w:pPr>
      <w:hyperlink w:anchor="_Toc80175289" w:history="1">
        <w:r w:rsidR="008F5C1F" w:rsidRPr="002A739E">
          <w:rPr>
            <w:rStyle w:val="Hyperlink"/>
            <w:noProof/>
          </w:rPr>
          <w:t>9.14</w:t>
        </w:r>
        <w:r w:rsidR="008F5C1F" w:rsidRPr="002A739E">
          <w:rPr>
            <w:rFonts w:eastAsiaTheme="minorEastAsia"/>
            <w:noProof/>
          </w:rPr>
          <w:tab/>
        </w:r>
        <w:r w:rsidR="008F5C1F" w:rsidRPr="002A739E">
          <w:rPr>
            <w:rStyle w:val="Hyperlink"/>
            <w:noProof/>
          </w:rPr>
          <w:t>Settlement and Billing Dispute Process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_Toc80175289 \h </w:instrText>
        </w:r>
        <w:r w:rsidR="008F5C1F" w:rsidRPr="002A739E">
          <w:rPr>
            <w:noProof/>
            <w:webHidden/>
          </w:rPr>
        </w:r>
        <w:r w:rsidR="008F5C1F" w:rsidRPr="002A739E">
          <w:rPr>
            <w:noProof/>
            <w:webHidden/>
          </w:rPr>
          <w:fldChar w:fldCharType="separate"/>
        </w:r>
        <w:r>
          <w:rPr>
            <w:noProof/>
            <w:webHidden/>
          </w:rPr>
          <w:t>9-29</w:t>
        </w:r>
        <w:r w:rsidR="008F5C1F" w:rsidRPr="002A739E">
          <w:rPr>
            <w:noProof/>
            <w:webHidden/>
          </w:rPr>
          <w:fldChar w:fldCharType="end"/>
        </w:r>
      </w:hyperlink>
    </w:p>
    <w:p w14:paraId="239BA2AC" w14:textId="36ED7F76" w:rsidR="008F5C1F" w:rsidRPr="002A739E" w:rsidRDefault="00AA013E">
      <w:pPr>
        <w:pStyle w:val="TOC3"/>
        <w:rPr>
          <w:rFonts w:eastAsiaTheme="minorEastAsia"/>
          <w:i w:val="0"/>
          <w:iCs w:val="0"/>
          <w:noProof/>
        </w:rPr>
      </w:pPr>
      <w:hyperlink w:anchor="_Toc80175290" w:history="1">
        <w:r w:rsidR="008F5C1F" w:rsidRPr="002A739E">
          <w:rPr>
            <w:rStyle w:val="Hyperlink"/>
            <w:i w:val="0"/>
            <w:iCs w:val="0"/>
            <w:noProof/>
          </w:rPr>
          <w:t>9.14.1</w:t>
        </w:r>
        <w:r w:rsidR="008F5C1F" w:rsidRPr="002A739E">
          <w:rPr>
            <w:rFonts w:eastAsiaTheme="minorEastAsia"/>
            <w:i w:val="0"/>
            <w:iCs w:val="0"/>
            <w:noProof/>
          </w:rPr>
          <w:tab/>
        </w:r>
        <w:r w:rsidR="008F5C1F" w:rsidRPr="002A739E">
          <w:rPr>
            <w:rStyle w:val="Hyperlink"/>
            <w:i w:val="0"/>
            <w:iCs w:val="0"/>
            <w:noProof/>
          </w:rPr>
          <w:t>Data Review, Validation, Confirmation, and Dispute of Settlement Statements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9-29</w:t>
        </w:r>
        <w:r w:rsidR="008F5C1F" w:rsidRPr="002A739E">
          <w:rPr>
            <w:i w:val="0"/>
            <w:iCs w:val="0"/>
            <w:noProof/>
            <w:webHidden/>
          </w:rPr>
          <w:fldChar w:fldCharType="end"/>
        </w:r>
      </w:hyperlink>
    </w:p>
    <w:p w14:paraId="24BC6D5D" w14:textId="6669F1FC" w:rsidR="008F5C1F" w:rsidRPr="002A739E" w:rsidRDefault="00AA013E">
      <w:pPr>
        <w:pStyle w:val="TOC3"/>
        <w:rPr>
          <w:rFonts w:eastAsiaTheme="minorEastAsia"/>
          <w:i w:val="0"/>
          <w:iCs w:val="0"/>
          <w:noProof/>
        </w:rPr>
      </w:pPr>
      <w:hyperlink w:anchor="_Toc80175291" w:history="1">
        <w:r w:rsidR="008F5C1F" w:rsidRPr="002A739E">
          <w:rPr>
            <w:rStyle w:val="Hyperlink"/>
            <w:i w:val="0"/>
            <w:iCs w:val="0"/>
            <w:noProof/>
          </w:rPr>
          <w:t>9.14.2</w:t>
        </w:r>
        <w:r w:rsidR="008F5C1F" w:rsidRPr="002A739E">
          <w:rPr>
            <w:rFonts w:eastAsiaTheme="minorEastAsia"/>
            <w:i w:val="0"/>
            <w:iCs w:val="0"/>
            <w:noProof/>
          </w:rPr>
          <w:tab/>
        </w:r>
        <w:r w:rsidR="008F5C1F" w:rsidRPr="002A739E">
          <w:rPr>
            <w:rStyle w:val="Hyperlink"/>
            <w:i w:val="0"/>
            <w:iCs w:val="0"/>
            <w:noProof/>
          </w:rPr>
          <w:t>Notice of Dispute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9-29</w:t>
        </w:r>
        <w:r w:rsidR="008F5C1F" w:rsidRPr="002A739E">
          <w:rPr>
            <w:i w:val="0"/>
            <w:iCs w:val="0"/>
            <w:noProof/>
            <w:webHidden/>
          </w:rPr>
          <w:fldChar w:fldCharType="end"/>
        </w:r>
      </w:hyperlink>
    </w:p>
    <w:p w14:paraId="6BBC4A32" w14:textId="7ECFF3CA" w:rsidR="008F5C1F" w:rsidRPr="002A739E" w:rsidRDefault="00AA013E">
      <w:pPr>
        <w:pStyle w:val="TOC3"/>
        <w:rPr>
          <w:rFonts w:eastAsiaTheme="minorEastAsia"/>
          <w:i w:val="0"/>
          <w:iCs w:val="0"/>
          <w:noProof/>
        </w:rPr>
      </w:pPr>
      <w:hyperlink w:anchor="_Toc80175292" w:history="1">
        <w:r w:rsidR="008F5C1F" w:rsidRPr="002A739E">
          <w:rPr>
            <w:rStyle w:val="Hyperlink"/>
            <w:i w:val="0"/>
            <w:iCs w:val="0"/>
            <w:noProof/>
          </w:rPr>
          <w:t>9.14.3</w:t>
        </w:r>
        <w:r w:rsidR="008F5C1F" w:rsidRPr="002A739E">
          <w:rPr>
            <w:rFonts w:eastAsiaTheme="minorEastAsia"/>
            <w:i w:val="0"/>
            <w:iCs w:val="0"/>
            <w:noProof/>
          </w:rPr>
          <w:tab/>
        </w:r>
        <w:r w:rsidR="008F5C1F" w:rsidRPr="002A739E">
          <w:rPr>
            <w:rStyle w:val="Hyperlink"/>
            <w:i w:val="0"/>
            <w:iCs w:val="0"/>
            <w:noProof/>
          </w:rPr>
          <w:t>Contents of Notice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9-31</w:t>
        </w:r>
        <w:r w:rsidR="008F5C1F" w:rsidRPr="002A739E">
          <w:rPr>
            <w:i w:val="0"/>
            <w:iCs w:val="0"/>
            <w:noProof/>
            <w:webHidden/>
          </w:rPr>
          <w:fldChar w:fldCharType="end"/>
        </w:r>
      </w:hyperlink>
    </w:p>
    <w:p w14:paraId="31774FF5" w14:textId="1A8A6053" w:rsidR="008F5C1F" w:rsidRPr="002A739E" w:rsidRDefault="00AA013E">
      <w:pPr>
        <w:pStyle w:val="TOC3"/>
        <w:rPr>
          <w:rFonts w:eastAsiaTheme="minorEastAsia"/>
          <w:i w:val="0"/>
          <w:iCs w:val="0"/>
          <w:noProof/>
        </w:rPr>
      </w:pPr>
      <w:hyperlink w:anchor="_Toc80175293" w:history="1">
        <w:r w:rsidR="008F5C1F" w:rsidRPr="002A739E">
          <w:rPr>
            <w:rStyle w:val="Hyperlink"/>
            <w:i w:val="0"/>
            <w:iCs w:val="0"/>
            <w:noProof/>
          </w:rPr>
          <w:t>9.14.4</w:t>
        </w:r>
        <w:r w:rsidR="008F5C1F" w:rsidRPr="002A739E">
          <w:rPr>
            <w:rFonts w:eastAsiaTheme="minorEastAsia"/>
            <w:i w:val="0"/>
            <w:iCs w:val="0"/>
            <w:noProof/>
          </w:rPr>
          <w:tab/>
        </w:r>
        <w:r w:rsidR="008F5C1F" w:rsidRPr="002A739E">
          <w:rPr>
            <w:rStyle w:val="Hyperlink"/>
            <w:i w:val="0"/>
            <w:iCs w:val="0"/>
            <w:noProof/>
          </w:rPr>
          <w:t xml:space="preserve"> ERCOT Processing of Disputes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9-32</w:t>
        </w:r>
        <w:r w:rsidR="008F5C1F" w:rsidRPr="002A739E">
          <w:rPr>
            <w:i w:val="0"/>
            <w:iCs w:val="0"/>
            <w:noProof/>
            <w:webHidden/>
          </w:rPr>
          <w:fldChar w:fldCharType="end"/>
        </w:r>
      </w:hyperlink>
    </w:p>
    <w:p w14:paraId="49434424" w14:textId="2F023488" w:rsidR="008F5C1F" w:rsidRPr="002A739E" w:rsidRDefault="00AA013E" w:rsidP="00B214A7">
      <w:pPr>
        <w:pStyle w:val="TOC4"/>
        <w:rPr>
          <w:rFonts w:eastAsiaTheme="minorEastAsia"/>
          <w:noProof/>
          <w:sz w:val="20"/>
          <w:szCs w:val="20"/>
        </w:rPr>
      </w:pPr>
      <w:hyperlink w:anchor="_Toc80175294" w:history="1">
        <w:r w:rsidR="008F5C1F" w:rsidRPr="002A739E">
          <w:rPr>
            <w:rStyle w:val="Hyperlink"/>
            <w:noProof/>
            <w:sz w:val="20"/>
            <w:szCs w:val="20"/>
          </w:rPr>
          <w:t>9.14.4.1</w:t>
        </w:r>
        <w:r w:rsidR="008F5C1F" w:rsidRPr="002A739E">
          <w:rPr>
            <w:rFonts w:eastAsiaTheme="minorEastAsia"/>
            <w:noProof/>
            <w:sz w:val="20"/>
            <w:szCs w:val="20"/>
          </w:rPr>
          <w:tab/>
        </w:r>
        <w:r w:rsidR="008F5C1F" w:rsidRPr="002A739E">
          <w:rPr>
            <w:rStyle w:val="Hyperlink"/>
            <w:noProof/>
            <w:sz w:val="20"/>
            <w:szCs w:val="20"/>
          </w:rPr>
          <w:t>Status of Dispute</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_Toc80175294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9-33</w:t>
        </w:r>
        <w:r w:rsidR="008F5C1F" w:rsidRPr="002A739E">
          <w:rPr>
            <w:noProof/>
            <w:webHidden/>
            <w:sz w:val="20"/>
            <w:szCs w:val="20"/>
          </w:rPr>
          <w:fldChar w:fldCharType="end"/>
        </w:r>
      </w:hyperlink>
    </w:p>
    <w:p w14:paraId="349A06A0" w14:textId="7E273213" w:rsidR="008F5C1F" w:rsidRPr="002A739E" w:rsidRDefault="00AA013E">
      <w:pPr>
        <w:pStyle w:val="TOC5"/>
        <w:rPr>
          <w:rFonts w:eastAsiaTheme="minorEastAsia"/>
          <w:i w:val="0"/>
          <w:sz w:val="20"/>
          <w:szCs w:val="20"/>
        </w:rPr>
      </w:pPr>
      <w:hyperlink w:anchor="_Toc80175295" w:history="1">
        <w:r w:rsidR="008F5C1F" w:rsidRPr="002A739E">
          <w:rPr>
            <w:rStyle w:val="Hyperlink"/>
            <w:i w:val="0"/>
            <w:sz w:val="20"/>
            <w:szCs w:val="20"/>
          </w:rPr>
          <w:t>9.14.4.1.1</w:t>
        </w:r>
        <w:r w:rsidR="008F5C1F" w:rsidRPr="002A739E">
          <w:rPr>
            <w:rFonts w:eastAsiaTheme="minorEastAsia"/>
            <w:i w:val="0"/>
            <w:sz w:val="20"/>
            <w:szCs w:val="20"/>
          </w:rPr>
          <w:tab/>
        </w:r>
        <w:r w:rsidR="008F5C1F" w:rsidRPr="002A739E">
          <w:rPr>
            <w:rStyle w:val="Hyperlink"/>
            <w:i w:val="0"/>
            <w:sz w:val="20"/>
            <w:szCs w:val="20"/>
          </w:rPr>
          <w:t>Not Started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_Toc80175295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13FCF109" w14:textId="6EFF1AFF" w:rsidR="008F5C1F" w:rsidRPr="002A739E" w:rsidRDefault="00AA013E">
      <w:pPr>
        <w:pStyle w:val="TOC5"/>
        <w:rPr>
          <w:rFonts w:eastAsiaTheme="minorEastAsia"/>
          <w:i w:val="0"/>
          <w:sz w:val="20"/>
          <w:szCs w:val="20"/>
        </w:rPr>
      </w:pPr>
      <w:hyperlink w:anchor="_Toc80175296" w:history="1">
        <w:r w:rsidR="008F5C1F" w:rsidRPr="002A739E">
          <w:rPr>
            <w:rStyle w:val="Hyperlink"/>
            <w:i w:val="0"/>
            <w:sz w:val="20"/>
            <w:szCs w:val="20"/>
          </w:rPr>
          <w:t>9.14.4.1.2</w:t>
        </w:r>
        <w:r w:rsidR="008F5C1F" w:rsidRPr="002A739E">
          <w:rPr>
            <w:rFonts w:eastAsiaTheme="minorEastAsia"/>
            <w:i w:val="0"/>
            <w:sz w:val="20"/>
            <w:szCs w:val="20"/>
          </w:rPr>
          <w:tab/>
        </w:r>
        <w:r w:rsidR="008F5C1F" w:rsidRPr="002A739E">
          <w:rPr>
            <w:rStyle w:val="Hyperlink"/>
            <w:i w:val="0"/>
            <w:sz w:val="20"/>
            <w:szCs w:val="20"/>
          </w:rPr>
          <w:t>Open</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_Toc80175296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69B78FA1" w14:textId="3D4961EC" w:rsidR="008F5C1F" w:rsidRPr="002A739E" w:rsidRDefault="00AA013E">
      <w:pPr>
        <w:pStyle w:val="TOC5"/>
        <w:rPr>
          <w:rFonts w:eastAsiaTheme="minorEastAsia"/>
          <w:i w:val="0"/>
          <w:sz w:val="20"/>
          <w:szCs w:val="20"/>
        </w:rPr>
      </w:pPr>
      <w:hyperlink w:anchor="_Toc80175297" w:history="1">
        <w:r w:rsidR="008F5C1F" w:rsidRPr="002A739E">
          <w:rPr>
            <w:rStyle w:val="Hyperlink"/>
            <w:i w:val="0"/>
            <w:sz w:val="20"/>
            <w:szCs w:val="20"/>
          </w:rPr>
          <w:t>9.14.4.1.3</w:t>
        </w:r>
        <w:r w:rsidR="008F5C1F" w:rsidRPr="002A739E">
          <w:rPr>
            <w:rFonts w:eastAsiaTheme="minorEastAsia"/>
            <w:i w:val="0"/>
            <w:sz w:val="20"/>
            <w:szCs w:val="20"/>
          </w:rPr>
          <w:tab/>
        </w:r>
        <w:r w:rsidR="008F5C1F" w:rsidRPr="002A739E">
          <w:rPr>
            <w:rStyle w:val="Hyperlink"/>
            <w:i w:val="0"/>
            <w:sz w:val="20"/>
            <w:szCs w:val="20"/>
          </w:rPr>
          <w:t>Closed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_Toc80175297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420DF785" w14:textId="524AB93C" w:rsidR="008F5C1F" w:rsidRPr="002A739E" w:rsidRDefault="00AA013E">
      <w:pPr>
        <w:pStyle w:val="TOC5"/>
        <w:rPr>
          <w:rFonts w:eastAsiaTheme="minorEastAsia"/>
          <w:i w:val="0"/>
          <w:sz w:val="20"/>
          <w:szCs w:val="20"/>
        </w:rPr>
      </w:pPr>
      <w:hyperlink w:anchor="_Toc80175298" w:history="1">
        <w:r w:rsidR="008F5C1F" w:rsidRPr="002A739E">
          <w:rPr>
            <w:rStyle w:val="Hyperlink"/>
            <w:i w:val="0"/>
            <w:sz w:val="20"/>
            <w:szCs w:val="20"/>
          </w:rPr>
          <w:t>9.14.4.1.4</w:t>
        </w:r>
        <w:r w:rsidR="008F5C1F" w:rsidRPr="002A739E">
          <w:rPr>
            <w:rFonts w:eastAsiaTheme="minorEastAsia"/>
            <w:i w:val="0"/>
            <w:sz w:val="20"/>
            <w:szCs w:val="20"/>
          </w:rPr>
          <w:tab/>
        </w:r>
        <w:r w:rsidR="008F5C1F" w:rsidRPr="002A739E">
          <w:rPr>
            <w:rStyle w:val="Hyperlink"/>
            <w:i w:val="0"/>
            <w:sz w:val="20"/>
            <w:szCs w:val="20"/>
          </w:rPr>
          <w:t>Rejected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_Toc80175298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2CDD6F9A" w14:textId="0FA10035" w:rsidR="008F5C1F" w:rsidRPr="002A739E" w:rsidRDefault="00AA013E">
      <w:pPr>
        <w:pStyle w:val="TOC5"/>
        <w:rPr>
          <w:rFonts w:eastAsiaTheme="minorEastAsia"/>
          <w:i w:val="0"/>
          <w:sz w:val="20"/>
          <w:szCs w:val="20"/>
        </w:rPr>
      </w:pPr>
      <w:hyperlink w:anchor="_Toc80175299" w:history="1">
        <w:r w:rsidR="008F5C1F" w:rsidRPr="002A739E">
          <w:rPr>
            <w:rStyle w:val="Hyperlink"/>
            <w:i w:val="0"/>
            <w:sz w:val="20"/>
            <w:szCs w:val="20"/>
          </w:rPr>
          <w:t>9.14.4.1.5</w:t>
        </w:r>
        <w:r w:rsidR="008F5C1F" w:rsidRPr="002A739E">
          <w:rPr>
            <w:rFonts w:eastAsiaTheme="minorEastAsia"/>
            <w:i w:val="0"/>
            <w:sz w:val="20"/>
            <w:szCs w:val="20"/>
          </w:rPr>
          <w:tab/>
        </w:r>
        <w:r w:rsidR="008F5C1F" w:rsidRPr="002A739E">
          <w:rPr>
            <w:rStyle w:val="Hyperlink"/>
            <w:i w:val="0"/>
            <w:sz w:val="20"/>
            <w:szCs w:val="20"/>
          </w:rPr>
          <w:t>Withdrawn</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_Toc80175299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460F28F5" w14:textId="012FC194" w:rsidR="008F5C1F" w:rsidRPr="002A739E" w:rsidRDefault="00AA013E">
      <w:pPr>
        <w:pStyle w:val="TOC5"/>
        <w:rPr>
          <w:rFonts w:eastAsiaTheme="minorEastAsia"/>
          <w:i w:val="0"/>
          <w:sz w:val="20"/>
          <w:szCs w:val="20"/>
        </w:rPr>
      </w:pPr>
      <w:hyperlink w:anchor="_Toc80175300" w:history="1">
        <w:r w:rsidR="008F5C1F" w:rsidRPr="002A739E">
          <w:rPr>
            <w:rStyle w:val="Hyperlink"/>
            <w:i w:val="0"/>
            <w:sz w:val="20"/>
            <w:szCs w:val="20"/>
          </w:rPr>
          <w:t>9.14.4.1.6</w:t>
        </w:r>
        <w:r w:rsidR="008F5C1F" w:rsidRPr="002A739E">
          <w:rPr>
            <w:rFonts w:eastAsiaTheme="minorEastAsia"/>
            <w:i w:val="0"/>
            <w:sz w:val="20"/>
            <w:szCs w:val="20"/>
          </w:rPr>
          <w:tab/>
        </w:r>
        <w:r w:rsidR="008F5C1F" w:rsidRPr="002A739E">
          <w:rPr>
            <w:rStyle w:val="Hyperlink"/>
            <w:i w:val="0"/>
            <w:sz w:val="20"/>
            <w:szCs w:val="20"/>
          </w:rPr>
          <w:t>ADR</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_Toc80175300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4EA319D1" w14:textId="5A844C52" w:rsidR="008F5C1F" w:rsidRPr="002A739E" w:rsidRDefault="00AA013E" w:rsidP="00B214A7">
      <w:pPr>
        <w:pStyle w:val="TOC4"/>
        <w:rPr>
          <w:rFonts w:eastAsiaTheme="minorEastAsia"/>
          <w:noProof/>
          <w:sz w:val="20"/>
          <w:szCs w:val="20"/>
        </w:rPr>
      </w:pPr>
      <w:hyperlink w:anchor="_Toc80175301" w:history="1">
        <w:r w:rsidR="008F5C1F" w:rsidRPr="002A739E">
          <w:rPr>
            <w:rStyle w:val="Hyperlink"/>
            <w:noProof/>
            <w:sz w:val="20"/>
            <w:szCs w:val="20"/>
          </w:rPr>
          <w:t>9.14.4.2</w:t>
        </w:r>
        <w:r w:rsidR="008F5C1F" w:rsidRPr="002A739E">
          <w:rPr>
            <w:rFonts w:eastAsiaTheme="minorEastAsia"/>
            <w:noProof/>
            <w:sz w:val="20"/>
            <w:szCs w:val="20"/>
          </w:rPr>
          <w:tab/>
        </w:r>
        <w:r w:rsidR="008F5C1F" w:rsidRPr="002A739E">
          <w:rPr>
            <w:rStyle w:val="Hyperlink"/>
            <w:noProof/>
            <w:sz w:val="20"/>
            <w:szCs w:val="20"/>
          </w:rPr>
          <w:t>Resolution of Dispute</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_Toc80175301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9-35</w:t>
        </w:r>
        <w:r w:rsidR="008F5C1F" w:rsidRPr="002A739E">
          <w:rPr>
            <w:noProof/>
            <w:webHidden/>
            <w:sz w:val="20"/>
            <w:szCs w:val="20"/>
          </w:rPr>
          <w:fldChar w:fldCharType="end"/>
        </w:r>
      </w:hyperlink>
    </w:p>
    <w:p w14:paraId="62224675" w14:textId="7110CECB" w:rsidR="008F5C1F" w:rsidRPr="002A739E" w:rsidRDefault="00AA013E">
      <w:pPr>
        <w:pStyle w:val="TOC5"/>
        <w:rPr>
          <w:rFonts w:eastAsiaTheme="minorEastAsia"/>
          <w:i w:val="0"/>
          <w:sz w:val="20"/>
          <w:szCs w:val="20"/>
        </w:rPr>
      </w:pPr>
      <w:hyperlink w:anchor="_Toc80175302" w:history="1">
        <w:r w:rsidR="008F5C1F" w:rsidRPr="002A739E">
          <w:rPr>
            <w:rStyle w:val="Hyperlink"/>
            <w:i w:val="0"/>
            <w:sz w:val="20"/>
            <w:szCs w:val="20"/>
          </w:rPr>
          <w:t>9.14.4.2.1</w:t>
        </w:r>
        <w:r w:rsidR="008F5C1F" w:rsidRPr="002A739E">
          <w:rPr>
            <w:rFonts w:eastAsiaTheme="minorEastAsia"/>
            <w:i w:val="0"/>
            <w:sz w:val="20"/>
            <w:szCs w:val="20"/>
          </w:rPr>
          <w:tab/>
        </w:r>
        <w:r w:rsidR="008F5C1F" w:rsidRPr="002A739E">
          <w:rPr>
            <w:rStyle w:val="Hyperlink"/>
            <w:i w:val="0"/>
            <w:sz w:val="20"/>
            <w:szCs w:val="20"/>
          </w:rPr>
          <w:t>Denied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_Toc80175302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9-35</w:t>
        </w:r>
        <w:r w:rsidR="008F5C1F" w:rsidRPr="002A739E">
          <w:rPr>
            <w:i w:val="0"/>
            <w:webHidden/>
            <w:sz w:val="20"/>
            <w:szCs w:val="20"/>
          </w:rPr>
          <w:fldChar w:fldCharType="end"/>
        </w:r>
      </w:hyperlink>
    </w:p>
    <w:p w14:paraId="57F5E70C" w14:textId="415DAD48" w:rsidR="008F5C1F" w:rsidRPr="002A739E" w:rsidRDefault="00AA013E">
      <w:pPr>
        <w:pStyle w:val="TOC5"/>
        <w:rPr>
          <w:rFonts w:eastAsiaTheme="minorEastAsia"/>
          <w:i w:val="0"/>
          <w:sz w:val="20"/>
          <w:szCs w:val="20"/>
        </w:rPr>
      </w:pPr>
      <w:hyperlink w:anchor="_Toc80175303" w:history="1">
        <w:r w:rsidR="008F5C1F" w:rsidRPr="002A739E">
          <w:rPr>
            <w:rStyle w:val="Hyperlink"/>
            <w:i w:val="0"/>
            <w:sz w:val="20"/>
            <w:szCs w:val="20"/>
          </w:rPr>
          <w:t>9.14.4.2.2</w:t>
        </w:r>
        <w:r w:rsidR="008F5C1F" w:rsidRPr="002A739E">
          <w:rPr>
            <w:rFonts w:eastAsiaTheme="minorEastAsia"/>
            <w:i w:val="0"/>
            <w:sz w:val="20"/>
            <w:szCs w:val="20"/>
          </w:rPr>
          <w:tab/>
        </w:r>
        <w:r w:rsidR="008F5C1F" w:rsidRPr="002A739E">
          <w:rPr>
            <w:rStyle w:val="Hyperlink"/>
            <w:i w:val="0"/>
            <w:sz w:val="20"/>
            <w:szCs w:val="20"/>
          </w:rPr>
          <w:t>Granted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_Toc80175303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9-35</w:t>
        </w:r>
        <w:r w:rsidR="008F5C1F" w:rsidRPr="002A739E">
          <w:rPr>
            <w:i w:val="0"/>
            <w:webHidden/>
            <w:sz w:val="20"/>
            <w:szCs w:val="20"/>
          </w:rPr>
          <w:fldChar w:fldCharType="end"/>
        </w:r>
      </w:hyperlink>
    </w:p>
    <w:p w14:paraId="0FAD8A75" w14:textId="3D3C2D8A" w:rsidR="008F5C1F" w:rsidRPr="002A739E" w:rsidRDefault="00AA013E">
      <w:pPr>
        <w:pStyle w:val="TOC5"/>
        <w:rPr>
          <w:rFonts w:eastAsiaTheme="minorEastAsia"/>
          <w:i w:val="0"/>
          <w:sz w:val="20"/>
          <w:szCs w:val="20"/>
        </w:rPr>
      </w:pPr>
      <w:hyperlink w:anchor="_Toc80175304" w:history="1">
        <w:r w:rsidR="008F5C1F" w:rsidRPr="002A739E">
          <w:rPr>
            <w:rStyle w:val="Hyperlink"/>
            <w:i w:val="0"/>
            <w:sz w:val="20"/>
            <w:szCs w:val="20"/>
          </w:rPr>
          <w:t>9.14.4.2.3</w:t>
        </w:r>
        <w:r w:rsidR="008F5C1F" w:rsidRPr="002A739E">
          <w:rPr>
            <w:rFonts w:eastAsiaTheme="minorEastAsia"/>
            <w:i w:val="0"/>
            <w:sz w:val="20"/>
            <w:szCs w:val="20"/>
          </w:rPr>
          <w:tab/>
        </w:r>
        <w:r w:rsidR="008F5C1F" w:rsidRPr="002A739E">
          <w:rPr>
            <w:rStyle w:val="Hyperlink"/>
            <w:i w:val="0"/>
            <w:sz w:val="20"/>
            <w:szCs w:val="20"/>
          </w:rPr>
          <w:t>Granted with Exceptions</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_Toc80175304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9-36</w:t>
        </w:r>
        <w:r w:rsidR="008F5C1F" w:rsidRPr="002A739E">
          <w:rPr>
            <w:i w:val="0"/>
            <w:webHidden/>
            <w:sz w:val="20"/>
            <w:szCs w:val="20"/>
          </w:rPr>
          <w:fldChar w:fldCharType="end"/>
        </w:r>
      </w:hyperlink>
    </w:p>
    <w:p w14:paraId="0FA56ED7" w14:textId="40D53232" w:rsidR="008F5C1F" w:rsidRPr="002A739E" w:rsidRDefault="00AA013E">
      <w:pPr>
        <w:pStyle w:val="TOC3"/>
        <w:rPr>
          <w:rFonts w:eastAsiaTheme="minorEastAsia"/>
          <w:i w:val="0"/>
          <w:iCs w:val="0"/>
          <w:noProof/>
        </w:rPr>
      </w:pPr>
      <w:hyperlink w:anchor="_Toc80175305" w:history="1">
        <w:r w:rsidR="008F5C1F" w:rsidRPr="002A739E">
          <w:rPr>
            <w:rStyle w:val="Hyperlink"/>
            <w:i w:val="0"/>
            <w:iCs w:val="0"/>
            <w:noProof/>
          </w:rPr>
          <w:t>9.14.5</w:t>
        </w:r>
        <w:r w:rsidR="008F5C1F" w:rsidRPr="002A739E">
          <w:rPr>
            <w:rFonts w:eastAsiaTheme="minorEastAsia"/>
            <w:i w:val="0"/>
            <w:iCs w:val="0"/>
            <w:noProof/>
          </w:rPr>
          <w:tab/>
        </w:r>
        <w:r w:rsidR="008F5C1F" w:rsidRPr="002A739E">
          <w:rPr>
            <w:rStyle w:val="Hyperlink"/>
            <w:i w:val="0"/>
            <w:iCs w:val="0"/>
            <w:noProof/>
          </w:rPr>
          <w:t>Settlement of Emergency Response Service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9-36</w:t>
        </w:r>
        <w:r w:rsidR="008F5C1F" w:rsidRPr="002A739E">
          <w:rPr>
            <w:i w:val="0"/>
            <w:iCs w:val="0"/>
            <w:noProof/>
            <w:webHidden/>
          </w:rPr>
          <w:fldChar w:fldCharType="end"/>
        </w:r>
      </w:hyperlink>
    </w:p>
    <w:p w14:paraId="5899FAC2" w14:textId="4AE6E524" w:rsidR="008F5C1F" w:rsidRPr="002A739E" w:rsidRDefault="00AA013E">
      <w:pPr>
        <w:pStyle w:val="TOC3"/>
        <w:rPr>
          <w:rFonts w:eastAsiaTheme="minorEastAsia"/>
          <w:i w:val="0"/>
          <w:iCs w:val="0"/>
          <w:noProof/>
        </w:rPr>
      </w:pPr>
      <w:hyperlink w:anchor="_Toc80175306" w:history="1">
        <w:r w:rsidR="008F5C1F" w:rsidRPr="002A739E">
          <w:rPr>
            <w:rStyle w:val="Hyperlink"/>
            <w:i w:val="0"/>
            <w:iCs w:val="0"/>
            <w:noProof/>
          </w:rPr>
          <w:t>9.14.6</w:t>
        </w:r>
        <w:r w:rsidR="008F5C1F" w:rsidRPr="002A739E">
          <w:rPr>
            <w:rFonts w:eastAsiaTheme="minorEastAsia"/>
            <w:i w:val="0"/>
            <w:iCs w:val="0"/>
            <w:noProof/>
          </w:rPr>
          <w:tab/>
        </w:r>
        <w:r w:rsidR="008F5C1F" w:rsidRPr="002A739E">
          <w:rPr>
            <w:rStyle w:val="Hyperlink"/>
            <w:i w:val="0"/>
            <w:iCs w:val="0"/>
            <w:noProof/>
          </w:rPr>
          <w:t>Disputes for Operations Decisions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9-37</w:t>
        </w:r>
        <w:r w:rsidR="008F5C1F" w:rsidRPr="002A739E">
          <w:rPr>
            <w:i w:val="0"/>
            <w:iCs w:val="0"/>
            <w:noProof/>
            <w:webHidden/>
          </w:rPr>
          <w:fldChar w:fldCharType="end"/>
        </w:r>
      </w:hyperlink>
    </w:p>
    <w:p w14:paraId="2635B759" w14:textId="10A28192" w:rsidR="008F5C1F" w:rsidRPr="002A739E" w:rsidRDefault="00AA013E">
      <w:pPr>
        <w:pStyle w:val="TOC3"/>
        <w:rPr>
          <w:rFonts w:eastAsiaTheme="minorEastAsia"/>
          <w:i w:val="0"/>
          <w:iCs w:val="0"/>
          <w:noProof/>
        </w:rPr>
      </w:pPr>
      <w:hyperlink w:anchor="_Toc80175307" w:history="1">
        <w:r w:rsidR="008F5C1F" w:rsidRPr="002A739E">
          <w:rPr>
            <w:rStyle w:val="Hyperlink"/>
            <w:i w:val="0"/>
            <w:iCs w:val="0"/>
            <w:noProof/>
          </w:rPr>
          <w:t>9.14.7</w:t>
        </w:r>
        <w:r w:rsidR="008F5C1F" w:rsidRPr="002A739E">
          <w:rPr>
            <w:rFonts w:eastAsiaTheme="minorEastAsia"/>
            <w:i w:val="0"/>
            <w:iCs w:val="0"/>
            <w:noProof/>
          </w:rPr>
          <w:tab/>
        </w:r>
        <w:r w:rsidR="008F5C1F" w:rsidRPr="002A739E">
          <w:rPr>
            <w:rStyle w:val="Hyperlink"/>
            <w:i w:val="0"/>
            <w:iCs w:val="0"/>
            <w:noProof/>
          </w:rPr>
          <w:t>Disputes for RUC Make-Whole Payment for Fuel Costs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9-37</w:t>
        </w:r>
        <w:r w:rsidR="008F5C1F" w:rsidRPr="002A739E">
          <w:rPr>
            <w:i w:val="0"/>
            <w:iCs w:val="0"/>
            <w:noProof/>
            <w:webHidden/>
          </w:rPr>
          <w:fldChar w:fldCharType="end"/>
        </w:r>
      </w:hyperlink>
    </w:p>
    <w:p w14:paraId="75C7A71F" w14:textId="7D4A794C" w:rsidR="008F5C1F" w:rsidRPr="002A739E" w:rsidRDefault="00AA013E">
      <w:pPr>
        <w:pStyle w:val="TOC3"/>
        <w:rPr>
          <w:rFonts w:eastAsiaTheme="minorEastAsia"/>
          <w:i w:val="0"/>
          <w:iCs w:val="0"/>
          <w:noProof/>
        </w:rPr>
      </w:pPr>
      <w:hyperlink w:anchor="_Toc80175308" w:history="1">
        <w:r w:rsidR="008F5C1F" w:rsidRPr="002A739E">
          <w:rPr>
            <w:rStyle w:val="Hyperlink"/>
            <w:i w:val="0"/>
            <w:iCs w:val="0"/>
            <w:noProof/>
          </w:rPr>
          <w:t>9.14.8</w:t>
        </w:r>
        <w:r w:rsidR="008F5C1F" w:rsidRPr="002A739E">
          <w:rPr>
            <w:rFonts w:eastAsiaTheme="minorEastAsia"/>
            <w:i w:val="0"/>
            <w:iCs w:val="0"/>
            <w:noProof/>
          </w:rPr>
          <w:tab/>
        </w:r>
        <w:r w:rsidR="008F5C1F" w:rsidRPr="002A739E">
          <w:rPr>
            <w:rStyle w:val="Hyperlink"/>
            <w:i w:val="0"/>
            <w:iCs w:val="0"/>
            <w:noProof/>
          </w:rPr>
          <w:t>Disputes for Settlement Application of Integrated Telemetry for Split Generation Resources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9-39</w:t>
        </w:r>
        <w:r w:rsidR="008F5C1F" w:rsidRPr="002A739E">
          <w:rPr>
            <w:i w:val="0"/>
            <w:iCs w:val="0"/>
            <w:noProof/>
            <w:webHidden/>
          </w:rPr>
          <w:fldChar w:fldCharType="end"/>
        </w:r>
      </w:hyperlink>
    </w:p>
    <w:p w14:paraId="07634FA5" w14:textId="1F6FA0AC" w:rsidR="008F5C1F" w:rsidRPr="002A739E" w:rsidRDefault="00AA013E">
      <w:pPr>
        <w:pStyle w:val="TOC3"/>
        <w:rPr>
          <w:rFonts w:eastAsiaTheme="minorEastAsia"/>
          <w:i w:val="0"/>
          <w:iCs w:val="0"/>
          <w:noProof/>
        </w:rPr>
      </w:pPr>
      <w:hyperlink w:anchor="_Toc80175309" w:history="1">
        <w:r w:rsidR="008F5C1F" w:rsidRPr="002A739E">
          <w:rPr>
            <w:rStyle w:val="Hyperlink"/>
            <w:i w:val="0"/>
            <w:iCs w:val="0"/>
            <w:noProof/>
          </w:rPr>
          <w:t>9.14.9</w:t>
        </w:r>
        <w:r w:rsidR="008F5C1F" w:rsidRPr="002A739E">
          <w:rPr>
            <w:rFonts w:eastAsiaTheme="minorEastAsia"/>
            <w:i w:val="0"/>
            <w:iCs w:val="0"/>
            <w:noProof/>
          </w:rPr>
          <w:tab/>
        </w:r>
        <w:r w:rsidR="008F5C1F" w:rsidRPr="002A739E">
          <w:rPr>
            <w:rStyle w:val="Hyperlink"/>
            <w:i w:val="0"/>
            <w:iCs w:val="0"/>
            <w:noProof/>
          </w:rPr>
          <w:t>Incremental Fuel Costs for Switchable Generation Make-Whole Payment Disputes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9-40</w:t>
        </w:r>
        <w:r w:rsidR="008F5C1F" w:rsidRPr="002A739E">
          <w:rPr>
            <w:i w:val="0"/>
            <w:iCs w:val="0"/>
            <w:noProof/>
            <w:webHidden/>
          </w:rPr>
          <w:fldChar w:fldCharType="end"/>
        </w:r>
      </w:hyperlink>
    </w:p>
    <w:p w14:paraId="07F31854" w14:textId="2C283F3B" w:rsidR="008F5C1F" w:rsidRPr="002A739E" w:rsidRDefault="00AA013E">
      <w:pPr>
        <w:pStyle w:val="TOC3"/>
        <w:rPr>
          <w:rFonts w:eastAsiaTheme="minorEastAsia"/>
          <w:i w:val="0"/>
          <w:iCs w:val="0"/>
          <w:noProof/>
        </w:rPr>
      </w:pPr>
      <w:hyperlink w:anchor="_Toc80175310" w:history="1">
        <w:r w:rsidR="008F5C1F" w:rsidRPr="002A739E">
          <w:rPr>
            <w:rStyle w:val="Hyperlink"/>
            <w:i w:val="0"/>
            <w:iCs w:val="0"/>
            <w:noProof/>
          </w:rPr>
          <w:t>9.14.10</w:t>
        </w:r>
        <w:r w:rsidR="008F5C1F" w:rsidRPr="002A739E">
          <w:rPr>
            <w:rFonts w:eastAsiaTheme="minorEastAsia"/>
            <w:i w:val="0"/>
            <w:iCs w:val="0"/>
            <w:noProof/>
          </w:rPr>
          <w:tab/>
        </w:r>
        <w:r w:rsidR="008F5C1F" w:rsidRPr="002A739E">
          <w:rPr>
            <w:rStyle w:val="Hyperlink"/>
            <w:i w:val="0"/>
            <w:iCs w:val="0"/>
            <w:noProof/>
          </w:rPr>
          <w:t>Settlement for Market Participants Impacted by Omitted Procedures or Manual Actions to Resolve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9-41</w:t>
        </w:r>
        <w:r w:rsidR="008F5C1F" w:rsidRPr="002A739E">
          <w:rPr>
            <w:i w:val="0"/>
            <w:iCs w:val="0"/>
            <w:noProof/>
            <w:webHidden/>
          </w:rPr>
          <w:fldChar w:fldCharType="end"/>
        </w:r>
      </w:hyperlink>
    </w:p>
    <w:p w14:paraId="13F90883" w14:textId="0FC81D19" w:rsidR="008F5C1F" w:rsidRPr="002A739E" w:rsidRDefault="00AA013E">
      <w:pPr>
        <w:pStyle w:val="TOC2"/>
        <w:rPr>
          <w:rFonts w:eastAsiaTheme="minorEastAsia"/>
          <w:noProof/>
        </w:rPr>
      </w:pPr>
      <w:hyperlink w:anchor="_Toc80175311" w:history="1">
        <w:r w:rsidR="008F5C1F" w:rsidRPr="002A739E">
          <w:rPr>
            <w:rStyle w:val="Hyperlink"/>
            <w:noProof/>
          </w:rPr>
          <w:t>9.15</w:t>
        </w:r>
        <w:r w:rsidR="008F5C1F" w:rsidRPr="002A739E">
          <w:rPr>
            <w:rFonts w:eastAsiaTheme="minorEastAsia"/>
            <w:noProof/>
          </w:rPr>
          <w:tab/>
        </w:r>
        <w:r w:rsidR="008F5C1F" w:rsidRPr="002A739E">
          <w:rPr>
            <w:rStyle w:val="Hyperlink"/>
            <w:noProof/>
          </w:rPr>
          <w:t>Settlement Charges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_Toc80175311 \h </w:instrText>
        </w:r>
        <w:r w:rsidR="008F5C1F" w:rsidRPr="002A739E">
          <w:rPr>
            <w:noProof/>
            <w:webHidden/>
          </w:rPr>
        </w:r>
        <w:r w:rsidR="008F5C1F" w:rsidRPr="002A739E">
          <w:rPr>
            <w:noProof/>
            <w:webHidden/>
          </w:rPr>
          <w:fldChar w:fldCharType="separate"/>
        </w:r>
        <w:r>
          <w:rPr>
            <w:noProof/>
            <w:webHidden/>
          </w:rPr>
          <w:t>9-47</w:t>
        </w:r>
        <w:r w:rsidR="008F5C1F" w:rsidRPr="002A739E">
          <w:rPr>
            <w:noProof/>
            <w:webHidden/>
          </w:rPr>
          <w:fldChar w:fldCharType="end"/>
        </w:r>
      </w:hyperlink>
    </w:p>
    <w:p w14:paraId="53C853B1" w14:textId="02E3BEB0" w:rsidR="008F5C1F" w:rsidRPr="002A739E" w:rsidRDefault="00AA013E">
      <w:pPr>
        <w:pStyle w:val="TOC3"/>
        <w:rPr>
          <w:rFonts w:eastAsiaTheme="minorEastAsia"/>
          <w:i w:val="0"/>
          <w:iCs w:val="0"/>
          <w:noProof/>
        </w:rPr>
      </w:pPr>
      <w:hyperlink w:anchor="_Toc80175312" w:history="1">
        <w:r w:rsidR="008F5C1F" w:rsidRPr="002A739E">
          <w:rPr>
            <w:rStyle w:val="Hyperlink"/>
            <w:i w:val="0"/>
            <w:iCs w:val="0"/>
            <w:noProof/>
          </w:rPr>
          <w:t>9.15.1</w:t>
        </w:r>
        <w:r w:rsidR="008F5C1F" w:rsidRPr="002A739E">
          <w:rPr>
            <w:rFonts w:eastAsiaTheme="minorEastAsia"/>
            <w:i w:val="0"/>
            <w:iCs w:val="0"/>
            <w:noProof/>
          </w:rPr>
          <w:tab/>
        </w:r>
        <w:r w:rsidR="008F5C1F" w:rsidRPr="002A739E">
          <w:rPr>
            <w:rStyle w:val="Hyperlink"/>
            <w:i w:val="0"/>
            <w:iCs w:val="0"/>
            <w:noProof/>
          </w:rPr>
          <w:t>Charge Type Matrix</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9-47</w:t>
        </w:r>
        <w:r w:rsidR="008F5C1F" w:rsidRPr="002A739E">
          <w:rPr>
            <w:i w:val="0"/>
            <w:iCs w:val="0"/>
            <w:noProof/>
            <w:webHidden/>
          </w:rPr>
          <w:fldChar w:fldCharType="end"/>
        </w:r>
      </w:hyperlink>
    </w:p>
    <w:p w14:paraId="473F9FCB" w14:textId="1BA2CA9F" w:rsidR="008F5C1F" w:rsidRPr="002A739E" w:rsidRDefault="00AA013E">
      <w:pPr>
        <w:pStyle w:val="TOC2"/>
        <w:rPr>
          <w:rFonts w:eastAsiaTheme="minorEastAsia"/>
          <w:noProof/>
        </w:rPr>
      </w:pPr>
      <w:hyperlink w:anchor="_Toc80175313" w:history="1">
        <w:r w:rsidR="008F5C1F" w:rsidRPr="002A739E">
          <w:rPr>
            <w:rStyle w:val="Hyperlink"/>
            <w:noProof/>
          </w:rPr>
          <w:t>9.16</w:t>
        </w:r>
        <w:r w:rsidR="008F5C1F" w:rsidRPr="002A739E">
          <w:rPr>
            <w:rFonts w:eastAsiaTheme="minorEastAsia"/>
            <w:noProof/>
          </w:rPr>
          <w:tab/>
        </w:r>
        <w:r w:rsidR="008F5C1F" w:rsidRPr="002A739E">
          <w:rPr>
            <w:rStyle w:val="Hyperlink"/>
            <w:noProof/>
          </w:rPr>
          <w:t>ERCOT System Administration and User Fees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_Toc80175313 \h </w:instrText>
        </w:r>
        <w:r w:rsidR="008F5C1F" w:rsidRPr="002A739E">
          <w:rPr>
            <w:noProof/>
            <w:webHidden/>
          </w:rPr>
        </w:r>
        <w:r w:rsidR="008F5C1F" w:rsidRPr="002A739E">
          <w:rPr>
            <w:noProof/>
            <w:webHidden/>
          </w:rPr>
          <w:fldChar w:fldCharType="separate"/>
        </w:r>
        <w:r>
          <w:rPr>
            <w:noProof/>
            <w:webHidden/>
          </w:rPr>
          <w:t>9-47</w:t>
        </w:r>
        <w:r w:rsidR="008F5C1F" w:rsidRPr="002A739E">
          <w:rPr>
            <w:noProof/>
            <w:webHidden/>
          </w:rPr>
          <w:fldChar w:fldCharType="end"/>
        </w:r>
      </w:hyperlink>
    </w:p>
    <w:p w14:paraId="6EE1F733" w14:textId="5E1AF73D" w:rsidR="008F5C1F" w:rsidRPr="002A739E" w:rsidRDefault="00AA013E">
      <w:pPr>
        <w:pStyle w:val="TOC3"/>
        <w:rPr>
          <w:rFonts w:eastAsiaTheme="minorEastAsia"/>
          <w:i w:val="0"/>
          <w:iCs w:val="0"/>
          <w:noProof/>
        </w:rPr>
      </w:pPr>
      <w:hyperlink w:anchor="_Toc80175314" w:history="1">
        <w:r w:rsidR="008F5C1F" w:rsidRPr="002A739E">
          <w:rPr>
            <w:rStyle w:val="Hyperlink"/>
            <w:i w:val="0"/>
            <w:iCs w:val="0"/>
            <w:noProof/>
          </w:rPr>
          <w:t>9.16.1</w:t>
        </w:r>
        <w:r w:rsidR="008F5C1F" w:rsidRPr="002A739E">
          <w:rPr>
            <w:rFonts w:eastAsiaTheme="minorEastAsia"/>
            <w:i w:val="0"/>
            <w:iCs w:val="0"/>
            <w:noProof/>
          </w:rPr>
          <w:tab/>
        </w:r>
        <w:r w:rsidR="008F5C1F" w:rsidRPr="002A739E">
          <w:rPr>
            <w:rStyle w:val="Hyperlink"/>
            <w:i w:val="0"/>
            <w:iCs w:val="0"/>
            <w:noProof/>
          </w:rPr>
          <w:t>ERCOT System Administration Fee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9-47</w:t>
        </w:r>
        <w:r w:rsidR="008F5C1F" w:rsidRPr="002A739E">
          <w:rPr>
            <w:i w:val="0"/>
            <w:iCs w:val="0"/>
            <w:noProof/>
            <w:webHidden/>
          </w:rPr>
          <w:fldChar w:fldCharType="end"/>
        </w:r>
      </w:hyperlink>
    </w:p>
    <w:p w14:paraId="6DD5522A" w14:textId="64077EBD" w:rsidR="008F5C1F" w:rsidRPr="002A739E" w:rsidRDefault="00AA013E">
      <w:pPr>
        <w:pStyle w:val="TOC3"/>
        <w:rPr>
          <w:rFonts w:eastAsiaTheme="minorEastAsia"/>
          <w:i w:val="0"/>
          <w:iCs w:val="0"/>
          <w:noProof/>
        </w:rPr>
      </w:pPr>
      <w:hyperlink w:anchor="_Toc80175315" w:history="1">
        <w:r w:rsidR="008F5C1F" w:rsidRPr="002A739E">
          <w:rPr>
            <w:rStyle w:val="Hyperlink"/>
            <w:i w:val="0"/>
            <w:iCs w:val="0"/>
            <w:noProof/>
          </w:rPr>
          <w:t>9.16.2</w:t>
        </w:r>
        <w:r w:rsidR="008F5C1F" w:rsidRPr="002A739E">
          <w:rPr>
            <w:rFonts w:eastAsiaTheme="minorEastAsia"/>
            <w:i w:val="0"/>
            <w:iCs w:val="0"/>
            <w:noProof/>
          </w:rPr>
          <w:tab/>
        </w:r>
        <w:r w:rsidR="008F5C1F" w:rsidRPr="002A739E">
          <w:rPr>
            <w:rStyle w:val="Hyperlink"/>
            <w:i w:val="0"/>
            <w:iCs w:val="0"/>
            <w:noProof/>
          </w:rPr>
          <w:t>User Fees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9-48</w:t>
        </w:r>
        <w:r w:rsidR="008F5C1F" w:rsidRPr="002A739E">
          <w:rPr>
            <w:i w:val="0"/>
            <w:iCs w:val="0"/>
            <w:noProof/>
            <w:webHidden/>
          </w:rPr>
          <w:fldChar w:fldCharType="end"/>
        </w:r>
      </w:hyperlink>
    </w:p>
    <w:p w14:paraId="2BBE122A" w14:textId="73D6B4DF" w:rsidR="008F5C1F" w:rsidRPr="002A739E" w:rsidRDefault="00AA013E">
      <w:pPr>
        <w:pStyle w:val="TOC2"/>
        <w:rPr>
          <w:rFonts w:eastAsiaTheme="minorEastAsia"/>
          <w:noProof/>
        </w:rPr>
      </w:pPr>
      <w:hyperlink w:anchor="_Toc80175316" w:history="1">
        <w:r w:rsidR="008F5C1F" w:rsidRPr="002A739E">
          <w:rPr>
            <w:rStyle w:val="Hyperlink"/>
            <w:noProof/>
          </w:rPr>
          <w:t>9.17</w:t>
        </w:r>
        <w:r w:rsidR="008F5C1F" w:rsidRPr="002A739E">
          <w:rPr>
            <w:rFonts w:eastAsiaTheme="minorEastAsia"/>
            <w:noProof/>
          </w:rPr>
          <w:tab/>
        </w:r>
        <w:r w:rsidR="008F5C1F" w:rsidRPr="002A739E">
          <w:rPr>
            <w:rStyle w:val="Hyperlink"/>
            <w:noProof/>
          </w:rPr>
          <w:t>Transmission Billing Determinant Calculation</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_Toc80175316 \h </w:instrText>
        </w:r>
        <w:r w:rsidR="008F5C1F" w:rsidRPr="002A739E">
          <w:rPr>
            <w:noProof/>
            <w:webHidden/>
          </w:rPr>
        </w:r>
        <w:r w:rsidR="008F5C1F" w:rsidRPr="002A739E">
          <w:rPr>
            <w:noProof/>
            <w:webHidden/>
          </w:rPr>
          <w:fldChar w:fldCharType="separate"/>
        </w:r>
        <w:r>
          <w:rPr>
            <w:noProof/>
            <w:webHidden/>
          </w:rPr>
          <w:t>9-48</w:t>
        </w:r>
        <w:r w:rsidR="008F5C1F" w:rsidRPr="002A739E">
          <w:rPr>
            <w:noProof/>
            <w:webHidden/>
          </w:rPr>
          <w:fldChar w:fldCharType="end"/>
        </w:r>
      </w:hyperlink>
    </w:p>
    <w:p w14:paraId="35CBA74E" w14:textId="677AF3D7" w:rsidR="008F5C1F" w:rsidRPr="002A739E" w:rsidRDefault="00AA013E">
      <w:pPr>
        <w:pStyle w:val="TOC3"/>
        <w:rPr>
          <w:rFonts w:eastAsiaTheme="minorEastAsia"/>
          <w:i w:val="0"/>
          <w:iCs w:val="0"/>
          <w:noProof/>
        </w:rPr>
      </w:pPr>
      <w:hyperlink w:anchor="_Toc80175317" w:history="1">
        <w:r w:rsidR="008F5C1F" w:rsidRPr="002A739E">
          <w:rPr>
            <w:rStyle w:val="Hyperlink"/>
            <w:i w:val="0"/>
            <w:iCs w:val="0"/>
            <w:noProof/>
          </w:rPr>
          <w:t>9.17.1</w:t>
        </w:r>
        <w:r w:rsidR="008F5C1F" w:rsidRPr="002A739E">
          <w:rPr>
            <w:rFonts w:eastAsiaTheme="minorEastAsia"/>
            <w:i w:val="0"/>
            <w:iCs w:val="0"/>
            <w:noProof/>
          </w:rPr>
          <w:tab/>
        </w:r>
        <w:r w:rsidR="008F5C1F" w:rsidRPr="002A739E">
          <w:rPr>
            <w:rStyle w:val="Hyperlink"/>
            <w:i w:val="0"/>
            <w:iCs w:val="0"/>
            <w:noProof/>
          </w:rPr>
          <w:t>Billing Determinant Data Elements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9-49</w:t>
        </w:r>
        <w:r w:rsidR="008F5C1F" w:rsidRPr="002A739E">
          <w:rPr>
            <w:i w:val="0"/>
            <w:iCs w:val="0"/>
            <w:noProof/>
            <w:webHidden/>
          </w:rPr>
          <w:fldChar w:fldCharType="end"/>
        </w:r>
      </w:hyperlink>
    </w:p>
    <w:p w14:paraId="60DE3134" w14:textId="4AB18305" w:rsidR="008F5C1F" w:rsidRPr="002A739E" w:rsidRDefault="00AA013E">
      <w:pPr>
        <w:pStyle w:val="TOC3"/>
        <w:rPr>
          <w:rFonts w:eastAsiaTheme="minorEastAsia"/>
          <w:i w:val="0"/>
          <w:iCs w:val="0"/>
          <w:noProof/>
        </w:rPr>
      </w:pPr>
      <w:hyperlink w:anchor="_Toc80175318" w:history="1">
        <w:r w:rsidR="008F5C1F" w:rsidRPr="002A739E">
          <w:rPr>
            <w:rStyle w:val="Hyperlink"/>
            <w:i w:val="0"/>
            <w:iCs w:val="0"/>
            <w:noProof/>
          </w:rPr>
          <w:t>9.17.2</w:t>
        </w:r>
        <w:r w:rsidR="008F5C1F" w:rsidRPr="002A739E">
          <w:rPr>
            <w:rFonts w:eastAsiaTheme="minorEastAsia"/>
            <w:i w:val="0"/>
            <w:iCs w:val="0"/>
            <w:noProof/>
          </w:rPr>
          <w:tab/>
        </w:r>
        <w:r w:rsidR="008F5C1F" w:rsidRPr="002A739E">
          <w:rPr>
            <w:rStyle w:val="Hyperlink"/>
            <w:i w:val="0"/>
            <w:iCs w:val="0"/>
            <w:noProof/>
          </w:rPr>
          <w:t>Direct Current Tie Schedule Information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9-50</w:t>
        </w:r>
        <w:r w:rsidR="008F5C1F" w:rsidRPr="002A739E">
          <w:rPr>
            <w:i w:val="0"/>
            <w:iCs w:val="0"/>
            <w:noProof/>
            <w:webHidden/>
          </w:rPr>
          <w:fldChar w:fldCharType="end"/>
        </w:r>
      </w:hyperlink>
    </w:p>
    <w:p w14:paraId="471277E0" w14:textId="772199CF" w:rsidR="008F5C1F" w:rsidRPr="002A739E" w:rsidRDefault="00AA013E">
      <w:pPr>
        <w:pStyle w:val="TOC2"/>
        <w:rPr>
          <w:rFonts w:eastAsiaTheme="minorEastAsia"/>
          <w:noProof/>
        </w:rPr>
      </w:pPr>
      <w:hyperlink w:anchor="_Toc80175319" w:history="1">
        <w:r w:rsidR="008F5C1F" w:rsidRPr="002A739E">
          <w:rPr>
            <w:rStyle w:val="Hyperlink"/>
            <w:noProof/>
          </w:rPr>
          <w:t>9.18</w:t>
        </w:r>
        <w:r w:rsidR="008F5C1F" w:rsidRPr="002A739E">
          <w:rPr>
            <w:rFonts w:eastAsiaTheme="minorEastAsia"/>
            <w:noProof/>
          </w:rPr>
          <w:tab/>
        </w:r>
        <w:r w:rsidR="008F5C1F" w:rsidRPr="002A739E">
          <w:rPr>
            <w:rStyle w:val="Hyperlink"/>
            <w:noProof/>
          </w:rPr>
          <w:t>Profile Development Cost Recovery Fee for Non-ERCOT Sponsored Load Profile Segment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_Toc80175319 \h </w:instrText>
        </w:r>
        <w:r w:rsidR="008F5C1F" w:rsidRPr="002A739E">
          <w:rPr>
            <w:noProof/>
            <w:webHidden/>
          </w:rPr>
        </w:r>
        <w:r w:rsidR="008F5C1F" w:rsidRPr="002A739E">
          <w:rPr>
            <w:noProof/>
            <w:webHidden/>
          </w:rPr>
          <w:fldChar w:fldCharType="separate"/>
        </w:r>
        <w:r>
          <w:rPr>
            <w:noProof/>
            <w:webHidden/>
          </w:rPr>
          <w:t>9-51</w:t>
        </w:r>
        <w:r w:rsidR="008F5C1F" w:rsidRPr="002A739E">
          <w:rPr>
            <w:noProof/>
            <w:webHidden/>
          </w:rPr>
          <w:fldChar w:fldCharType="end"/>
        </w:r>
      </w:hyperlink>
    </w:p>
    <w:p w14:paraId="2A8D9A01" w14:textId="53A8F3E4" w:rsidR="008F5C1F" w:rsidRPr="002A739E" w:rsidRDefault="00AA013E">
      <w:pPr>
        <w:pStyle w:val="TOC2"/>
        <w:rPr>
          <w:rFonts w:eastAsiaTheme="minorEastAsia"/>
          <w:noProof/>
        </w:rPr>
      </w:pPr>
      <w:hyperlink w:anchor="_Toc80175320" w:history="1">
        <w:r w:rsidR="008F5C1F" w:rsidRPr="002A739E">
          <w:rPr>
            <w:rStyle w:val="Hyperlink"/>
            <w:noProof/>
          </w:rPr>
          <w:t>9.19</w:t>
        </w:r>
        <w:r w:rsidR="008F5C1F" w:rsidRPr="002A739E">
          <w:rPr>
            <w:rFonts w:eastAsiaTheme="minorEastAsia"/>
            <w:noProof/>
          </w:rPr>
          <w:tab/>
        </w:r>
        <w:r w:rsidR="008F5C1F" w:rsidRPr="002A739E">
          <w:rPr>
            <w:rStyle w:val="Hyperlink"/>
            <w:noProof/>
          </w:rPr>
          <w:t>Partial Payments by Invoice Recipients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_Toc80175320 \h </w:instrText>
        </w:r>
        <w:r w:rsidR="008F5C1F" w:rsidRPr="002A739E">
          <w:rPr>
            <w:noProof/>
            <w:webHidden/>
          </w:rPr>
        </w:r>
        <w:r w:rsidR="008F5C1F" w:rsidRPr="002A739E">
          <w:rPr>
            <w:noProof/>
            <w:webHidden/>
          </w:rPr>
          <w:fldChar w:fldCharType="separate"/>
        </w:r>
        <w:r>
          <w:rPr>
            <w:noProof/>
            <w:webHidden/>
          </w:rPr>
          <w:t>9-53</w:t>
        </w:r>
        <w:r w:rsidR="008F5C1F" w:rsidRPr="002A739E">
          <w:rPr>
            <w:noProof/>
            <w:webHidden/>
          </w:rPr>
          <w:fldChar w:fldCharType="end"/>
        </w:r>
      </w:hyperlink>
    </w:p>
    <w:p w14:paraId="1559D2BC" w14:textId="6F0AB26F" w:rsidR="008F5C1F" w:rsidRPr="002A739E" w:rsidRDefault="00AA013E">
      <w:pPr>
        <w:pStyle w:val="TOC3"/>
        <w:rPr>
          <w:rFonts w:eastAsiaTheme="minorEastAsia"/>
          <w:i w:val="0"/>
          <w:iCs w:val="0"/>
          <w:noProof/>
        </w:rPr>
      </w:pPr>
      <w:hyperlink w:anchor="_Toc80175321" w:history="1">
        <w:r w:rsidR="008F5C1F" w:rsidRPr="002A739E">
          <w:rPr>
            <w:rStyle w:val="Hyperlink"/>
            <w:i w:val="0"/>
            <w:iCs w:val="0"/>
            <w:noProof/>
          </w:rPr>
          <w:t>9.19.1</w:t>
        </w:r>
        <w:r w:rsidR="008F5C1F" w:rsidRPr="002A739E">
          <w:rPr>
            <w:rFonts w:eastAsiaTheme="minorEastAsia"/>
            <w:i w:val="0"/>
            <w:iCs w:val="0"/>
            <w:noProof/>
          </w:rPr>
          <w:tab/>
        </w:r>
        <w:r w:rsidR="008F5C1F" w:rsidRPr="002A739E">
          <w:rPr>
            <w:rStyle w:val="Hyperlink"/>
            <w:i w:val="0"/>
            <w:iCs w:val="0"/>
            <w:noProof/>
          </w:rPr>
          <w:t>Default Uplift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9-55</w:t>
        </w:r>
        <w:r w:rsidR="008F5C1F" w:rsidRPr="002A739E">
          <w:rPr>
            <w:i w:val="0"/>
            <w:iCs w:val="0"/>
            <w:noProof/>
            <w:webHidden/>
          </w:rPr>
          <w:fldChar w:fldCharType="end"/>
        </w:r>
      </w:hyperlink>
    </w:p>
    <w:p w14:paraId="31F63CE1" w14:textId="2A51277C" w:rsidR="008F5C1F" w:rsidRPr="002A739E" w:rsidRDefault="00AA013E">
      <w:pPr>
        <w:pStyle w:val="TOC3"/>
        <w:rPr>
          <w:rFonts w:eastAsiaTheme="minorEastAsia"/>
          <w:i w:val="0"/>
          <w:iCs w:val="0"/>
          <w:noProof/>
        </w:rPr>
      </w:pPr>
      <w:hyperlink w:anchor="_Toc80175322" w:history="1">
        <w:r w:rsidR="008F5C1F" w:rsidRPr="002A739E">
          <w:rPr>
            <w:rStyle w:val="Hyperlink"/>
            <w:i w:val="0"/>
            <w:iCs w:val="0"/>
            <w:noProof/>
          </w:rPr>
          <w:t>9.19.2</w:t>
        </w:r>
        <w:r w:rsidR="008F5C1F" w:rsidRPr="002A739E">
          <w:rPr>
            <w:rFonts w:eastAsiaTheme="minorEastAsia"/>
            <w:i w:val="0"/>
            <w:iCs w:val="0"/>
            <w:noProof/>
          </w:rPr>
          <w:tab/>
        </w:r>
        <w:r w:rsidR="008F5C1F" w:rsidRPr="002A739E">
          <w:rPr>
            <w:rStyle w:val="Hyperlink"/>
            <w:i w:val="0"/>
            <w:iCs w:val="0"/>
            <w:noProof/>
          </w:rPr>
          <w:t>Payment Process for Default Uplift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9-64</w:t>
        </w:r>
        <w:r w:rsidR="008F5C1F" w:rsidRPr="002A739E">
          <w:rPr>
            <w:i w:val="0"/>
            <w:iCs w:val="0"/>
            <w:noProof/>
            <w:webHidden/>
          </w:rPr>
          <w:fldChar w:fldCharType="end"/>
        </w:r>
      </w:hyperlink>
    </w:p>
    <w:p w14:paraId="4E8A619F" w14:textId="3F72B154" w:rsidR="008F5C1F" w:rsidRPr="002A739E" w:rsidRDefault="00AA013E" w:rsidP="00B214A7">
      <w:pPr>
        <w:pStyle w:val="TOC4"/>
        <w:rPr>
          <w:rFonts w:eastAsiaTheme="minorEastAsia"/>
          <w:noProof/>
          <w:sz w:val="20"/>
          <w:szCs w:val="20"/>
        </w:rPr>
      </w:pPr>
      <w:hyperlink w:anchor="_Toc80175323" w:history="1">
        <w:r w:rsidR="008F5C1F" w:rsidRPr="002A739E">
          <w:rPr>
            <w:rStyle w:val="Hyperlink"/>
            <w:noProof/>
            <w:sz w:val="20"/>
            <w:szCs w:val="20"/>
          </w:rPr>
          <w:t>9.19.2.1</w:t>
        </w:r>
        <w:r w:rsidR="008F5C1F" w:rsidRPr="002A739E">
          <w:rPr>
            <w:rFonts w:eastAsiaTheme="minorEastAsia"/>
            <w:noProof/>
            <w:sz w:val="20"/>
            <w:szCs w:val="20"/>
          </w:rPr>
          <w:tab/>
        </w:r>
        <w:r w:rsidR="008F5C1F" w:rsidRPr="002A739E">
          <w:rPr>
            <w:rStyle w:val="Hyperlink"/>
            <w:noProof/>
            <w:sz w:val="20"/>
            <w:szCs w:val="20"/>
          </w:rPr>
          <w:t>Invoice Recipient Payment to ERCOT for Default Uplift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_Toc80175323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9-64</w:t>
        </w:r>
        <w:r w:rsidR="008F5C1F" w:rsidRPr="002A739E">
          <w:rPr>
            <w:noProof/>
            <w:webHidden/>
            <w:sz w:val="20"/>
            <w:szCs w:val="20"/>
          </w:rPr>
          <w:fldChar w:fldCharType="end"/>
        </w:r>
      </w:hyperlink>
    </w:p>
    <w:p w14:paraId="2DD00175" w14:textId="73909AA2" w:rsidR="008F5C1F" w:rsidRPr="002A739E" w:rsidRDefault="00AA013E" w:rsidP="00B214A7">
      <w:pPr>
        <w:pStyle w:val="TOC4"/>
        <w:rPr>
          <w:rFonts w:eastAsiaTheme="minorEastAsia"/>
          <w:noProof/>
          <w:sz w:val="20"/>
          <w:szCs w:val="20"/>
        </w:rPr>
      </w:pPr>
      <w:hyperlink w:anchor="_Toc80175324" w:history="1">
        <w:r w:rsidR="008F5C1F" w:rsidRPr="002A739E">
          <w:rPr>
            <w:rStyle w:val="Hyperlink"/>
            <w:noProof/>
            <w:sz w:val="20"/>
            <w:szCs w:val="20"/>
          </w:rPr>
          <w:t>9.19.2.2</w:t>
        </w:r>
        <w:r w:rsidR="008F5C1F" w:rsidRPr="002A739E">
          <w:rPr>
            <w:rFonts w:eastAsiaTheme="minorEastAsia"/>
            <w:noProof/>
            <w:sz w:val="20"/>
            <w:szCs w:val="20"/>
          </w:rPr>
          <w:tab/>
        </w:r>
        <w:r w:rsidR="008F5C1F" w:rsidRPr="002A739E">
          <w:rPr>
            <w:rStyle w:val="Hyperlink"/>
            <w:noProof/>
            <w:sz w:val="20"/>
            <w:szCs w:val="20"/>
          </w:rPr>
          <w:t>ERCOT Payment to Invoice Recipients for Default Uplift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_Toc80175324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9-65</w:t>
        </w:r>
        <w:r w:rsidR="008F5C1F" w:rsidRPr="002A739E">
          <w:rPr>
            <w:noProof/>
            <w:webHidden/>
            <w:sz w:val="20"/>
            <w:szCs w:val="20"/>
          </w:rPr>
          <w:fldChar w:fldCharType="end"/>
        </w:r>
      </w:hyperlink>
    </w:p>
    <w:p w14:paraId="1FD4A02D" w14:textId="0AF4FA42" w:rsidR="008F5C1F" w:rsidRPr="002A739E" w:rsidRDefault="00AA013E">
      <w:pPr>
        <w:pStyle w:val="TOC3"/>
        <w:rPr>
          <w:rFonts w:eastAsiaTheme="minorEastAsia"/>
          <w:i w:val="0"/>
          <w:iCs w:val="0"/>
          <w:noProof/>
        </w:rPr>
      </w:pPr>
      <w:hyperlink w:anchor="_Toc80175325" w:history="1">
        <w:r w:rsidR="008F5C1F" w:rsidRPr="002A739E">
          <w:rPr>
            <w:rStyle w:val="Hyperlink"/>
            <w:i w:val="0"/>
            <w:iCs w:val="0"/>
            <w:noProof/>
          </w:rPr>
          <w:t>9.19.3</w:t>
        </w:r>
        <w:r w:rsidR="008F5C1F" w:rsidRPr="002A739E">
          <w:rPr>
            <w:rFonts w:eastAsiaTheme="minorEastAsia"/>
            <w:i w:val="0"/>
            <w:iCs w:val="0"/>
            <w:noProof/>
          </w:rPr>
          <w:tab/>
        </w:r>
        <w:r w:rsidR="008F5C1F" w:rsidRPr="002A739E">
          <w:rPr>
            <w:rStyle w:val="Hyperlink"/>
            <w:i w:val="0"/>
            <w:iCs w:val="0"/>
            <w:noProof/>
          </w:rPr>
          <w:t>Default Uplift Supporting Data Reporting</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9-65</w:t>
        </w:r>
        <w:r w:rsidR="008F5C1F" w:rsidRPr="002A739E">
          <w:rPr>
            <w:i w:val="0"/>
            <w:iCs w:val="0"/>
            <w:noProof/>
            <w:webHidden/>
          </w:rPr>
          <w:fldChar w:fldCharType="end"/>
        </w:r>
      </w:hyperlink>
    </w:p>
    <w:p w14:paraId="3B119A71" w14:textId="4D910E09" w:rsidR="008F5C1F" w:rsidRPr="002A739E" w:rsidRDefault="00AA013E">
      <w:pPr>
        <w:pStyle w:val="TOC3"/>
        <w:rPr>
          <w:rFonts w:eastAsiaTheme="minorEastAsia"/>
          <w:i w:val="0"/>
          <w:iCs w:val="0"/>
          <w:noProof/>
        </w:rPr>
      </w:pPr>
      <w:hyperlink w:anchor="_Toc80175326" w:history="1">
        <w:r w:rsidR="008F5C1F" w:rsidRPr="002A739E">
          <w:rPr>
            <w:rStyle w:val="Hyperlink"/>
            <w:i w:val="0"/>
            <w:iCs w:val="0"/>
            <w:noProof/>
          </w:rPr>
          <w:t>9.19.4</w:t>
        </w:r>
        <w:r w:rsidR="008F5C1F" w:rsidRPr="002A739E">
          <w:rPr>
            <w:rFonts w:eastAsiaTheme="minorEastAsia"/>
            <w:i w:val="0"/>
            <w:iCs w:val="0"/>
            <w:noProof/>
          </w:rPr>
          <w:tab/>
        </w:r>
        <w:r w:rsidR="008F5C1F" w:rsidRPr="002A739E">
          <w:rPr>
            <w:rStyle w:val="Hyperlink"/>
            <w:i w:val="0"/>
            <w:iCs w:val="0"/>
            <w:noProof/>
          </w:rPr>
          <w:t>Exemption for Central Counter-Party Clearinghouses Regulated as Derivatives Clearing Organizations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9-65</w:t>
        </w:r>
        <w:r w:rsidR="008F5C1F" w:rsidRPr="002A739E">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5464CEB4"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bookmarkStart w:id="84" w:name="_Toc8017524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4B46B9DA" w:rsidR="005F19AF" w:rsidRDefault="005F19AF" w:rsidP="005F19AF">
      <w:pPr>
        <w:spacing w:after="240"/>
        <w:ind w:left="1440" w:hanging="720"/>
      </w:pPr>
      <w:r>
        <w:t>(</w:t>
      </w:r>
      <w:r w:rsidR="00680ED0">
        <w:t>z</w:t>
      </w:r>
      <w:r>
        <w:t>)</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r>
        <w:t>oo</w:t>
      </w:r>
      <w:r w:rsidRPr="0003648D">
        <w:t>)</w:t>
      </w:r>
      <w:r w:rsidRPr="0003648D">
        <w:tab/>
        <w:t xml:space="preserve">Paragraph (1)(e) of Section 6.7.1; </w:t>
      </w:r>
    </w:p>
    <w:p w14:paraId="30822A83" w14:textId="2109AC60" w:rsidR="00504253" w:rsidRDefault="00504253" w:rsidP="002B4852">
      <w:pPr>
        <w:pStyle w:val="List"/>
      </w:pPr>
      <w:r>
        <w:lastRenderedPageBreak/>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r w:rsidR="00397195">
        <w:t>qq</w:t>
      </w:r>
      <w:r>
        <w:t>)</w:t>
      </w:r>
      <w:r>
        <w:tab/>
        <w:t>Paragraph (1)(b) of Section 6.7.2;</w:t>
      </w:r>
    </w:p>
    <w:p w14:paraId="35D444DE" w14:textId="4998A2F0" w:rsidR="00397195" w:rsidRPr="0003648D" w:rsidRDefault="00397195" w:rsidP="00397195">
      <w:pPr>
        <w:spacing w:after="240"/>
        <w:ind w:left="1440" w:hanging="720"/>
      </w:pPr>
      <w:r>
        <w:t>(rr)</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r w:rsidR="00397195">
        <w:t>tt</w:t>
      </w:r>
      <w:r>
        <w:t>)</w:t>
      </w:r>
      <w:r>
        <w:tab/>
        <w:t>Paragraph (1)(b) of Section 6.7.2.1;</w:t>
      </w:r>
    </w:p>
    <w:p w14:paraId="5F6B722E" w14:textId="57EA8FCE" w:rsidR="00D6200E" w:rsidRDefault="00D6200E" w:rsidP="00D6200E">
      <w:pPr>
        <w:spacing w:after="240"/>
        <w:ind w:left="1440" w:hanging="720"/>
      </w:pPr>
      <w:r>
        <w:t>(</w:t>
      </w:r>
      <w:r w:rsidR="00397195">
        <w:t>uu</w:t>
      </w:r>
      <w:r>
        <w:t>)</w:t>
      </w:r>
      <w:r>
        <w:tab/>
        <w:t>Paragraph (1)(c) of Section 6.7.2.1;</w:t>
      </w:r>
    </w:p>
    <w:p w14:paraId="38083E5B" w14:textId="51D8981A" w:rsidR="005F3989" w:rsidRDefault="00D6200E" w:rsidP="00D6200E">
      <w:pPr>
        <w:pStyle w:val="List"/>
      </w:pPr>
      <w:r>
        <w:t>(</w:t>
      </w:r>
      <w:r w:rsidR="00397195">
        <w:t>vv</w:t>
      </w:r>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r w:rsidR="00397195">
        <w:t>yy</w:t>
      </w:r>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r w:rsidR="00397195">
        <w:t>zz</w:t>
      </w:r>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r w:rsidR="00397195">
        <w:t>aaa</w:t>
      </w:r>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r>
        <w:t>bbb</w:t>
      </w:r>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r w:rsidR="00397195">
        <w:t>ddd</w:t>
      </w:r>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r w:rsidR="00397195">
        <w:t>eee</w:t>
      </w:r>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r w:rsidR="00397195">
        <w:t>fff</w:t>
      </w:r>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r>
        <w:t>ggg</w:t>
      </w:r>
      <w:r w:rsidRPr="0003648D">
        <w:t>)</w:t>
      </w:r>
      <w:r w:rsidRPr="0003648D">
        <w:tab/>
        <w:t>Paragraph (6) of Section 6.7.4;</w:t>
      </w:r>
    </w:p>
    <w:p w14:paraId="4450887D" w14:textId="5F683F3E" w:rsidR="00C74063" w:rsidRDefault="00C74063" w:rsidP="002B4852">
      <w:pPr>
        <w:pStyle w:val="List"/>
      </w:pPr>
      <w:r>
        <w:t>(</w:t>
      </w:r>
      <w:r w:rsidR="00397195">
        <w:t>hhh</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r w:rsidR="00397195">
        <w:t>jjj</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lastRenderedPageBreak/>
        <w:t>(</w:t>
      </w:r>
      <w:r w:rsidR="00397195">
        <w:t>kkk</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r w:rsidR="00397195">
        <w:t>lll</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r w:rsidR="00397195">
        <w:t>nnn</w:t>
      </w:r>
      <w:r>
        <w:t>)</w:t>
      </w:r>
      <w:r>
        <w:tab/>
        <w:t>Section 7.9.2.1, Payments and Charges for PTP Obligations Settled in Real-Time;</w:t>
      </w:r>
      <w:r w:rsidR="00246FD3">
        <w:t xml:space="preserve"> and</w:t>
      </w:r>
    </w:p>
    <w:p w14:paraId="523A948A" w14:textId="240F35ED" w:rsidR="00BC66E2" w:rsidRDefault="00DD1AC6">
      <w:pPr>
        <w:pStyle w:val="List"/>
      </w:pPr>
      <w:r>
        <w:t>(</w:t>
      </w:r>
      <w:r w:rsidR="00397195">
        <w:t>ooo</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1FD53F8F"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NPRR1014</w:t>
            </w:r>
            <w:r w:rsidR="003E3547">
              <w:rPr>
                <w:b/>
                <w:i/>
                <w:iCs/>
              </w:rPr>
              <w:t>,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3E3547">
              <w:rPr>
                <w:b/>
                <w:i/>
                <w:iCs/>
              </w:rPr>
              <w:t>, or NPRR1216</w:t>
            </w:r>
            <w:r w:rsidR="00ED5AC8">
              <w:rPr>
                <w:b/>
                <w:i/>
                <w:iCs/>
              </w:rPr>
              <w:t xml:space="preserve"> (Phase 2)</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lastRenderedPageBreak/>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lastRenderedPageBreak/>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lastRenderedPageBreak/>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1054BBDD" w14:textId="77777777" w:rsidR="003E3547" w:rsidRPr="00CF7EAF" w:rsidRDefault="003E3547" w:rsidP="003E3547">
            <w:pPr>
              <w:spacing w:after="240"/>
              <w:ind w:left="1440" w:hanging="720"/>
            </w:pPr>
            <w:r w:rsidRPr="00CF7EAF">
              <w:t>(fff)</w:t>
            </w:r>
            <w:r w:rsidRPr="00CF7EAF">
              <w:tab/>
              <w:t>Section 6.8.2, Recovery of Operating Losses During an LCAP or ECAP Effective Period;</w:t>
            </w:r>
          </w:p>
          <w:p w14:paraId="1DB7C70F" w14:textId="717F86B8" w:rsidR="003E3547" w:rsidRPr="00CF7EAF" w:rsidRDefault="003E3547" w:rsidP="003E3547">
            <w:pPr>
              <w:spacing w:after="240"/>
              <w:ind w:left="1440" w:hanging="720"/>
            </w:pPr>
            <w:r w:rsidRPr="00CF7EAF">
              <w:t>(ggg)   Section 6.8.3, Charges for Operating Losses During an LCAP or ECAP Effective Period;</w:t>
            </w:r>
          </w:p>
          <w:p w14:paraId="3082B02B" w14:textId="39BEACD8" w:rsidR="004C53DD" w:rsidRPr="00561931" w:rsidRDefault="004C53DD" w:rsidP="004C53DD">
            <w:pPr>
              <w:spacing w:after="240"/>
              <w:ind w:left="1440" w:hanging="720"/>
            </w:pPr>
            <w:r w:rsidRPr="00561931">
              <w:t>(</w:t>
            </w:r>
            <w:r w:rsidR="003E3547">
              <w:t>hhh</w:t>
            </w:r>
            <w:r w:rsidRPr="00561931">
              <w:t>)</w:t>
            </w:r>
            <w:r w:rsidRPr="00561931">
              <w:tab/>
              <w:t>Section 7.9.2.1, Payments and Charges for PTP Obligations Settled in Real-Time; and</w:t>
            </w:r>
          </w:p>
          <w:p w14:paraId="4AFCB896" w14:textId="36FF88FF" w:rsidR="004C53DD" w:rsidRPr="008A04B3" w:rsidRDefault="004C53DD" w:rsidP="004C53DD">
            <w:pPr>
              <w:spacing w:after="240"/>
              <w:ind w:left="1440" w:hanging="720"/>
            </w:pPr>
            <w:r w:rsidRPr="00561931">
              <w:t>(</w:t>
            </w:r>
            <w:r w:rsidR="003E3547">
              <w:t>iii</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lastRenderedPageBreak/>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lastRenderedPageBreak/>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bookmarkStart w:id="167" w:name="_Toc80175260"/>
      <w:r>
        <w:t>(8)</w:t>
      </w:r>
      <w:r>
        <w:tab/>
        <w:t>ERCOT may issue RTM Resettlement Statements after the timeline referenced in paragraph (2) above if directed by the ERCOT Board, the result of a resolution of an 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w:t>
      </w:r>
      <w:r>
        <w:lastRenderedPageBreak/>
        <w:t xml:space="preserve">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 xml:space="preserve">The ERCOT Board may direct ERCOT to suspend the issuance of any Settlement Statement for the RTM to address unusual circumstances.  Any proposal to suspend </w:t>
      </w:r>
      <w:r w:rsidR="00DD1AC6">
        <w:lastRenderedPageBreak/>
        <w:t>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lastRenderedPageBreak/>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xml:space="preserve">, Payment Breach and Late </w:t>
      </w:r>
      <w:r w:rsidR="00E11944">
        <w:lastRenderedPageBreak/>
        <w:t>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lastRenderedPageBreak/>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lastRenderedPageBreak/>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lastRenderedPageBreak/>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lastRenderedPageBreak/>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lastRenderedPageBreak/>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lastRenderedPageBreak/>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 xml:space="preserve">for Resettlement of the CRR Balancing </w:t>
      </w:r>
      <w:r w:rsidRPr="005125D9">
        <w:lastRenderedPageBreak/>
        <w:t>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lastRenderedPageBreak/>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w:t>
      </w:r>
      <w:r w:rsidRPr="00C05B64">
        <w:lastRenderedPageBreak/>
        <w:t xml:space="preserve">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lastRenderedPageBreak/>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194A73F" w14:textId="77777777" w:rsidTr="00F26542">
        <w:trPr>
          <w:trHeight w:val="656"/>
        </w:trPr>
        <w:tc>
          <w:tcPr>
            <w:tcW w:w="9350" w:type="dxa"/>
            <w:shd w:val="pct12" w:color="auto" w:fill="auto"/>
          </w:tcPr>
          <w:p w14:paraId="4697F911" w14:textId="41A7D5B0" w:rsidR="00623C42" w:rsidRPr="006D0E4C" w:rsidRDefault="00623C42" w:rsidP="00F26542">
            <w:pPr>
              <w:spacing w:after="240"/>
              <w:rPr>
                <w:b/>
                <w:i/>
                <w:iCs/>
              </w:rPr>
            </w:pPr>
            <w:r w:rsidRPr="006D0E4C">
              <w:rPr>
                <w:b/>
                <w:i/>
                <w:iCs/>
              </w:rPr>
              <w:t>[NPRR1</w:t>
            </w:r>
            <w:r>
              <w:rPr>
                <w:b/>
                <w:i/>
                <w:iCs/>
              </w:rPr>
              <w:t>239</w:t>
            </w:r>
            <w:r w:rsidRPr="006D0E4C">
              <w:rPr>
                <w:b/>
                <w:i/>
                <w:iCs/>
              </w:rPr>
              <w:t xml:space="preserve">: </w:t>
            </w:r>
            <w:r w:rsidR="00061A14">
              <w:rPr>
                <w:b/>
                <w:i/>
                <w:iCs/>
              </w:rPr>
              <w:t xml:space="preserve"> </w:t>
            </w:r>
            <w:r w:rsidRPr="006D0E4C">
              <w:rPr>
                <w:b/>
                <w:i/>
                <w:iCs/>
              </w:rPr>
              <w:t>Replace paragraph (</w:t>
            </w:r>
            <w:r>
              <w:rPr>
                <w:b/>
                <w:i/>
                <w:iCs/>
              </w:rPr>
              <w:t>3</w:t>
            </w:r>
            <w:r w:rsidRPr="006D0E4C">
              <w:rPr>
                <w:b/>
                <w:i/>
                <w:iCs/>
              </w:rPr>
              <w:t>) above with the following upon system implementation:]</w:t>
            </w:r>
          </w:p>
          <w:p w14:paraId="4F3AE5F4" w14:textId="529CF316" w:rsidR="00623C42" w:rsidRPr="00FA3373" w:rsidRDefault="00623C42" w:rsidP="00623C42">
            <w:pPr>
              <w:spacing w:after="240"/>
              <w:ind w:left="720" w:hanging="720"/>
            </w:pPr>
            <w:r w:rsidRPr="00E62DE9">
              <w:t>(3)</w:t>
            </w:r>
            <w:r w:rsidRPr="00E62DE9">
              <w:tab/>
              <w:t xml:space="preserve">On each Business Day, ERCOT shall issue an aggregated Settlement and billing dispute resolution report on the </w:t>
            </w:r>
            <w:r>
              <w:t>ERCOT website</w:t>
            </w:r>
            <w:r w:rsidRPr="00E62DE9">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submitted dispute.  The report shall identify the disputed charge type(s), status of the dispute, resolution and resolution date, if applicable, and a financial impact in dollars of the dispute as submitted by disputing Entity.</w:t>
            </w:r>
            <w:r>
              <w:t xml:space="preserve"> </w:t>
            </w:r>
          </w:p>
        </w:tc>
      </w:tr>
    </w:tbl>
    <w:p w14:paraId="3EEDC3BD" w14:textId="6285F2C0" w:rsidR="002F5868" w:rsidRDefault="00DD1AC6" w:rsidP="00AA013E">
      <w:pPr>
        <w:pStyle w:val="BodyTextNumbered"/>
        <w:spacing w:before="240"/>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w:t>
      </w:r>
      <w:r>
        <w:lastRenderedPageBreak/>
        <w:t xml:space="preserve">grants a portion or all of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 xml:space="preserve">If the Settlement Statement Recipient or Invoice Recipient disagrees with ERCOT’s </w:t>
      </w:r>
      <w:r>
        <w:lastRenderedPageBreak/>
        <w:t>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5CF3E5D5"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8790C9E" w14:textId="77777777" w:rsidTr="00F26542">
        <w:trPr>
          <w:trHeight w:val="656"/>
        </w:trPr>
        <w:tc>
          <w:tcPr>
            <w:tcW w:w="9350" w:type="dxa"/>
            <w:shd w:val="pct12" w:color="auto" w:fill="auto"/>
          </w:tcPr>
          <w:p w14:paraId="1196A3BB" w14:textId="7F967C29" w:rsidR="00623C42" w:rsidRPr="006D0E4C" w:rsidRDefault="00623C42" w:rsidP="00F26542">
            <w:pPr>
              <w:spacing w:after="240"/>
              <w:rPr>
                <w:b/>
                <w:i/>
                <w:iCs/>
              </w:rPr>
            </w:pPr>
            <w:bookmarkStart w:id="412" w:name="_Toc309731091"/>
            <w:bookmarkStart w:id="413" w:name="_Toc405814067"/>
            <w:bookmarkStart w:id="414" w:name="_Toc422207957"/>
            <w:bookmarkStart w:id="415" w:name="_Toc438044868"/>
            <w:bookmarkStart w:id="416" w:name="_Toc447622651"/>
            <w:bookmarkStart w:id="417" w:name="_Toc80175301"/>
            <w:r w:rsidRPr="006D0E4C">
              <w:rPr>
                <w:b/>
                <w:i/>
                <w:iCs/>
              </w:rPr>
              <w:lastRenderedPageBreak/>
              <w:t>[NPRR1</w:t>
            </w:r>
            <w:r>
              <w:rPr>
                <w:b/>
                <w:i/>
                <w:iCs/>
              </w:rPr>
              <w:t>239</w:t>
            </w:r>
            <w:r w:rsidRPr="006D0E4C">
              <w:rPr>
                <w:b/>
                <w:i/>
                <w:iCs/>
              </w:rPr>
              <w:t xml:space="preserve">: </w:t>
            </w:r>
            <w:r w:rsidR="00061A14">
              <w:rPr>
                <w:b/>
                <w:i/>
                <w:iCs/>
              </w:rPr>
              <w:t xml:space="preserve"> </w:t>
            </w:r>
            <w:r w:rsidRPr="006D0E4C">
              <w:rPr>
                <w:b/>
                <w:i/>
                <w:iCs/>
              </w:rPr>
              <w:t>Replace paragraph (</w:t>
            </w:r>
            <w:r w:rsidR="00972EE8">
              <w:rPr>
                <w:b/>
                <w:i/>
                <w:iCs/>
              </w:rPr>
              <w:t>1</w:t>
            </w:r>
            <w:r w:rsidRPr="006D0E4C">
              <w:rPr>
                <w:b/>
                <w:i/>
                <w:iCs/>
              </w:rPr>
              <w:t>) above with the following upon system implementation:]</w:t>
            </w:r>
          </w:p>
          <w:p w14:paraId="5B13FA60" w14:textId="3EEB39A8" w:rsidR="00623C42" w:rsidRPr="00FA3373" w:rsidRDefault="00B1377D" w:rsidP="00AA013E">
            <w:pPr>
              <w:pStyle w:val="BodyTextNumbered"/>
            </w:pPr>
            <w:r>
              <w:t>(1)</w:t>
            </w:r>
            <w:r>
              <w:tab/>
              <w:t>Requests for ADR shall be considered Protected Information in accordance with paragraph (1)(ff)</w:t>
            </w:r>
            <w:r w:rsidRPr="0058740E">
              <w:t xml:space="preserve"> </w:t>
            </w:r>
            <w:r>
              <w:t xml:space="preserve">of Section 1.3.1.1, Items Considered Protected Information, and Section 20, Alternative Dispute Resolution Procedure and Procedure for Return of Settlement Funds.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ERCOT website.  The dispute will remain in the ADR status as long as the Market Participant has an active ADR.  At the end of the ADR process, ERCOT shall post a Settlement and billing dispute status of “Closed” to the aggregated Settlement and billing dispute resolution report on the ERCOT website.</w:t>
            </w:r>
          </w:p>
        </w:tc>
      </w:tr>
    </w:tbl>
    <w:p w14:paraId="58A86118" w14:textId="77777777" w:rsidR="002F5868" w:rsidRDefault="00DD1AC6" w:rsidP="00AA013E">
      <w:pPr>
        <w:pStyle w:val="H4"/>
        <w:spacing w:before="480"/>
      </w:pPr>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xml:space="preserve">.  Upon resolution of the issue, ERCOT </w:t>
      </w:r>
      <w:r w:rsidR="00DD1AC6">
        <w:lastRenderedPageBreak/>
        <w:t>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 xml:space="preserve">Time Period in an ERS Contract Period on the True-Up Settlement for the Operating Day on which the charge </w:t>
      </w:r>
      <w:r w:rsidRPr="00DF24EE">
        <w:lastRenderedPageBreak/>
        <w:t>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61BC72CB"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w:t>
      </w:r>
      <w:r w:rsidR="00B214A7">
        <w:t xml:space="preserve">RUC Guarantee based on the </w:t>
      </w:r>
      <w:r w:rsidR="00EA0D20">
        <w:t xml:space="preserve">fuel </w:t>
      </w:r>
      <w:r w:rsidR="00B214A7">
        <w:t xml:space="preserve">index </w:t>
      </w:r>
      <w:r w:rsidR="00EA0D20">
        <w:t xml:space="preserve">price FIP * </w:t>
      </w:r>
      <w:r w:rsidR="00635D3F">
        <w:t>(</w:t>
      </w:r>
      <w:r w:rsidR="00EA0D20">
        <w:t>1</w:t>
      </w:r>
      <w:r w:rsidR="00635D3F">
        <w:t>+</w:t>
      </w:r>
      <w:r w:rsidR="00EA0D20">
        <w:t>X</w:t>
      </w:r>
      <w:r w:rsidR="00635D3F">
        <w:t>)</w:t>
      </w:r>
      <w:r w:rsidR="00EA0D20">
        <w:t>.</w:t>
      </w:r>
      <w:r w:rsidR="0012035F">
        <w:t xml:space="preserve">  </w:t>
      </w:r>
      <w:r w:rsidR="00B214A7" w:rsidRPr="00AD02D5">
        <w:t xml:space="preserve">When calculating the RUC Guarantee based on the actual price paid for Resources with approved </w:t>
      </w:r>
      <w:r w:rsidR="00B214A7">
        <w:t>v</w:t>
      </w:r>
      <w:r w:rsidR="00B214A7" w:rsidRPr="00AD02D5">
        <w:t xml:space="preserve">erifiable </w:t>
      </w:r>
      <w:r w:rsidR="00B214A7">
        <w:t>c</w:t>
      </w:r>
      <w:r w:rsidR="00B214A7" w:rsidRPr="00AD02D5">
        <w:t xml:space="preserve">osts, the RUC Guarantee may be adjusted to reflect the cost difference between the fuel burned and the fuel calculated based on </w:t>
      </w:r>
      <w:r w:rsidR="00B214A7">
        <w:t>v</w:t>
      </w:r>
      <w:r w:rsidR="00B214A7" w:rsidRPr="00AD02D5">
        <w:t xml:space="preserve">erifiable </w:t>
      </w:r>
      <w:r w:rsidR="00B214A7">
        <w:t>c</w:t>
      </w:r>
      <w:r w:rsidR="00B214A7" w:rsidRPr="00AD02D5">
        <w:t xml:space="preserve">ost rates. </w:t>
      </w:r>
      <w:r w:rsidR="00282FA6">
        <w:t xml:space="preserve"> </w:t>
      </w:r>
      <w:r w:rsidR="00B214A7" w:rsidRPr="00AD02D5">
        <w:t xml:space="preserve">This adjustment will allow for the RUC Guarantee to include the fuel cost of the actual fuel burned, as documented by an invoice or equivalent document, up to 120% of the fuel quantity calculated based on </w:t>
      </w:r>
      <w:r w:rsidR="00B214A7">
        <w:t>v</w:t>
      </w:r>
      <w:r w:rsidR="00B214A7" w:rsidRPr="00AD02D5">
        <w:t xml:space="preserve">erifiable </w:t>
      </w:r>
      <w:r w:rsidR="00B214A7">
        <w:t>c</w:t>
      </w:r>
      <w:r w:rsidR="00B214A7" w:rsidRPr="00AD02D5">
        <w:t xml:space="preserve">ost data. </w:t>
      </w:r>
      <w:r w:rsidR="00A827A7">
        <w:t xml:space="preserve"> </w:t>
      </w:r>
      <w:r w:rsidR="00B214A7" w:rsidRPr="00AD02D5">
        <w:t xml:space="preserve">If due to extraordinary circumstances the fuel burned exceeded 120% of the fuel quantity calculated based on </w:t>
      </w:r>
      <w:r w:rsidR="00B214A7">
        <w:t>v</w:t>
      </w:r>
      <w:r w:rsidR="00B214A7" w:rsidRPr="00AD02D5">
        <w:t xml:space="preserve">erifiable </w:t>
      </w:r>
      <w:r w:rsidR="00B214A7">
        <w:t>c</w:t>
      </w:r>
      <w:r w:rsidR="00B214A7" w:rsidRPr="00AD02D5">
        <w:t xml:space="preserve">ost data, the QSE may submit an attestation attesting to the accuracy of the fuel data along with an explanation for the higher fuel quantities. </w:t>
      </w:r>
      <w:r w:rsidR="00A827A7">
        <w:t xml:space="preserve"> </w:t>
      </w:r>
      <w:r w:rsidR="00B214A7" w:rsidRPr="00AD02D5">
        <w:t xml:space="preserve">ERCOT may include the cost of this additional fuel in the adjustment to the RUC Guarantee.  </w:t>
      </w:r>
      <w:r w:rsidR="0012035F">
        <w:t>The QSE must provide documentation (invoices</w:t>
      </w:r>
      <w:r w:rsidR="00B214A7" w:rsidRPr="00B214A7">
        <w:t xml:space="preserve"> </w:t>
      </w:r>
      <w:r w:rsidR="00B214A7">
        <w:t>or contracts, as applicable</w:t>
      </w:r>
      <w:r w:rsidR="0012035F">
        <w:t>)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1E1CCAED" w14:textId="610370D3" w:rsidR="00B214A7" w:rsidRDefault="00B214A7" w:rsidP="00B214A7">
      <w:pPr>
        <w:pStyle w:val="BodyText"/>
        <w:ind w:left="720" w:hanging="720"/>
      </w:pPr>
      <w:r>
        <w:lastRenderedPageBreak/>
        <w:t>(2)</w:t>
      </w:r>
      <w:r>
        <w:tab/>
        <w:t xml:space="preserve">If the QSE submitting a Settlement dispute </w:t>
      </w:r>
      <w:r w:rsidRPr="00882B9A">
        <w:t>under paragraph</w:t>
      </w:r>
      <w:r>
        <w:t xml:space="preserve"> (1) above, or the Resource Entity for the Resource,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the QSE </w:t>
      </w:r>
      <w:r w:rsidRPr="007654B4">
        <w:t xml:space="preserve">must show proof that </w:t>
      </w:r>
      <w:r>
        <w:t>the QSE or Resource Entity (or another entity acting on behalf of the Resource Entity with respect to fuel procurement)</w:t>
      </w:r>
      <w:r w:rsidRPr="007654B4">
        <w:t xml:space="preserve"> purchased and nominated fuel in sufficient quantities </w:t>
      </w:r>
      <w:r w:rsidRPr="0043148E">
        <w:t>to sta</w:t>
      </w:r>
      <w:r>
        <w:t xml:space="preserve">rt and operate the Resource at its Low Sustained Limit (LSL) during the RUC-Committed Intervals. </w:t>
      </w:r>
    </w:p>
    <w:p w14:paraId="51A1ABB5" w14:textId="77777777" w:rsidR="00B214A7" w:rsidRDefault="00B214A7" w:rsidP="00B214A7">
      <w:pPr>
        <w:pStyle w:val="BodyText"/>
        <w:ind w:left="720" w:hanging="720"/>
      </w:pPr>
      <w:r>
        <w:t>(3)</w:t>
      </w:r>
      <w:r>
        <w:tab/>
        <w:t>The QSE or Resource Entity must purchase and nominate fuel as described in paragraph (2) above unless one or more of the conditions below applies:</w:t>
      </w:r>
    </w:p>
    <w:p w14:paraId="42450EC7" w14:textId="77777777" w:rsidR="00B214A7" w:rsidRDefault="00B214A7" w:rsidP="00B214A7">
      <w:pPr>
        <w:pStyle w:val="BodyText"/>
        <w:ind w:left="1440" w:hanging="720"/>
      </w:pPr>
      <w:r>
        <w:t>(a)</w:t>
      </w:r>
      <w:r>
        <w:tab/>
        <w:t xml:space="preserve">The Resource received an initial RUC instruction for less </w:t>
      </w:r>
      <w:r w:rsidRPr="00860677">
        <w:t xml:space="preserve">than </w:t>
      </w:r>
      <w:r>
        <w:t xml:space="preserve">12 </w:t>
      </w:r>
      <w:r w:rsidRPr="00F5780D">
        <w:t>contiguous</w:t>
      </w:r>
      <w:r>
        <w:t xml:space="preserve"> hours within the same gas delivery day;</w:t>
      </w:r>
    </w:p>
    <w:p w14:paraId="6E54C1D4" w14:textId="5C0C4783" w:rsidR="00B214A7" w:rsidRDefault="00B214A7" w:rsidP="00B214A7">
      <w:pPr>
        <w:pStyle w:val="BodyText"/>
        <w:ind w:left="1440" w:hanging="720"/>
      </w:pPr>
      <w:r>
        <w:t>(b)</w:t>
      </w:r>
      <w:r>
        <w:tab/>
        <w:t>The QSE or Resource Entity did not have sufficient time to procure and nominate fuel after receiving the RUC instruction;</w:t>
      </w:r>
    </w:p>
    <w:p w14:paraId="449CE48A" w14:textId="77777777" w:rsidR="00B214A7" w:rsidRDefault="00B214A7" w:rsidP="00B214A7">
      <w:pPr>
        <w:pStyle w:val="BodyText"/>
        <w:ind w:left="1440" w:hanging="720"/>
      </w:pPr>
      <w:r>
        <w:t>(c)</w:t>
      </w:r>
      <w:r>
        <w:tab/>
        <w:t xml:space="preserve">The RUC instruction was instructed outside of Business Hours or otherwise at a time when the Resource was unable to procure fuel.  </w:t>
      </w:r>
    </w:p>
    <w:p w14:paraId="51F86C28" w14:textId="77777777" w:rsidR="00B214A7" w:rsidRDefault="00B214A7" w:rsidP="00B214A7">
      <w:pPr>
        <w:pStyle w:val="BodyText"/>
        <w:ind w:left="720" w:hanging="720"/>
      </w:pPr>
      <w:r>
        <w:t>(4)</w:t>
      </w:r>
      <w:r>
        <w:tab/>
      </w:r>
      <w:r w:rsidRPr="00344FFC">
        <w:t xml:space="preserve">If the </w:t>
      </w:r>
      <w:r>
        <w:t>QSE or Resource</w:t>
      </w:r>
      <w:r w:rsidRPr="00344FFC">
        <w:t xml:space="preserve"> </w:t>
      </w:r>
      <w:r>
        <w:t xml:space="preserve">Entity </w:t>
      </w:r>
      <w:r w:rsidRPr="00344FFC">
        <w:t xml:space="preserve">did not or was not able to nominate fuel </w:t>
      </w:r>
      <w:r>
        <w:t>for</w:t>
      </w:r>
      <w:r w:rsidRPr="00344FFC">
        <w:t xml:space="preserve"> the </w:t>
      </w:r>
      <w:r>
        <w:t>RUC-Committed Intervals</w:t>
      </w:r>
      <w:r w:rsidRPr="00344FFC">
        <w:t xml:space="preserve">, </w:t>
      </w:r>
      <w:r>
        <w:t xml:space="preserve">ERCOT may require </w:t>
      </w:r>
      <w:r w:rsidRPr="00344FFC">
        <w:t xml:space="preserve">proof that </w:t>
      </w:r>
      <w:r>
        <w:t>following a reasonable effort to secure fuel, the QSE or Resource</w:t>
      </w:r>
      <w:r w:rsidRPr="00344FFC">
        <w:t xml:space="preserve"> </w:t>
      </w:r>
      <w:r>
        <w:t>Entity was not able</w:t>
      </w:r>
      <w:r w:rsidRPr="00344FFC">
        <w:t xml:space="preserve"> </w:t>
      </w:r>
      <w:r>
        <w:t xml:space="preserve">to both purchase and </w:t>
      </w:r>
      <w:r w:rsidRPr="003E2601">
        <w:t xml:space="preserve">nominate fuel </w:t>
      </w:r>
      <w:r>
        <w:t>for reasons beyond the QSE’s or Resource Entity’s control, or that nominating such fuel would have resulted in higher overall fuel costs</w:t>
      </w:r>
      <w:r w:rsidRPr="00915757">
        <w:t>.</w:t>
      </w:r>
      <w:r w:rsidRPr="003E2601">
        <w:t xml:space="preserve"> </w:t>
      </w:r>
      <w:r>
        <w:t xml:space="preserve"> </w:t>
      </w:r>
      <w:r w:rsidRPr="003E2601">
        <w:t>ERCOT may require an attestation signed by an officer or executive with authority to bind the</w:t>
      </w:r>
      <w:r w:rsidRPr="00363947">
        <w:t xml:space="preserve"> QSE stating that the information contained in the dispute is accurate</w:t>
      </w:r>
      <w:r>
        <w:t xml:space="preserve"> and that the costs included are variable based on the dispatch of the Resource, to the best of knowledge and belief. </w:t>
      </w:r>
    </w:p>
    <w:p w14:paraId="425A1532" w14:textId="77777777" w:rsidR="00B214A7" w:rsidRDefault="00B214A7" w:rsidP="00B214A7">
      <w:pPr>
        <w:pStyle w:val="BodyText"/>
        <w:ind w:left="1440" w:hanging="720"/>
      </w:pPr>
      <w:r>
        <w:t>(a)</w:t>
      </w:r>
      <w:r>
        <w:tab/>
        <w:t>A QSE or Resource Entity is not required to procure and nominate fuel after the initial RUC instruction for incremental RUC instructed hours unless the extended RUC instruction individually meets the requirements under paragraphs (2) and (3) above.</w:t>
      </w:r>
    </w:p>
    <w:p w14:paraId="14EBF0C4" w14:textId="77777777" w:rsidR="00B214A7" w:rsidRPr="00020834" w:rsidRDefault="00B214A7" w:rsidP="00B214A7">
      <w:pPr>
        <w:spacing w:after="240"/>
        <w:ind w:left="720" w:hanging="720"/>
      </w:pPr>
      <w:r>
        <w:t>(5)</w:t>
      </w:r>
      <w:r>
        <w:tab/>
        <w:t>Notwithstanding the provision in paragraph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or Resource Entity (or another entity acting on behalf of the Resource with respect to fuel procurement) has purchased sufficient fuel </w:t>
      </w:r>
      <w:r w:rsidRPr="00845B39">
        <w:t>quantities to start and operate the Resource at its LSL during the RUC-Committed Intervals</w:t>
      </w:r>
      <w:r>
        <w:t xml:space="preserve"> and is eligible to receive a Startup Cost, as described in Section 5.6.2, RUC Startup Cost Eligibility, or Section 5.6.3, Forced Outage of a RUC-Committed Resource, but </w:t>
      </w:r>
      <w:r w:rsidRPr="00845B39">
        <w:t>trip</w:t>
      </w:r>
      <w:r>
        <w:t>s</w:t>
      </w:r>
      <w:r w:rsidRPr="00845B39">
        <w:t xml:space="preserve"> </w:t>
      </w:r>
      <w:r>
        <w:t>O</w:t>
      </w:r>
      <w:r w:rsidRPr="00845B39">
        <w:t>ff</w:t>
      </w:r>
      <w:r>
        <w:t>-L</w:t>
      </w:r>
      <w:r w:rsidRPr="00845B39">
        <w:t>ine</w:t>
      </w:r>
      <w:r>
        <w:t xml:space="preserve">, the QSE is eligible to recover associated fuel </w:t>
      </w:r>
      <w:r w:rsidRPr="00845B39">
        <w:t xml:space="preserve">penalties </w:t>
      </w:r>
      <w:r>
        <w:t xml:space="preserve">incurred </w:t>
      </w:r>
      <w:r w:rsidRPr="00845B39">
        <w:t>through the end of the gas</w:t>
      </w:r>
      <w:r>
        <w:t xml:space="preserve"> </w:t>
      </w:r>
      <w:r w:rsidRPr="00845B39">
        <w:t>day</w:t>
      </w:r>
      <w:r>
        <w:t xml:space="preserve">, including the net cost of fuel that was purchased and nominated for the gas delivery day to operate the Resource at </w:t>
      </w:r>
      <w:r w:rsidRPr="00C60524">
        <w:t>LSL</w:t>
      </w:r>
      <w:r>
        <w:t xml:space="preserve"> for the </w:t>
      </w:r>
      <w:r w:rsidRPr="00C60524">
        <w:t>RUC-Instructed</w:t>
      </w:r>
      <w:r>
        <w:t xml:space="preserve"> hours, but was not </w:t>
      </w:r>
      <w:r>
        <w:lastRenderedPageBreak/>
        <w:t>used.  A QSE or Resource Entity shall make a commercially reasonable effort to sell the fuel that was not used and shall provide the residual value for any fuel not used or sold.</w:t>
      </w:r>
    </w:p>
    <w:p w14:paraId="629DA36C" w14:textId="77C81368" w:rsidR="0014132B" w:rsidRDefault="0071686C">
      <w:pPr>
        <w:pStyle w:val="BodyText"/>
        <w:ind w:left="720" w:hanging="720"/>
      </w:pPr>
      <w:r>
        <w:t>(</w:t>
      </w:r>
      <w:r w:rsidR="00B214A7">
        <w:t>6</w:t>
      </w:r>
      <w:r>
        <w:t>)</w:t>
      </w:r>
      <w:r>
        <w:tab/>
        <w:t>If the actual price paid for the delivered fuel oil used to replace oil consumed during a RUC</w:t>
      </w:r>
      <w:r w:rsidR="00E60681">
        <w:t>-</w:t>
      </w:r>
      <w:r>
        <w:t xml:space="preserve">Committed Interval is greater than </w:t>
      </w:r>
      <w:r w:rsidR="00E60681">
        <w:t>Fuel Oil Price (</w:t>
      </w:r>
      <w:r>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5493635D" w14:textId="5F335646" w:rsidR="0014132B" w:rsidRDefault="0071686C">
      <w:pPr>
        <w:pStyle w:val="BodyText"/>
        <w:ind w:left="720" w:hanging="720"/>
      </w:pPr>
      <w:r>
        <w:t>(</w:t>
      </w:r>
      <w:r w:rsidR="00B214A7">
        <w:t>7</w:t>
      </w:r>
      <w:r>
        <w:t>)</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4DC63FF5" w:rsidR="00635D3F" w:rsidRDefault="00635D3F" w:rsidP="00635D3F">
      <w:pPr>
        <w:spacing w:after="240"/>
        <w:ind w:left="720" w:hanging="720"/>
        <w:rPr>
          <w:iCs/>
        </w:rPr>
      </w:pPr>
      <w:r>
        <w:rPr>
          <w:iCs/>
        </w:rPr>
        <w:t>(</w:t>
      </w:r>
      <w:r w:rsidR="00B214A7">
        <w:rPr>
          <w:iCs/>
        </w:rPr>
        <w:t>8</w:t>
      </w:r>
      <w:r>
        <w:rPr>
          <w:iCs/>
        </w:rPr>
        <w:t>)</w:t>
      </w:r>
      <w:r>
        <w:rPr>
          <w:iCs/>
        </w:rPr>
        <w:tab/>
      </w:r>
      <w:r w:rsidRPr="00882B9A">
        <w:rPr>
          <w:iCs/>
        </w:rPr>
        <w:t>When filing a Settlement dispute under paragraph (</w:t>
      </w:r>
      <w:r w:rsidR="00B214A7">
        <w:rPr>
          <w:iCs/>
        </w:rPr>
        <w:t>6</w:t>
      </w:r>
      <w:r w:rsidRPr="00882B9A">
        <w:rPr>
          <w:iCs/>
        </w:rPr>
        <w:t>) or (</w:t>
      </w:r>
      <w:r w:rsidR="00B214A7">
        <w:rPr>
          <w:iCs/>
        </w:rPr>
        <w:t>7</w:t>
      </w:r>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D063A94" w:rsidR="00C6585B" w:rsidRDefault="00635D3F" w:rsidP="00C6585B">
      <w:pPr>
        <w:spacing w:after="240"/>
        <w:ind w:left="720" w:hanging="720"/>
        <w:rPr>
          <w:iCs/>
        </w:rPr>
      </w:pPr>
      <w:r>
        <w:rPr>
          <w:iCs/>
        </w:rPr>
        <w:t>(</w:t>
      </w:r>
      <w:r w:rsidR="00B214A7">
        <w:rPr>
          <w:iCs/>
        </w:rPr>
        <w:t>9</w:t>
      </w:r>
      <w:r>
        <w:rPr>
          <w:iCs/>
        </w:rPr>
        <w:t>)</w:t>
      </w:r>
      <w:r>
        <w:rPr>
          <w:iCs/>
        </w:rPr>
        <w:tab/>
        <w:t>ERCOT may, in its sole discretion, consider documentation types other than those specifically listed in paragraphs (1) and (</w:t>
      </w:r>
      <w:r w:rsidR="00B214A7">
        <w:rPr>
          <w:iCs/>
        </w:rPr>
        <w:t>8</w:t>
      </w:r>
      <w:r>
        <w:rPr>
          <w:iCs/>
        </w:rPr>
        <w:t>)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LSL</w:t>
      </w:r>
      <w:r w:rsidR="00176EAC" w:rsidRPr="00C014BD">
        <w:rPr>
          <w:iCs/>
        </w:rPr>
        <w:t>.</w:t>
      </w:r>
    </w:p>
    <w:p w14:paraId="0479B54C" w14:textId="27B0E993" w:rsidR="00635D3F" w:rsidRDefault="00C6585B" w:rsidP="00C6585B">
      <w:pPr>
        <w:spacing w:after="240"/>
        <w:ind w:left="720" w:hanging="720"/>
        <w:rPr>
          <w:iCs/>
        </w:rPr>
      </w:pPr>
      <w:r>
        <w:rPr>
          <w:iCs/>
        </w:rPr>
        <w:t>(</w:t>
      </w:r>
      <w:r w:rsidR="00B214A7">
        <w:rPr>
          <w:iCs/>
        </w:rPr>
        <w:t>10</w:t>
      </w:r>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r w:rsidR="00B214A7">
        <w:rPr>
          <w:iCs/>
        </w:rPr>
        <w:t>6</w:t>
      </w:r>
      <w:r w:rsidRPr="00882B9A">
        <w:rPr>
          <w:iCs/>
        </w:rPr>
        <w:t>) or (</w:t>
      </w:r>
      <w:r w:rsidR="00B214A7">
        <w:rPr>
          <w:iCs/>
        </w:rPr>
        <w:t>7</w:t>
      </w:r>
      <w:r w:rsidRPr="00882B9A">
        <w:rPr>
          <w:iCs/>
        </w:rPr>
        <w:t>)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210E02C2"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sidR="00B214A7">
        <w:rPr>
          <w:iCs/>
        </w:rPr>
        <w:t>11</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0211B157" w:rsidR="00176EAC" w:rsidRPr="006D0E4C" w:rsidRDefault="00176EAC" w:rsidP="001C5A31">
            <w:pPr>
              <w:spacing w:after="240"/>
              <w:rPr>
                <w:b/>
                <w:i/>
                <w:iCs/>
              </w:rPr>
            </w:pPr>
            <w:r w:rsidRPr="006D0E4C">
              <w:rPr>
                <w:b/>
                <w:i/>
                <w:iCs/>
              </w:rPr>
              <w:t>[NPRR1140: Replace paragraph (</w:t>
            </w:r>
            <w:r w:rsidR="00B214A7">
              <w:rPr>
                <w:b/>
                <w:i/>
                <w:iCs/>
              </w:rPr>
              <w:t>11</w:t>
            </w:r>
            <w:r w:rsidRPr="006D0E4C">
              <w:rPr>
                <w:b/>
                <w:i/>
                <w:iCs/>
              </w:rPr>
              <w:t>) above with the following upon system implementation:]</w:t>
            </w:r>
          </w:p>
          <w:p w14:paraId="0479C2AD" w14:textId="44AF00ED" w:rsidR="00176EAC" w:rsidRPr="00FA3373" w:rsidRDefault="00176EAC" w:rsidP="001C5A31">
            <w:pPr>
              <w:spacing w:after="240"/>
              <w:ind w:left="720" w:hanging="720"/>
            </w:pPr>
            <w:r w:rsidRPr="006D0E4C">
              <w:rPr>
                <w:iCs/>
              </w:rPr>
              <w:lastRenderedPageBreak/>
              <w:t>(</w:t>
            </w:r>
            <w:r w:rsidR="00B214A7">
              <w:rPr>
                <w:iCs/>
              </w:rPr>
              <w:t>11</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lastRenderedPageBreak/>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 xml:space="preserve">in </w:t>
      </w:r>
      <w:r w:rsidRPr="00A959CA">
        <w:rPr>
          <w:color w:val="000000"/>
          <w:szCs w:val="24"/>
        </w:rPr>
        <w:lastRenderedPageBreak/>
        <w:t>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4D22BAFD" w14:textId="77777777" w:rsidR="00343BD8"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58FD45E6" w14:textId="77777777" w:rsidTr="00217A64">
        <w:tc>
          <w:tcPr>
            <w:tcW w:w="9766" w:type="dxa"/>
            <w:shd w:val="pct12" w:color="auto" w:fill="auto"/>
          </w:tcPr>
          <w:p w14:paraId="486C49E9" w14:textId="408A965A" w:rsidR="00343BD8" w:rsidRPr="00E566EB" w:rsidRDefault="00343BD8" w:rsidP="00217A64">
            <w:pPr>
              <w:spacing w:before="120" w:after="240"/>
              <w:rPr>
                <w:b/>
                <w:i/>
                <w:iCs/>
              </w:rPr>
            </w:pPr>
            <w:r>
              <w:rPr>
                <w:b/>
                <w:i/>
                <w:iCs/>
              </w:rPr>
              <w:t>[NPRR1245</w:t>
            </w:r>
            <w:r w:rsidRPr="00E566EB">
              <w:rPr>
                <w:b/>
                <w:i/>
                <w:iCs/>
              </w:rPr>
              <w:t xml:space="preserve">: </w:t>
            </w:r>
            <w:r>
              <w:rPr>
                <w:b/>
                <w:i/>
                <w:iCs/>
              </w:rPr>
              <w:t xml:space="preserve"> Replace paragraph (b) above with the following upon system implementation of the Real-Time Co-Optimization (RTC) project</w:t>
            </w:r>
            <w:r w:rsidRPr="00E566EB">
              <w:rPr>
                <w:b/>
                <w:i/>
                <w:iCs/>
              </w:rPr>
              <w:t>:]</w:t>
            </w:r>
          </w:p>
          <w:p w14:paraId="7D5C4CDA" w14:textId="7E1E7A63" w:rsidR="00343BD8" w:rsidRPr="00BC66E2" w:rsidRDefault="00343BD8" w:rsidP="00343BD8">
            <w:pPr>
              <w:spacing w:after="240"/>
              <w:ind w:left="1440" w:hanging="720"/>
            </w:pPr>
            <w:r w:rsidRPr="00D476E3">
              <w:t>(b)</w:t>
            </w:r>
            <w:r w:rsidRPr="00D476E3">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c>
      </w:tr>
    </w:tbl>
    <w:p w14:paraId="2B289CE6" w14:textId="77777777" w:rsidR="00343BD8" w:rsidRPr="00A26DE0" w:rsidRDefault="00343BD8" w:rsidP="00343BD8">
      <w:pPr>
        <w:ind w:left="1440" w:hanging="720"/>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384" w:rsidRPr="00E566EB" w14:paraId="7A8B7BC8" w14:textId="77777777" w:rsidTr="00194BF0">
        <w:tc>
          <w:tcPr>
            <w:tcW w:w="9766" w:type="dxa"/>
            <w:shd w:val="pct12" w:color="auto" w:fill="auto"/>
          </w:tcPr>
          <w:p w14:paraId="068A29C5" w14:textId="67947956" w:rsidR="003E0384" w:rsidRPr="00E566EB" w:rsidRDefault="003E0384" w:rsidP="00194BF0">
            <w:pPr>
              <w:spacing w:before="120" w:after="240"/>
              <w:rPr>
                <w:b/>
                <w:i/>
                <w:iCs/>
              </w:rPr>
            </w:pPr>
            <w:r>
              <w:rPr>
                <w:b/>
                <w:i/>
                <w:iCs/>
              </w:rPr>
              <w:t>[NPRR1188</w:t>
            </w:r>
            <w:r w:rsidRPr="00E566EB">
              <w:rPr>
                <w:b/>
                <w:i/>
                <w:iCs/>
              </w:rPr>
              <w:t xml:space="preserve">: </w:t>
            </w:r>
            <w:r>
              <w:rPr>
                <w:b/>
                <w:i/>
                <w:iCs/>
              </w:rPr>
              <w:t xml:space="preserve"> Replace paragraph (b) above with the following upon </w:t>
            </w:r>
            <w:r w:rsidRPr="00E566EB">
              <w:rPr>
                <w:b/>
                <w:i/>
                <w:iCs/>
              </w:rPr>
              <w:t>system implementation:]</w:t>
            </w:r>
          </w:p>
          <w:p w14:paraId="7D7131AC" w14:textId="105155A7" w:rsidR="003E0384" w:rsidRPr="00BC66E2" w:rsidRDefault="003E0384" w:rsidP="003E0384">
            <w:pPr>
              <w:spacing w:after="240"/>
              <w:ind w:left="1440" w:hanging="720"/>
            </w:pPr>
            <w:r w:rsidRPr="00812ECB">
              <w:t>(b)</w:t>
            </w:r>
            <w:r w:rsidRPr="00812ECB">
              <w:tab/>
              <w:t>Where a Market Participant’s submissions were not cleared in the DAM, ERCOT will establish a set of DAM Energy Bids, DAM Energy Offers, Ancillary Service Offers, Energy Bid Curves, and Point-to-Point (PTP) bids that would have cleared given the settled prices of the DAM;</w:t>
            </w:r>
          </w:p>
        </w:tc>
      </w:tr>
    </w:tbl>
    <w:p w14:paraId="15DA9286" w14:textId="1485F40F" w:rsidR="00A26DE0" w:rsidRPr="00A26DE0" w:rsidRDefault="00A26DE0" w:rsidP="001D0120">
      <w:pPr>
        <w:spacing w:before="240"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lastRenderedPageBreak/>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pt" o:ole="">
            <v:imagedata r:id="rId14" o:title=""/>
          </v:shape>
          <o:OLEObject Type="Embed" ProgID="Equation.3" ShapeID="_x0000_i1025" DrawAspect="Content" ObjectID="_1799662904"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pt" o:ole="">
            <v:imagedata r:id="rId14" o:title=""/>
          </v:shape>
          <o:OLEObject Type="Embed" ProgID="Equation.3" ShapeID="_x0000_i1026" DrawAspect="Content" ObjectID="_1799662905"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pt" o:ole="">
            <v:imagedata r:id="rId18" o:title=""/>
          </v:shape>
          <o:OLEObject Type="Embed" ProgID="Equation.3" ShapeID="_x0000_i1027" DrawAspect="Content" ObjectID="_1799662906"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799662907"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799662908"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43EA5D0B" w14:textId="77777777" w:rsidTr="00217A64">
        <w:tc>
          <w:tcPr>
            <w:tcW w:w="9766" w:type="dxa"/>
            <w:shd w:val="pct12" w:color="auto" w:fill="auto"/>
          </w:tcPr>
          <w:p w14:paraId="2BCD04BB" w14:textId="0F854CE1" w:rsidR="00343BD8" w:rsidRPr="00E566EB" w:rsidRDefault="00343BD8" w:rsidP="00217A64">
            <w:pPr>
              <w:spacing w:before="120" w:after="240"/>
              <w:rPr>
                <w:b/>
                <w:i/>
                <w:iCs/>
              </w:rPr>
            </w:pPr>
            <w:r>
              <w:rPr>
                <w:b/>
                <w:i/>
                <w:iCs/>
              </w:rPr>
              <w:t>[NPRR1245</w:t>
            </w:r>
            <w:r w:rsidRPr="00E566EB">
              <w:rPr>
                <w:b/>
                <w:i/>
                <w:iCs/>
              </w:rPr>
              <w:t xml:space="preserve">: </w:t>
            </w:r>
            <w:r>
              <w:rPr>
                <w:b/>
                <w:i/>
                <w:iCs/>
              </w:rPr>
              <w:t xml:space="preserve"> Replace paragraph (e) above with the following upon system implementation of the Real-Time Co-Optimization (RTC) project</w:t>
            </w:r>
            <w:r w:rsidRPr="00E566EB">
              <w:rPr>
                <w:b/>
                <w:i/>
                <w:iCs/>
              </w:rPr>
              <w:t>:]</w:t>
            </w:r>
          </w:p>
          <w:p w14:paraId="04E75603" w14:textId="77777777" w:rsidR="00343BD8" w:rsidRPr="00D476E3" w:rsidRDefault="00343BD8" w:rsidP="00343BD8">
            <w:pPr>
              <w:spacing w:after="240"/>
              <w:ind w:left="1440" w:hanging="720"/>
            </w:pPr>
            <w:r w:rsidRPr="00D476E3">
              <w:t>(e)</w:t>
            </w:r>
            <w:r w:rsidRPr="00D476E3">
              <w:tab/>
              <w:t>All impacted positions will be summed based on their positive or negative value with respect to Real-Time prices;</w:t>
            </w:r>
          </w:p>
          <w:p w14:paraId="39DB5428" w14:textId="77777777" w:rsidR="00343BD8" w:rsidRPr="00D476E3" w:rsidRDefault="00343BD8" w:rsidP="00343BD8">
            <w:pPr>
              <w:spacing w:after="240"/>
              <w:ind w:left="720" w:firstLine="720"/>
              <w:rPr>
                <w:iCs/>
              </w:rPr>
            </w:pPr>
            <w:r w:rsidRPr="00D476E3">
              <w:rPr>
                <w:iCs/>
              </w:rPr>
              <w:t>Day-Ahead Energy Sales Impact</w:t>
            </w:r>
          </w:p>
          <w:p w14:paraId="2E385CAC" w14:textId="77777777" w:rsidR="00343BD8" w:rsidRPr="00D476E3" w:rsidRDefault="00343BD8" w:rsidP="00343BD8">
            <w:pPr>
              <w:spacing w:after="240"/>
              <w:ind w:left="720" w:firstLine="720"/>
            </w:pPr>
            <w:r w:rsidRPr="00D476E3">
              <w:t>DAMSQSEAMT</w:t>
            </w:r>
            <w:r w:rsidRPr="00D476E3">
              <w:rPr>
                <w:i/>
                <w:iCs/>
                <w:vertAlign w:val="subscript"/>
              </w:rPr>
              <w:t xml:space="preserve"> q</w:t>
            </w:r>
            <w:r w:rsidRPr="00D476E3">
              <w:t xml:space="preserve"> = (-1) *  </w:t>
            </w:r>
            <w:r w:rsidRPr="00D476E3">
              <w:rPr>
                <w:iCs/>
                <w:position w:val="-22"/>
              </w:rPr>
              <w:object w:dxaOrig="220" w:dyaOrig="460" w14:anchorId="23835F58">
                <v:shape id="_x0000_i1030" type="#_x0000_t75" style="width:13.2pt;height:20.4pt" o:ole="">
                  <v:imagedata r:id="rId14" o:title=""/>
                </v:shape>
                <o:OLEObject Type="Embed" ProgID="Equation.3" ShapeID="_x0000_i1030" DrawAspect="Content" ObjectID="_1799662909" r:id="rId24"/>
              </w:object>
            </w:r>
            <w:r w:rsidRPr="00D476E3">
              <w:t xml:space="preserve"> ((DASPP </w:t>
            </w:r>
            <w:r w:rsidRPr="00D476E3">
              <w:rPr>
                <w:i/>
                <w:iCs/>
                <w:vertAlign w:val="subscript"/>
              </w:rPr>
              <w:t>p</w:t>
            </w:r>
            <w:r w:rsidRPr="00D476E3">
              <w:t xml:space="preserve"> – RTSPP</w:t>
            </w:r>
            <w:r w:rsidRPr="00D476E3">
              <w:rPr>
                <w:i/>
                <w:iCs/>
                <w:vertAlign w:val="subscript"/>
              </w:rPr>
              <w:t xml:space="preserve"> p</w:t>
            </w:r>
            <w:r w:rsidRPr="00D476E3">
              <w:t>) * (1/4)* DAES</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4347F9AB" w14:textId="77777777" w:rsidR="00343BD8" w:rsidRPr="00D476E3" w:rsidRDefault="00343BD8" w:rsidP="00343BD8">
            <w:pPr>
              <w:spacing w:after="240"/>
              <w:ind w:left="720" w:firstLine="720"/>
              <w:rPr>
                <w:iCs/>
              </w:rPr>
            </w:pPr>
            <w:r w:rsidRPr="00D476E3">
              <w:rPr>
                <w:iCs/>
              </w:rPr>
              <w:lastRenderedPageBreak/>
              <w:t>Day-Ahead Energy Purchase Impact</w:t>
            </w:r>
          </w:p>
          <w:p w14:paraId="3B41DE07" w14:textId="77777777" w:rsidR="00343BD8" w:rsidRPr="00D476E3" w:rsidRDefault="00343BD8" w:rsidP="00343BD8">
            <w:pPr>
              <w:spacing w:after="240"/>
              <w:ind w:left="720" w:firstLine="720"/>
            </w:pPr>
            <w:r w:rsidRPr="00D476E3">
              <w:t>DAMPQSEAMT</w:t>
            </w:r>
            <w:r w:rsidRPr="00D476E3">
              <w:rPr>
                <w:i/>
                <w:iCs/>
                <w:vertAlign w:val="subscript"/>
              </w:rPr>
              <w:t xml:space="preserve"> q</w:t>
            </w:r>
            <w:r w:rsidRPr="00D476E3">
              <w:t xml:space="preserve"> = (-1) * </w:t>
            </w:r>
            <w:r w:rsidRPr="00D476E3">
              <w:rPr>
                <w:iCs/>
                <w:position w:val="-22"/>
              </w:rPr>
              <w:object w:dxaOrig="220" w:dyaOrig="460" w14:anchorId="01ED87F1">
                <v:shape id="_x0000_i1031" type="#_x0000_t75" style="width:13.2pt;height:20.4pt" o:ole="">
                  <v:imagedata r:id="rId14" o:title=""/>
                </v:shape>
                <o:OLEObject Type="Embed" ProgID="Equation.3" ShapeID="_x0000_i1031" DrawAspect="Content" ObjectID="_1799662910" r:id="rId25"/>
              </w:object>
            </w:r>
            <w:r w:rsidRPr="00D476E3">
              <w:t xml:space="preserve"> ((RTSPP</w:t>
            </w:r>
            <w:r w:rsidRPr="00D476E3">
              <w:rPr>
                <w:i/>
                <w:iCs/>
                <w:vertAlign w:val="subscript"/>
              </w:rPr>
              <w:t xml:space="preserve"> p</w:t>
            </w:r>
            <w:r w:rsidRPr="00D476E3">
              <w:t xml:space="preserve"> – DASPP </w:t>
            </w:r>
            <w:r w:rsidRPr="00D476E3">
              <w:rPr>
                <w:i/>
                <w:iCs/>
                <w:vertAlign w:val="subscript"/>
              </w:rPr>
              <w:t>p</w:t>
            </w:r>
            <w:r w:rsidRPr="00D476E3">
              <w:t>) * (1/4)* DAEP</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68EF8244" w14:textId="77777777" w:rsidR="00343BD8" w:rsidRPr="00D476E3" w:rsidRDefault="00343BD8" w:rsidP="00343BD8">
            <w:pPr>
              <w:spacing w:after="240"/>
              <w:ind w:left="720" w:firstLine="720"/>
              <w:rPr>
                <w:iCs/>
              </w:rPr>
            </w:pPr>
            <w:r w:rsidRPr="00D476E3">
              <w:rPr>
                <w:iCs/>
              </w:rPr>
              <w:t>Day-Ahead Ancillary Services Sales Impact</w:t>
            </w:r>
          </w:p>
          <w:p w14:paraId="47654EBB" w14:textId="77777777" w:rsidR="00343BD8" w:rsidRPr="00D476E3" w:rsidRDefault="00343BD8" w:rsidP="00343BD8">
            <w:pPr>
              <w:spacing w:after="240"/>
              <w:ind w:left="2160" w:hanging="720"/>
            </w:pPr>
            <w:r w:rsidRPr="00D476E3">
              <w:t>DAMASQSEAMT</w:t>
            </w:r>
            <w:r w:rsidRPr="00D476E3">
              <w:rPr>
                <w:i/>
                <w:iCs/>
                <w:vertAlign w:val="subscript"/>
              </w:rPr>
              <w:t xml:space="preserve"> q</w:t>
            </w:r>
            <w:r w:rsidRPr="00D476E3">
              <w:t xml:space="preserve"> = (-1) * </w:t>
            </w:r>
            <w:r w:rsidRPr="00D476E3">
              <w:rPr>
                <w:noProof/>
                <w:position w:val="-18"/>
              </w:rPr>
              <w:drawing>
                <wp:inline distT="0" distB="0" distL="0" distR="0" wp14:anchorId="586759EB" wp14:editId="0FF172F4">
                  <wp:extent cx="175260" cy="274320"/>
                  <wp:effectExtent l="0" t="0" r="0" b="0"/>
                  <wp:docPr id="196737224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476E3">
              <w:t xml:space="preserve"> (((MCPCRU </w:t>
            </w:r>
            <w:r w:rsidRPr="00D476E3">
              <w:rPr>
                <w:i/>
                <w:iCs/>
                <w:vertAlign w:val="subscript"/>
              </w:rPr>
              <w:t>DAM</w:t>
            </w:r>
            <w:r w:rsidRPr="00D476E3">
              <w:t xml:space="preserve"> – </w:t>
            </w:r>
            <w:r w:rsidRPr="00D476E3">
              <w:rPr>
                <w:iCs/>
              </w:rPr>
              <w:t>RTMCPCRU</w:t>
            </w:r>
            <w:r w:rsidRPr="00D476E3">
              <w:t xml:space="preserve">) * (1/4) * PCRUR </w:t>
            </w:r>
            <w:r w:rsidRPr="00D476E3">
              <w:rPr>
                <w:i/>
                <w:iCs/>
                <w:vertAlign w:val="subscript"/>
              </w:rPr>
              <w:t>q, r, DAM</w:t>
            </w:r>
            <w:r w:rsidRPr="00D476E3">
              <w:rPr>
                <w:iCs/>
              </w:rPr>
              <w:t>)</w:t>
            </w:r>
            <w:r w:rsidRPr="00D476E3" w:rsidDel="007B2A73">
              <w:rPr>
                <w:iCs/>
              </w:rPr>
              <w:t xml:space="preserve"> </w:t>
            </w:r>
          </w:p>
          <w:p w14:paraId="148A4895" w14:textId="77777777" w:rsidR="00343BD8" w:rsidRPr="00D476E3" w:rsidRDefault="00343BD8" w:rsidP="00343BD8">
            <w:pPr>
              <w:spacing w:after="240"/>
              <w:ind w:left="2160"/>
              <w:rPr>
                <w:i/>
                <w:iCs/>
                <w:vertAlign w:val="subscript"/>
              </w:rPr>
            </w:pPr>
            <w:r w:rsidRPr="00D476E3">
              <w:rPr>
                <w:iCs/>
              </w:rPr>
              <w:t xml:space="preserve">+ ((MCPCRD </w:t>
            </w:r>
            <w:r w:rsidRPr="00D476E3">
              <w:rPr>
                <w:i/>
                <w:iCs/>
                <w:vertAlign w:val="subscript"/>
              </w:rPr>
              <w:t>DAM</w:t>
            </w:r>
            <w:r w:rsidRPr="00D476E3">
              <w:rPr>
                <w:iCs/>
              </w:rPr>
              <w:t xml:space="preserve"> – RTMCPCRD) * </w:t>
            </w:r>
            <w:r w:rsidRPr="00D476E3">
              <w:t xml:space="preserve">(1/4) * </w:t>
            </w:r>
            <w:r w:rsidRPr="00D476E3">
              <w:rPr>
                <w:iCs/>
              </w:rPr>
              <w:t xml:space="preserve">PCRDR </w:t>
            </w:r>
            <w:r w:rsidRPr="00D476E3">
              <w:rPr>
                <w:i/>
                <w:iCs/>
                <w:vertAlign w:val="subscript"/>
              </w:rPr>
              <w:t>q, r, DAM</w:t>
            </w:r>
            <w:r w:rsidRPr="00D476E3">
              <w:rPr>
                <w:iCs/>
              </w:rPr>
              <w:t>)</w:t>
            </w:r>
          </w:p>
          <w:p w14:paraId="180F3E25" w14:textId="77777777" w:rsidR="00343BD8" w:rsidRPr="00D476E3" w:rsidRDefault="00343BD8" w:rsidP="00343BD8">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 xml:space="preserve">(1/4) * </w:t>
            </w:r>
            <w:r w:rsidRPr="00D476E3">
              <w:rPr>
                <w:iCs/>
              </w:rPr>
              <w:t xml:space="preserve">PCRRR </w:t>
            </w:r>
            <w:r w:rsidRPr="00D476E3">
              <w:rPr>
                <w:i/>
                <w:iCs/>
                <w:vertAlign w:val="subscript"/>
              </w:rPr>
              <w:t>q, r, DAM</w:t>
            </w:r>
            <w:r w:rsidRPr="00D476E3">
              <w:rPr>
                <w:iCs/>
              </w:rPr>
              <w:t>)</w:t>
            </w:r>
            <w:r w:rsidRPr="00D476E3" w:rsidDel="007B2A73">
              <w:rPr>
                <w:iCs/>
              </w:rPr>
              <w:t xml:space="preserve"> </w:t>
            </w:r>
            <w:r w:rsidRPr="00D476E3">
              <w:rPr>
                <w:iCs/>
              </w:rPr>
              <w:t xml:space="preserve"> </w:t>
            </w:r>
          </w:p>
          <w:p w14:paraId="1BCFC5E5" w14:textId="77777777" w:rsidR="00343BD8" w:rsidRPr="00D476E3" w:rsidRDefault="00343BD8" w:rsidP="00343BD8">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 xml:space="preserve">(1/4) * </w:t>
            </w:r>
            <w:r w:rsidRPr="00D476E3">
              <w:rPr>
                <w:iCs/>
              </w:rPr>
              <w:t xml:space="preserve">PCECRR </w:t>
            </w:r>
            <w:r w:rsidRPr="00D476E3">
              <w:rPr>
                <w:i/>
                <w:iCs/>
                <w:vertAlign w:val="subscript"/>
              </w:rPr>
              <w:t>q, r, DAM</w:t>
            </w:r>
            <w:r w:rsidRPr="00D476E3">
              <w:rPr>
                <w:iCs/>
              </w:rPr>
              <w:t>)</w:t>
            </w:r>
          </w:p>
          <w:p w14:paraId="0CE79B5D" w14:textId="77777777" w:rsidR="00343BD8" w:rsidRPr="00D476E3" w:rsidRDefault="00343BD8" w:rsidP="00343BD8">
            <w:pPr>
              <w:spacing w:after="240"/>
              <w:ind w:left="2160"/>
              <w:rPr>
                <w:iCs/>
              </w:rPr>
            </w:pPr>
            <w:r w:rsidRPr="00D476E3">
              <w:rPr>
                <w:iCs/>
              </w:rPr>
              <w:t xml:space="preserve">+ ((MCPCNS </w:t>
            </w:r>
            <w:r w:rsidRPr="00D476E3">
              <w:rPr>
                <w:i/>
                <w:iCs/>
                <w:vertAlign w:val="subscript"/>
              </w:rPr>
              <w:t>DAM</w:t>
            </w:r>
            <w:r w:rsidRPr="00D476E3">
              <w:rPr>
                <w:iCs/>
              </w:rPr>
              <w:t xml:space="preserve"> – RTMCPCNS) * </w:t>
            </w:r>
            <w:r w:rsidRPr="00D476E3">
              <w:t xml:space="preserve">(1/4) * </w:t>
            </w:r>
            <w:r w:rsidRPr="00D476E3">
              <w:rPr>
                <w:iCs/>
              </w:rPr>
              <w:t xml:space="preserve">PCNSR </w:t>
            </w:r>
            <w:r w:rsidRPr="00D476E3">
              <w:rPr>
                <w:i/>
                <w:iCs/>
                <w:vertAlign w:val="subscript"/>
              </w:rPr>
              <w:t>q, r, DAM</w:t>
            </w:r>
            <w:r w:rsidRPr="00D476E3">
              <w:rPr>
                <w:iCs/>
              </w:rPr>
              <w:t>)</w:t>
            </w:r>
          </w:p>
          <w:p w14:paraId="2C4008F7" w14:textId="77777777" w:rsidR="00343BD8" w:rsidRPr="00D476E3" w:rsidRDefault="00343BD8" w:rsidP="00343BD8">
            <w:pPr>
              <w:spacing w:after="240"/>
              <w:ind w:left="2160"/>
              <w:rPr>
                <w:iCs/>
              </w:rPr>
            </w:pPr>
            <w:r w:rsidRPr="00D476E3">
              <w:rPr>
                <w:iCs/>
              </w:rPr>
              <w:t xml:space="preserve">+ ((MCPCRU </w:t>
            </w:r>
            <w:r w:rsidRPr="00D476E3">
              <w:rPr>
                <w:i/>
                <w:iCs/>
                <w:vertAlign w:val="subscript"/>
              </w:rPr>
              <w:t>DAM</w:t>
            </w:r>
            <w:r w:rsidRPr="00D476E3">
              <w:rPr>
                <w:iCs/>
              </w:rPr>
              <w:t xml:space="preserve"> – RTMCPCRU) * </w:t>
            </w:r>
            <w:r w:rsidRPr="00D476E3">
              <w:t>(1/4) * DARUOAWD</w:t>
            </w:r>
            <w:r w:rsidRPr="00D476E3">
              <w:rPr>
                <w:iCs/>
              </w:rPr>
              <w:t xml:space="preserve"> </w:t>
            </w:r>
            <w:r w:rsidRPr="00D476E3">
              <w:rPr>
                <w:i/>
                <w:iCs/>
                <w:vertAlign w:val="subscript"/>
              </w:rPr>
              <w:t>q</w:t>
            </w:r>
            <w:r w:rsidRPr="00D476E3">
              <w:rPr>
                <w:iCs/>
              </w:rPr>
              <w:t>)</w:t>
            </w:r>
          </w:p>
          <w:p w14:paraId="2FA4BED4" w14:textId="77777777" w:rsidR="00343BD8" w:rsidRPr="00D476E3" w:rsidRDefault="00343BD8" w:rsidP="00343BD8">
            <w:pPr>
              <w:spacing w:after="240"/>
              <w:ind w:left="2160"/>
              <w:rPr>
                <w:iCs/>
              </w:rPr>
            </w:pPr>
            <w:r w:rsidRPr="00D476E3">
              <w:rPr>
                <w:iCs/>
              </w:rPr>
              <w:t xml:space="preserve">+ ((MCPCRD </w:t>
            </w:r>
            <w:r w:rsidRPr="00D476E3">
              <w:rPr>
                <w:i/>
                <w:iCs/>
                <w:vertAlign w:val="subscript"/>
              </w:rPr>
              <w:t>DAM</w:t>
            </w:r>
            <w:r w:rsidRPr="00D476E3">
              <w:rPr>
                <w:iCs/>
              </w:rPr>
              <w:t xml:space="preserve"> – RTMCPCRD) *</w:t>
            </w:r>
            <w:r w:rsidRPr="00D476E3">
              <w:t xml:space="preserve">(1/4) * </w:t>
            </w:r>
            <w:r w:rsidRPr="00D476E3">
              <w:rPr>
                <w:iCs/>
              </w:rPr>
              <w:t xml:space="preserve"> </w:t>
            </w:r>
            <w:r w:rsidRPr="00D476E3">
              <w:t>DARDOAWD</w:t>
            </w:r>
            <w:r w:rsidRPr="00D476E3">
              <w:rPr>
                <w:iCs/>
              </w:rPr>
              <w:t xml:space="preserve"> </w:t>
            </w:r>
            <w:r w:rsidRPr="00D476E3">
              <w:rPr>
                <w:i/>
                <w:iCs/>
                <w:vertAlign w:val="subscript"/>
              </w:rPr>
              <w:t>q</w:t>
            </w:r>
            <w:r w:rsidRPr="00D476E3">
              <w:rPr>
                <w:iCs/>
              </w:rPr>
              <w:t>)</w:t>
            </w:r>
          </w:p>
          <w:p w14:paraId="5E398F59" w14:textId="77777777" w:rsidR="00343BD8" w:rsidRPr="00D476E3" w:rsidRDefault="00343BD8" w:rsidP="00343BD8">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(1/4) * DARROAWD</w:t>
            </w:r>
            <w:r w:rsidRPr="00D476E3">
              <w:rPr>
                <w:iCs/>
              </w:rPr>
              <w:t xml:space="preserve"> </w:t>
            </w:r>
            <w:r w:rsidRPr="00D476E3">
              <w:rPr>
                <w:i/>
                <w:iCs/>
                <w:vertAlign w:val="subscript"/>
              </w:rPr>
              <w:t>q</w:t>
            </w:r>
            <w:r w:rsidRPr="00D476E3">
              <w:rPr>
                <w:iCs/>
              </w:rPr>
              <w:t>)</w:t>
            </w:r>
          </w:p>
          <w:p w14:paraId="613D3C58" w14:textId="77777777" w:rsidR="00343BD8" w:rsidRPr="00D476E3" w:rsidRDefault="00343BD8" w:rsidP="00343BD8">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(1/4) * DAECROAWD</w:t>
            </w:r>
            <w:r w:rsidRPr="00D476E3">
              <w:rPr>
                <w:iCs/>
              </w:rPr>
              <w:t xml:space="preserve"> </w:t>
            </w:r>
            <w:r w:rsidRPr="00D476E3">
              <w:rPr>
                <w:i/>
                <w:iCs/>
                <w:vertAlign w:val="subscript"/>
              </w:rPr>
              <w:t>q</w:t>
            </w:r>
            <w:r w:rsidRPr="00D476E3">
              <w:rPr>
                <w:iCs/>
              </w:rPr>
              <w:t>)</w:t>
            </w:r>
          </w:p>
          <w:p w14:paraId="0540F535" w14:textId="77777777" w:rsidR="00343BD8" w:rsidRPr="00D476E3" w:rsidRDefault="00343BD8" w:rsidP="00343BD8">
            <w:pPr>
              <w:spacing w:after="240"/>
              <w:ind w:left="2160"/>
              <w:rPr>
                <w:iCs/>
              </w:rPr>
            </w:pPr>
            <w:r w:rsidRPr="00D476E3">
              <w:rPr>
                <w:iCs/>
              </w:rPr>
              <w:t xml:space="preserve">+ ((MCPCNS </w:t>
            </w:r>
            <w:r w:rsidRPr="00D476E3">
              <w:rPr>
                <w:i/>
                <w:iCs/>
                <w:vertAlign w:val="subscript"/>
              </w:rPr>
              <w:t>DAM</w:t>
            </w:r>
            <w:r w:rsidRPr="00D476E3">
              <w:rPr>
                <w:iCs/>
              </w:rPr>
              <w:t xml:space="preserve"> – RTMCPCNS) * </w:t>
            </w:r>
            <w:r w:rsidRPr="00D476E3">
              <w:t>(1/4) * DANSOAWD</w:t>
            </w:r>
            <w:r w:rsidRPr="00D476E3">
              <w:rPr>
                <w:iCs/>
              </w:rPr>
              <w:t xml:space="preserve"> </w:t>
            </w:r>
            <w:r w:rsidRPr="00D476E3">
              <w:rPr>
                <w:i/>
                <w:iCs/>
                <w:vertAlign w:val="subscript"/>
              </w:rPr>
              <w:t>q</w:t>
            </w:r>
            <w:r w:rsidRPr="00D476E3">
              <w:rPr>
                <w:iCs/>
              </w:rPr>
              <w:t>))</w:t>
            </w:r>
          </w:p>
          <w:p w14:paraId="280BA1AF" w14:textId="77777777" w:rsidR="00343BD8" w:rsidRPr="00D476E3" w:rsidRDefault="00343BD8" w:rsidP="00343BD8">
            <w:pPr>
              <w:spacing w:after="240"/>
              <w:ind w:left="1440"/>
              <w:rPr>
                <w:iCs/>
              </w:rPr>
            </w:pPr>
            <w:r w:rsidRPr="00D476E3">
              <w:rPr>
                <w:iCs/>
              </w:rPr>
              <w:t>Day-Ahead Point-to-Point Obligation Impact</w:t>
            </w:r>
          </w:p>
          <w:p w14:paraId="61468F96" w14:textId="77777777" w:rsidR="00343BD8" w:rsidRPr="00D476E3" w:rsidRDefault="00343BD8" w:rsidP="00343BD8">
            <w:pPr>
              <w:spacing w:after="240"/>
              <w:ind w:left="1440"/>
              <w:rPr>
                <w:vertAlign w:val="subscript"/>
              </w:rPr>
            </w:pPr>
            <w:r w:rsidRPr="00D476E3">
              <w:t>DAMRTPTPQSEAMT</w:t>
            </w:r>
            <w:r w:rsidRPr="00D476E3">
              <w:rPr>
                <w:i/>
                <w:iCs/>
                <w:vertAlign w:val="subscript"/>
              </w:rPr>
              <w:t xml:space="preserve"> q</w:t>
            </w:r>
            <w:r w:rsidRPr="00D476E3">
              <w:t xml:space="preserve"> = (-1) *  </w:t>
            </w:r>
            <w:r w:rsidRPr="00D476E3">
              <w:rPr>
                <w:iCs/>
                <w:position w:val="-22"/>
              </w:rPr>
              <w:object w:dxaOrig="220" w:dyaOrig="460" w14:anchorId="1084DB48">
                <v:shape id="_x0000_i1032" type="#_x0000_t75" style="width:13.2pt;height:20.4pt" o:ole="">
                  <v:imagedata r:id="rId18" o:title=""/>
                </v:shape>
                <o:OLEObject Type="Embed" ProgID="Equation.3" ShapeID="_x0000_i1032" DrawAspect="Content" ObjectID="_1799662911" r:id="rId26"/>
              </w:object>
            </w:r>
            <w:r w:rsidRPr="00D476E3">
              <w:rPr>
                <w:iCs/>
                <w:position w:val="-20"/>
              </w:rPr>
              <w:object w:dxaOrig="220" w:dyaOrig="440" w14:anchorId="53DD0B82">
                <v:shape id="_x0000_i1033" type="#_x0000_t75" style="width:13.2pt;height:21.6pt" o:ole="">
                  <v:imagedata r:id="rId20" o:title=""/>
                </v:shape>
                <o:OLEObject Type="Embed" ProgID="Equation.3" ShapeID="_x0000_i1033" DrawAspect="Content" ObjectID="_1799662912" r:id="rId27"/>
              </w:object>
            </w:r>
            <w:r w:rsidRPr="00D476E3">
              <w:rPr>
                <w:iCs/>
              </w:rPr>
              <w:t xml:space="preserve"> ((</w:t>
            </w:r>
            <w:r w:rsidRPr="00D476E3">
              <w:rPr>
                <w:lang w:val="sv-SE"/>
              </w:rPr>
              <w:t xml:space="preserve">RTOBLPR </w:t>
            </w:r>
            <w:r w:rsidRPr="00D476E3">
              <w:rPr>
                <w:i/>
                <w:iCs/>
                <w:vertAlign w:val="subscript"/>
                <w:lang w:val="sv-SE"/>
              </w:rPr>
              <w:t>(j, k)</w:t>
            </w:r>
            <w:r w:rsidRPr="00D476E3" w:rsidDel="003C61CB">
              <w:rPr>
                <w:iCs/>
              </w:rPr>
              <w:t xml:space="preserve"> </w:t>
            </w:r>
            <w:r w:rsidRPr="00D476E3">
              <w:t xml:space="preserve">– DAOBLPR </w:t>
            </w:r>
            <w:r w:rsidRPr="00D476E3">
              <w:rPr>
                <w:i/>
                <w:iCs/>
                <w:vertAlign w:val="subscript"/>
              </w:rPr>
              <w:t>(j, k)</w:t>
            </w:r>
            <w:r w:rsidRPr="00D476E3">
              <w:t xml:space="preserve">) * RTOBL </w:t>
            </w:r>
            <w:r w:rsidRPr="00D476E3">
              <w:rPr>
                <w:i/>
                <w:iCs/>
                <w:vertAlign w:val="subscript"/>
              </w:rPr>
              <w:t>q, (j, k)</w:t>
            </w:r>
            <w:r w:rsidRPr="00D476E3">
              <w:rPr>
                <w:iCs/>
              </w:rPr>
              <w:t>)</w:t>
            </w:r>
          </w:p>
          <w:p w14:paraId="6AFF659A" w14:textId="77777777" w:rsidR="00343BD8" w:rsidRPr="00D476E3" w:rsidRDefault="00343BD8" w:rsidP="00343BD8">
            <w:pPr>
              <w:ind w:left="1440"/>
              <w:rPr>
                <w:iCs/>
                <w:lang w:val="sv-SE"/>
              </w:rPr>
            </w:pPr>
            <w:r w:rsidRPr="00D476E3">
              <w:rPr>
                <w:iCs/>
                <w:lang w:val="sv-SE"/>
              </w:rPr>
              <w:t>Where:</w:t>
            </w:r>
          </w:p>
          <w:p w14:paraId="62E9A54D" w14:textId="77777777" w:rsidR="00343BD8" w:rsidRPr="00D476E3" w:rsidRDefault="00343BD8" w:rsidP="00343BD8">
            <w:pPr>
              <w:ind w:left="2880" w:hanging="720"/>
              <w:rPr>
                <w:lang w:val="sv-SE"/>
              </w:rPr>
            </w:pPr>
            <w:r w:rsidRPr="00D476E3">
              <w:rPr>
                <w:lang w:val="sv-SE"/>
              </w:rPr>
              <w:t xml:space="preserve">RTOBLPR </w:t>
            </w:r>
            <w:r w:rsidRPr="00D476E3">
              <w:rPr>
                <w:i/>
                <w:iCs/>
                <w:vertAlign w:val="subscript"/>
                <w:lang w:val="sv-SE"/>
              </w:rPr>
              <w:t>(j, k)</w:t>
            </w:r>
            <w:r w:rsidRPr="00D476E3">
              <w:rPr>
                <w:lang w:val="sv-SE"/>
              </w:rPr>
              <w:t xml:space="preserve">   = </w:t>
            </w:r>
            <w:r w:rsidRPr="00D476E3">
              <w:rPr>
                <w:iCs/>
                <w:position w:val="-20"/>
              </w:rPr>
              <w:object w:dxaOrig="260" w:dyaOrig="580" w14:anchorId="620F6D77">
                <v:shape id="_x0000_i1034" type="#_x0000_t75" style="width:13.2pt;height:28.8pt" o:ole="">
                  <v:imagedata r:id="rId22" o:title=""/>
                </v:shape>
                <o:OLEObject Type="Embed" ProgID="Equation.3" ShapeID="_x0000_i1034" DrawAspect="Content" ObjectID="_1799662913" r:id="rId28"/>
              </w:object>
            </w:r>
            <w:r w:rsidRPr="00D476E3">
              <w:rPr>
                <w:lang w:val="sv-SE"/>
              </w:rPr>
              <w:t xml:space="preserve">(RTSPP </w:t>
            </w:r>
            <w:r w:rsidRPr="00D476E3">
              <w:rPr>
                <w:vertAlign w:val="subscript"/>
                <w:lang w:val="sv-SE"/>
              </w:rPr>
              <w:t>(</w:t>
            </w:r>
            <w:r w:rsidRPr="00D476E3">
              <w:rPr>
                <w:i/>
                <w:iCs/>
                <w:vertAlign w:val="subscript"/>
                <w:lang w:val="sv-SE"/>
              </w:rPr>
              <w:t>k,i</w:t>
            </w:r>
            <w:r w:rsidRPr="00D476E3">
              <w:rPr>
                <w:vertAlign w:val="subscript"/>
                <w:lang w:val="sv-SE"/>
              </w:rPr>
              <w:t>)</w:t>
            </w:r>
            <w:r w:rsidRPr="00D476E3">
              <w:rPr>
                <w:lang w:val="sv-SE"/>
              </w:rPr>
              <w:t xml:space="preserve"> – RTSPP </w:t>
            </w:r>
            <w:r w:rsidRPr="00D476E3">
              <w:rPr>
                <w:vertAlign w:val="subscript"/>
                <w:lang w:val="sv-SE"/>
              </w:rPr>
              <w:t>(</w:t>
            </w:r>
            <w:r w:rsidRPr="00D476E3">
              <w:rPr>
                <w:i/>
                <w:iCs/>
                <w:vertAlign w:val="subscript"/>
                <w:lang w:val="sv-SE"/>
              </w:rPr>
              <w:t xml:space="preserve">j,i </w:t>
            </w:r>
            <w:r w:rsidRPr="00D476E3">
              <w:rPr>
                <w:vertAlign w:val="subscript"/>
                <w:lang w:val="sv-SE"/>
              </w:rPr>
              <w:t>)</w:t>
            </w:r>
            <w:r w:rsidRPr="00D476E3">
              <w:rPr>
                <w:iCs/>
              </w:rPr>
              <w:t>)</w:t>
            </w:r>
            <w:r w:rsidRPr="00D476E3">
              <w:rPr>
                <w:lang w:val="sv-SE"/>
              </w:rPr>
              <w:t xml:space="preserve"> / 4</w:t>
            </w:r>
          </w:p>
          <w:p w14:paraId="733B459C" w14:textId="222D6DF1" w:rsidR="00343BD8" w:rsidRPr="00343BD8" w:rsidRDefault="00343BD8" w:rsidP="00343BD8">
            <w:pPr>
              <w:tabs>
                <w:tab w:val="left" w:pos="2340"/>
                <w:tab w:val="left" w:pos="2700"/>
              </w:tabs>
              <w:spacing w:after="240"/>
              <w:ind w:left="4500" w:hanging="2340"/>
              <w:rPr>
                <w:bCs/>
                <w:lang w:val="x-none" w:eastAsia="x-none"/>
              </w:rPr>
            </w:pPr>
            <w:r w:rsidRPr="00D476E3">
              <w:rPr>
                <w:bCs/>
                <w:lang w:val="x-none" w:eastAsia="x-none"/>
              </w:rPr>
              <w:t xml:space="preserve">DAOBLPR </w:t>
            </w:r>
            <w:r w:rsidRPr="00D476E3">
              <w:rPr>
                <w:bCs/>
                <w:i/>
                <w:vertAlign w:val="subscript"/>
                <w:lang w:val="x-none" w:eastAsia="x-none"/>
              </w:rPr>
              <w:t>(j, k)</w:t>
            </w:r>
            <w:r w:rsidRPr="00D476E3">
              <w:rPr>
                <w:bCs/>
                <w:lang w:val="x-none" w:eastAsia="x-none"/>
              </w:rPr>
              <w:t xml:space="preserve">  =</w:t>
            </w:r>
            <w:r w:rsidRPr="00D476E3">
              <w:rPr>
                <w:bCs/>
                <w:lang w:eastAsia="x-none"/>
              </w:rPr>
              <w:t xml:space="preserve">  </w:t>
            </w:r>
            <w:r w:rsidRPr="00D476E3">
              <w:rPr>
                <w:bCs/>
                <w:lang w:val="x-none" w:eastAsia="x-none"/>
              </w:rPr>
              <w:t xml:space="preserve">DASPP </w:t>
            </w:r>
            <w:r w:rsidRPr="00D476E3">
              <w:rPr>
                <w:bCs/>
                <w:i/>
                <w:vertAlign w:val="subscript"/>
                <w:lang w:val="x-none" w:eastAsia="x-none"/>
              </w:rPr>
              <w:t>k</w:t>
            </w:r>
            <w:r w:rsidRPr="00D476E3">
              <w:rPr>
                <w:bCs/>
                <w:lang w:val="x-none" w:eastAsia="x-none"/>
              </w:rPr>
              <w:t xml:space="preserve"> – DASPP </w:t>
            </w:r>
            <w:r w:rsidRPr="00D476E3">
              <w:rPr>
                <w:bCs/>
                <w:i/>
                <w:vertAlign w:val="subscript"/>
                <w:lang w:val="x-none" w:eastAsia="x-none"/>
              </w:rPr>
              <w:t>j</w:t>
            </w:r>
          </w:p>
        </w:tc>
      </w:tr>
    </w:tbl>
    <w:p w14:paraId="54C9B04A" w14:textId="424983D8" w:rsidR="00A26DE0" w:rsidRPr="00A26DE0" w:rsidRDefault="00A26DE0" w:rsidP="00AA013E">
      <w:pPr>
        <w:spacing w:before="240" w:after="240"/>
        <w:ind w:left="1440" w:hanging="720"/>
      </w:pPr>
      <w:r w:rsidRPr="00A26DE0">
        <w:lastRenderedPageBreak/>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lastRenderedPageBreak/>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3ABB0E5E" w14:textId="77777777" w:rsidR="00343BD8"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43BD8" w:rsidRPr="00E566EB" w14:paraId="30B88727" w14:textId="77777777" w:rsidTr="00217A64">
              <w:tc>
                <w:tcPr>
                  <w:tcW w:w="6991" w:type="dxa"/>
                  <w:shd w:val="pct12" w:color="auto" w:fill="auto"/>
                </w:tcPr>
                <w:p w14:paraId="35231294" w14:textId="2506FFD2" w:rsidR="00343BD8" w:rsidRPr="00E566EB" w:rsidRDefault="00343BD8" w:rsidP="00343BD8">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D8C76DC" w14:textId="085CBF24" w:rsidR="00343BD8" w:rsidRPr="00BC66E2" w:rsidRDefault="00343BD8" w:rsidP="00343BD8">
                  <w:pPr>
                    <w:spacing w:after="60"/>
                  </w:pPr>
                  <w:r w:rsidRPr="00D476E3">
                    <w:rPr>
                      <w:i/>
                      <w:iCs/>
                      <w:sz w:val="20"/>
                    </w:rPr>
                    <w:t>Day-Ahead Market Ancillary Service Amount by QSE</w:t>
                  </w:r>
                  <w:r w:rsidRPr="00D476E3">
                    <w:rPr>
                      <w:iCs/>
                      <w:sz w:val="20"/>
                    </w:rPr>
                    <w:t xml:space="preserve">—The sum of the DAM Ancillary Service awarded amounts compared to Real-Time results, for the QSE </w:t>
                  </w:r>
                  <w:r w:rsidRPr="00D476E3">
                    <w:rPr>
                      <w:i/>
                      <w:iCs/>
                      <w:sz w:val="20"/>
                    </w:rPr>
                    <w:t>q</w:t>
                  </w:r>
                  <w:r w:rsidRPr="00D476E3">
                    <w:rPr>
                      <w:iCs/>
                      <w:sz w:val="20"/>
                    </w:rPr>
                    <w:t>, for the 15-minute Settlement Interval.</w:t>
                  </w:r>
                </w:p>
              </w:tc>
            </w:tr>
          </w:tbl>
          <w:p w14:paraId="2FD7B8BB" w14:textId="679DB417" w:rsidR="00A26DE0" w:rsidRPr="00A26DE0" w:rsidRDefault="00A26DE0" w:rsidP="00A26DE0">
            <w:pPr>
              <w:spacing w:after="60"/>
              <w:rPr>
                <w:iCs/>
                <w:sz w:val="20"/>
              </w:rPr>
            </w:pP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79B6C425" w14:textId="77777777" w:rsidR="003E0384"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E0384" w:rsidRPr="00E566EB" w14:paraId="0D06FDD9" w14:textId="77777777" w:rsidTr="003E0384">
              <w:tc>
                <w:tcPr>
                  <w:tcW w:w="6991" w:type="dxa"/>
                  <w:shd w:val="pct12" w:color="auto" w:fill="auto"/>
                </w:tcPr>
                <w:p w14:paraId="738FB394" w14:textId="0E842203" w:rsidR="003E0384" w:rsidRPr="00E566EB" w:rsidRDefault="003E0384" w:rsidP="003E0384">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6AE92395" w14:textId="084B115E" w:rsidR="003E0384" w:rsidRPr="00BC66E2" w:rsidRDefault="003E0384" w:rsidP="00600516">
                  <w:pPr>
                    <w:spacing w:after="60"/>
                  </w:pPr>
                  <w:r w:rsidRPr="00812ECB">
                    <w:rPr>
                      <w:i/>
                      <w:iCs/>
                      <w:sz w:val="20"/>
                    </w:rPr>
                    <w:t>Day-Ahead Energy Purchase per QSE per Settlement Point</w:t>
                  </w:r>
                  <w:r w:rsidRPr="00812ECB">
                    <w:rPr>
                      <w:iCs/>
                      <w:sz w:val="20"/>
                    </w:rPr>
                    <w:sym w:font="Symbol" w:char="F0BE"/>
                  </w:r>
                  <w:r w:rsidRPr="00812ECB">
                    <w:rPr>
                      <w:iCs/>
                      <w:sz w:val="20"/>
                    </w:rPr>
                    <w:t xml:space="preserve">The total amount of energy represented by QSE </w:t>
                  </w:r>
                  <w:r w:rsidRPr="00812ECB">
                    <w:rPr>
                      <w:i/>
                      <w:iCs/>
                      <w:sz w:val="20"/>
                    </w:rPr>
                    <w:t>q</w:t>
                  </w:r>
                  <w:r w:rsidRPr="00812ECB">
                    <w:rPr>
                      <w:iCs/>
                      <w:sz w:val="20"/>
                    </w:rPr>
                    <w:t xml:space="preserve">’s DAM Energy Bids and Energy Bid Curves that would have cleared in the DAM at Settlement Point </w:t>
                  </w:r>
                  <w:r w:rsidRPr="00812ECB">
                    <w:rPr>
                      <w:i/>
                      <w:iCs/>
                      <w:sz w:val="20"/>
                    </w:rPr>
                    <w:t>p</w:t>
                  </w:r>
                  <w:r w:rsidRPr="00812ECB">
                    <w:rPr>
                      <w:iCs/>
                      <w:sz w:val="20"/>
                    </w:rPr>
                    <w:t>, for the hour.</w:t>
                  </w:r>
                </w:p>
              </w:tc>
            </w:tr>
          </w:tbl>
          <w:p w14:paraId="267650C7" w14:textId="2FCD8010" w:rsidR="00A26DE0" w:rsidRPr="00A26DE0" w:rsidRDefault="00A26DE0" w:rsidP="00A26DE0">
            <w:pPr>
              <w:spacing w:after="60"/>
              <w:rPr>
                <w:iCs/>
                <w:sz w:val="20"/>
              </w:rPr>
            </w:pP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w:t>
            </w:r>
            <w:r w:rsidRPr="00A26DE0">
              <w:rPr>
                <w:iCs/>
                <w:sz w:val="20"/>
              </w:rPr>
              <w:lastRenderedPageBreak/>
              <w:t xml:space="preserve">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lastRenderedPageBreak/>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43BD8" w:rsidRPr="00A26DE0" w14:paraId="495EF14F" w14:textId="77777777" w:rsidTr="00343BD8">
        <w:tc>
          <w:tcPr>
            <w:tcW w:w="5000" w:type="pct"/>
            <w:gridSpan w:val="3"/>
            <w:shd w:val="clear" w:color="auto" w:fill="auto"/>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4C6B31A1" w14:textId="77777777" w:rsidTr="00217A64">
              <w:tc>
                <w:tcPr>
                  <w:tcW w:w="9766" w:type="dxa"/>
                  <w:shd w:val="pct12" w:color="auto" w:fill="auto"/>
                </w:tcPr>
                <w:p w14:paraId="2592923B" w14:textId="60254776" w:rsidR="00343BD8" w:rsidRPr="00E566EB" w:rsidRDefault="00343BD8" w:rsidP="00343BD8">
                  <w:pPr>
                    <w:spacing w:before="120" w:after="240"/>
                    <w:rPr>
                      <w:b/>
                      <w:i/>
                      <w:iCs/>
                    </w:rPr>
                  </w:pPr>
                  <w:r>
                    <w:rPr>
                      <w:b/>
                      <w:i/>
                      <w:iCs/>
                    </w:rPr>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343BD8" w:rsidRPr="00D476E3" w14:paraId="44732062"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737A49AF" w14:textId="77777777" w:rsidR="00343BD8" w:rsidRPr="00D476E3" w:rsidRDefault="00343BD8" w:rsidP="00343BD8">
                        <w:pPr>
                          <w:rPr>
                            <w:iCs/>
                            <w:sz w:val="20"/>
                          </w:rPr>
                        </w:pPr>
                        <w:r w:rsidRPr="00D476E3">
                          <w:rPr>
                            <w:iCs/>
                            <w:sz w:val="20"/>
                          </w:rPr>
                          <w:t xml:space="preserve">DARUOAWD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3569BBDB"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4588F02" w14:textId="77777777" w:rsidR="00343BD8" w:rsidRPr="00D476E3" w:rsidRDefault="00343BD8" w:rsidP="00343BD8">
                        <w:pPr>
                          <w:spacing w:after="60"/>
                          <w:rPr>
                            <w:i/>
                            <w:iCs/>
                            <w:sz w:val="20"/>
                          </w:rPr>
                        </w:pPr>
                        <w:r w:rsidRPr="00D476E3">
                          <w:rPr>
                            <w:i/>
                            <w:iCs/>
                            <w:sz w:val="20"/>
                          </w:rPr>
                          <w:t>Day-Ahead Reg-Up Only Award per QSE—</w:t>
                        </w:r>
                        <w:r w:rsidRPr="00D476E3">
                          <w:rPr>
                            <w:sz w:val="20"/>
                          </w:rPr>
                          <w:t xml:space="preserve">The Reg-Up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343BD8" w:rsidRPr="00D476E3" w14:paraId="3F6213A8"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0FAE3595" w14:textId="77777777" w:rsidR="00343BD8" w:rsidRPr="00D476E3" w:rsidRDefault="00343BD8" w:rsidP="00343BD8">
                        <w:pPr>
                          <w:rPr>
                            <w:iCs/>
                            <w:sz w:val="20"/>
                          </w:rPr>
                        </w:pPr>
                        <w:r w:rsidRPr="00D476E3">
                          <w:rPr>
                            <w:iCs/>
                            <w:sz w:val="20"/>
                          </w:rPr>
                          <w:t xml:space="preserve">DARDOAWD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294A50C6"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30985E3" w14:textId="77777777" w:rsidR="00343BD8" w:rsidRPr="00D476E3" w:rsidRDefault="00343BD8" w:rsidP="00343BD8">
                        <w:pPr>
                          <w:spacing w:after="60"/>
                          <w:rPr>
                            <w:i/>
                            <w:iCs/>
                            <w:sz w:val="20"/>
                          </w:rPr>
                        </w:pPr>
                        <w:r w:rsidRPr="00D476E3">
                          <w:rPr>
                            <w:i/>
                            <w:iCs/>
                            <w:sz w:val="20"/>
                          </w:rPr>
                          <w:t>Day-Ahead Reg-Down Only Award per QSE—</w:t>
                        </w:r>
                        <w:r w:rsidRPr="00D476E3">
                          <w:rPr>
                            <w:sz w:val="20"/>
                          </w:rPr>
                          <w:t xml:space="preserve">The Reg-Down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343BD8" w:rsidRPr="00D476E3" w14:paraId="336EE04B" w14:textId="77777777" w:rsidTr="00343BD8">
                    <w:tc>
                      <w:tcPr>
                        <w:tcW w:w="1157" w:type="pct"/>
                      </w:tcPr>
                      <w:p w14:paraId="3098E4BB" w14:textId="77777777" w:rsidR="00343BD8" w:rsidRPr="00D476E3" w:rsidRDefault="00343BD8" w:rsidP="00343BD8">
                        <w:pPr>
                          <w:spacing w:after="60"/>
                          <w:rPr>
                            <w:iCs/>
                            <w:sz w:val="20"/>
                          </w:rPr>
                        </w:pPr>
                        <w:r w:rsidRPr="00D476E3">
                          <w:rPr>
                            <w:sz w:val="20"/>
                          </w:rPr>
                          <w:t xml:space="preserve">DARROAWD </w:t>
                        </w:r>
                        <w:r w:rsidRPr="00D476E3">
                          <w:rPr>
                            <w:i/>
                            <w:sz w:val="20"/>
                            <w:vertAlign w:val="subscript"/>
                          </w:rPr>
                          <w:t>q</w:t>
                        </w:r>
                      </w:p>
                    </w:tc>
                    <w:tc>
                      <w:tcPr>
                        <w:tcW w:w="436" w:type="pct"/>
                      </w:tcPr>
                      <w:p w14:paraId="748BA575" w14:textId="77777777" w:rsidR="00343BD8" w:rsidRPr="00D476E3" w:rsidRDefault="00343BD8" w:rsidP="00343BD8">
                        <w:pPr>
                          <w:spacing w:after="60"/>
                          <w:jc w:val="center"/>
                          <w:rPr>
                            <w:iCs/>
                            <w:sz w:val="20"/>
                          </w:rPr>
                        </w:pPr>
                        <w:r w:rsidRPr="00D476E3">
                          <w:rPr>
                            <w:sz w:val="20"/>
                          </w:rPr>
                          <w:t>MW</w:t>
                        </w:r>
                      </w:p>
                    </w:tc>
                    <w:tc>
                      <w:tcPr>
                        <w:tcW w:w="3407" w:type="pct"/>
                      </w:tcPr>
                      <w:p w14:paraId="2C577D4E" w14:textId="77777777" w:rsidR="00343BD8" w:rsidRPr="00D476E3" w:rsidRDefault="00343BD8" w:rsidP="00343BD8">
                        <w:pPr>
                          <w:spacing w:after="60"/>
                          <w:rPr>
                            <w:i/>
                            <w:iCs/>
                            <w:sz w:val="20"/>
                          </w:rPr>
                        </w:pPr>
                        <w:r w:rsidRPr="00D476E3">
                          <w:rPr>
                            <w:i/>
                            <w:sz w:val="20"/>
                          </w:rPr>
                          <w:t>Day-Ahead Responsive Reserve Only Award per QSE</w:t>
                        </w:r>
                        <w:r w:rsidRPr="00D476E3">
                          <w:rPr>
                            <w:sz w:val="20"/>
                          </w:rPr>
                          <w:t xml:space="preserve">—The RRS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343BD8" w:rsidRPr="00D476E3" w14:paraId="6F8BF072"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3F9F779C" w14:textId="77777777" w:rsidR="00343BD8" w:rsidRPr="00D476E3" w:rsidRDefault="00343BD8" w:rsidP="00343BD8">
                        <w:pPr>
                          <w:rPr>
                            <w:iCs/>
                            <w:sz w:val="20"/>
                          </w:rPr>
                        </w:pPr>
                        <w:r w:rsidRPr="00D476E3">
                          <w:rPr>
                            <w:iCs/>
                            <w:sz w:val="20"/>
                          </w:rPr>
                          <w:t xml:space="preserve">DANSOAWD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63BC77C2"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504B3062" w14:textId="77777777" w:rsidR="00343BD8" w:rsidRPr="00D476E3" w:rsidRDefault="00343BD8" w:rsidP="00343BD8">
                        <w:pPr>
                          <w:spacing w:after="60"/>
                          <w:rPr>
                            <w:i/>
                            <w:iCs/>
                            <w:sz w:val="20"/>
                          </w:rPr>
                        </w:pPr>
                        <w:r w:rsidRPr="00D476E3">
                          <w:rPr>
                            <w:i/>
                            <w:iCs/>
                            <w:sz w:val="20"/>
                          </w:rPr>
                          <w:t>Day-Ahead Non-Spin Only Award per QSE—</w:t>
                        </w:r>
                        <w:r w:rsidRPr="00D476E3">
                          <w:rPr>
                            <w:sz w:val="20"/>
                          </w:rPr>
                          <w:t xml:space="preserve">The Non-Spin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343BD8" w:rsidRPr="00D476E3" w14:paraId="42BF4A74"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6694453D" w14:textId="77777777" w:rsidR="00343BD8" w:rsidRPr="00D476E3" w:rsidRDefault="00343BD8" w:rsidP="00343BD8">
                        <w:pPr>
                          <w:spacing w:after="60"/>
                          <w:rPr>
                            <w:iCs/>
                            <w:sz w:val="20"/>
                          </w:rPr>
                        </w:pPr>
                        <w:r w:rsidRPr="00D476E3">
                          <w:rPr>
                            <w:iCs/>
                            <w:sz w:val="20"/>
                          </w:rPr>
                          <w:t>DAECROAWD</w:t>
                        </w:r>
                        <w:r w:rsidRPr="00D476E3">
                          <w:rPr>
                            <w:i/>
                            <w:sz w:val="20"/>
                            <w:vertAlign w:val="subscript"/>
                          </w:rPr>
                          <w:t xml:space="preserve"> 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613130DD" w14:textId="77777777" w:rsidR="00343BD8" w:rsidRPr="00D476E3" w:rsidRDefault="00343BD8" w:rsidP="00343BD8">
                        <w:pPr>
                          <w:spacing w:after="60"/>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72C8A38" w14:textId="77777777" w:rsidR="00343BD8" w:rsidRPr="00D476E3" w:rsidRDefault="00343BD8" w:rsidP="00343BD8">
                        <w:pPr>
                          <w:spacing w:after="60"/>
                          <w:rPr>
                            <w:i/>
                            <w:iCs/>
                            <w:sz w:val="20"/>
                          </w:rPr>
                        </w:pPr>
                        <w:r w:rsidRPr="00D476E3">
                          <w:rPr>
                            <w:i/>
                            <w:iCs/>
                            <w:sz w:val="20"/>
                          </w:rPr>
                          <w:t>Day-Ahead ERCOT Contingency Reserve Service Only Award per QSE—</w:t>
                        </w:r>
                        <w:r w:rsidRPr="00D476E3">
                          <w:rPr>
                            <w:sz w:val="20"/>
                          </w:rPr>
                          <w:t xml:space="preserve">The ECRS Only capacity quantity </w:t>
                        </w:r>
                        <w:r w:rsidRPr="00D476E3">
                          <w:rPr>
                            <w:iCs/>
                            <w:sz w:val="20"/>
                          </w:rPr>
                          <w:t xml:space="preserve">that would have been awarded </w:t>
                        </w:r>
                        <w:r w:rsidRPr="00D476E3">
                          <w:rPr>
                            <w:sz w:val="20"/>
                          </w:rPr>
                          <w:t xml:space="preserve">to QSE </w:t>
                        </w:r>
                        <w:r w:rsidRPr="00D476E3">
                          <w:rPr>
                            <w:i/>
                            <w:iCs/>
                            <w:sz w:val="20"/>
                          </w:rPr>
                          <w:t>q</w:t>
                        </w:r>
                        <w:r w:rsidRPr="00D476E3">
                          <w:rPr>
                            <w:sz w:val="20"/>
                          </w:rPr>
                          <w:t xml:space="preserve"> in the DAM for the hour.</w:t>
                        </w:r>
                      </w:p>
                    </w:tc>
                  </w:tr>
                </w:tbl>
                <w:p w14:paraId="0300AFF6" w14:textId="272B5248" w:rsidR="00343BD8" w:rsidRPr="00BC66E2" w:rsidRDefault="00343BD8" w:rsidP="00343BD8">
                  <w:pPr>
                    <w:spacing w:after="240"/>
                    <w:ind w:left="1440" w:hanging="720"/>
                  </w:pPr>
                </w:p>
              </w:tc>
            </w:tr>
          </w:tbl>
          <w:p w14:paraId="426F7817" w14:textId="77777777" w:rsidR="00343BD8" w:rsidRPr="00A26DE0" w:rsidRDefault="00343BD8" w:rsidP="00434F7C">
            <w:pPr>
              <w:spacing w:after="60"/>
              <w:rPr>
                <w:i/>
                <w:iCs/>
                <w:sz w:val="20"/>
              </w:rPr>
            </w:pP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lastRenderedPageBreak/>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343BD8" w:rsidRPr="00A26DE0" w14:paraId="194A148C" w14:textId="77777777" w:rsidTr="00343BD8">
        <w:trPr>
          <w:trHeight w:val="525"/>
        </w:trPr>
        <w:tc>
          <w:tcPr>
            <w:tcW w:w="5000" w:type="pct"/>
            <w:gridSpan w:val="3"/>
            <w:shd w:val="clear" w:color="auto" w:fill="auto"/>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BC66E2" w14:paraId="4E9E047E" w14:textId="77777777" w:rsidTr="00217A64">
              <w:tc>
                <w:tcPr>
                  <w:tcW w:w="9766" w:type="dxa"/>
                  <w:shd w:val="pct12" w:color="auto" w:fill="auto"/>
                </w:tcPr>
                <w:p w14:paraId="55D7B094" w14:textId="0591A7FB" w:rsidR="00343BD8" w:rsidRPr="00343BD8" w:rsidRDefault="00343BD8" w:rsidP="00343BD8">
                  <w:pPr>
                    <w:spacing w:before="120" w:after="240"/>
                    <w:rPr>
                      <w:b/>
                      <w:i/>
                      <w:iCs/>
                    </w:rPr>
                  </w:pPr>
                  <w:r>
                    <w:rPr>
                      <w:b/>
                      <w:i/>
                      <w:iCs/>
                    </w:rPr>
                    <w:t>[NPRR1245</w:t>
                  </w:r>
                  <w:r w:rsidRPr="00E566EB">
                    <w:rPr>
                      <w:b/>
                      <w:i/>
                      <w:iCs/>
                    </w:rPr>
                    <w:t xml:space="preserve">: </w:t>
                  </w:r>
                  <w:r>
                    <w:rPr>
                      <w:b/>
                      <w:i/>
                      <w:iCs/>
                    </w:rPr>
                    <w:t xml:space="preserve"> Delete the variables “</w:t>
                  </w:r>
                  <w:r w:rsidRPr="00343BD8">
                    <w:rPr>
                      <w:b/>
                      <w:i/>
                      <w:iCs/>
                    </w:rPr>
                    <w:t xml:space="preserve">RUOPR </w:t>
                  </w:r>
                  <w:r w:rsidRPr="00343BD8">
                    <w:rPr>
                      <w:b/>
                      <w:i/>
                      <w:iCs/>
                      <w:vertAlign w:val="subscript"/>
                    </w:rPr>
                    <w:t>q, r, DAM</w:t>
                  </w:r>
                  <w:r>
                    <w:rPr>
                      <w:b/>
                      <w:i/>
                      <w:iCs/>
                    </w:rPr>
                    <w:t>”, “</w:t>
                  </w:r>
                  <w:r w:rsidRPr="00343BD8">
                    <w:rPr>
                      <w:b/>
                      <w:i/>
                      <w:iCs/>
                    </w:rPr>
                    <w:t xml:space="preserve">RDOPR </w:t>
                  </w:r>
                  <w:r w:rsidRPr="00343BD8">
                    <w:rPr>
                      <w:b/>
                      <w:i/>
                      <w:iCs/>
                      <w:vertAlign w:val="subscript"/>
                    </w:rPr>
                    <w:t>q, r, DAM</w:t>
                  </w:r>
                  <w:r>
                    <w:rPr>
                      <w:b/>
                      <w:i/>
                      <w:iCs/>
                    </w:rPr>
                    <w:t>”, “</w:t>
                  </w:r>
                  <w:r w:rsidRPr="00343BD8">
                    <w:rPr>
                      <w:b/>
                      <w:i/>
                      <w:iCs/>
                    </w:rPr>
                    <w:t xml:space="preserve">RROPR </w:t>
                  </w:r>
                  <w:r w:rsidRPr="00343BD8">
                    <w:rPr>
                      <w:b/>
                      <w:i/>
                      <w:iCs/>
                      <w:vertAlign w:val="subscript"/>
                    </w:rPr>
                    <w:t>q, r, DAM</w:t>
                  </w:r>
                  <w:r>
                    <w:rPr>
                      <w:b/>
                      <w:i/>
                      <w:iCs/>
                    </w:rPr>
                    <w:t>”, “</w:t>
                  </w:r>
                  <w:r w:rsidRPr="00343BD8">
                    <w:rPr>
                      <w:b/>
                      <w:i/>
                      <w:iCs/>
                    </w:rPr>
                    <w:t xml:space="preserve">ECRSOPR </w:t>
                  </w:r>
                  <w:r w:rsidRPr="00343BD8">
                    <w:rPr>
                      <w:b/>
                      <w:i/>
                      <w:iCs/>
                      <w:vertAlign w:val="subscript"/>
                    </w:rPr>
                    <w:t>q, r, DAM</w:t>
                  </w:r>
                  <w:r>
                    <w:rPr>
                      <w:b/>
                      <w:i/>
                      <w:iCs/>
                    </w:rPr>
                    <w:t>”, and “</w:t>
                  </w:r>
                  <w:r w:rsidRPr="00343BD8">
                    <w:rPr>
                      <w:b/>
                      <w:i/>
                      <w:iCs/>
                    </w:rPr>
                    <w:t xml:space="preserve">NSOPR </w:t>
                  </w:r>
                  <w:r w:rsidRPr="00343BD8">
                    <w:rPr>
                      <w:b/>
                      <w:i/>
                      <w:iCs/>
                      <w:vertAlign w:val="subscript"/>
                    </w:rPr>
                    <w:t>q, r, DAM</w:t>
                  </w:r>
                  <w:r>
                    <w:rPr>
                      <w:b/>
                      <w:i/>
                      <w:iCs/>
                    </w:rPr>
                    <w:t>” above upon system implementation of the Real-Time Co-Optimization (RTC) project</w:t>
                  </w:r>
                  <w:r w:rsidRPr="00E566EB">
                    <w:rPr>
                      <w:b/>
                      <w:i/>
                      <w:iCs/>
                    </w:rPr>
                    <w:t>:]</w:t>
                  </w:r>
                </w:p>
              </w:tc>
            </w:tr>
          </w:tbl>
          <w:p w14:paraId="04179F62" w14:textId="77777777" w:rsidR="00343BD8" w:rsidRPr="00A26DE0" w:rsidRDefault="00343BD8" w:rsidP="00A26DE0">
            <w:pPr>
              <w:spacing w:after="60"/>
              <w:rPr>
                <w:i/>
                <w:iCs/>
                <w:sz w:val="20"/>
              </w:rPr>
            </w:pP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C80FEF" w:rsidRPr="00A26DE0" w14:paraId="27C8F6C4" w14:textId="77777777" w:rsidTr="00C80FEF">
        <w:trPr>
          <w:cantSplit/>
          <w:trHeight w:val="309"/>
        </w:trPr>
        <w:tc>
          <w:tcPr>
            <w:tcW w:w="5000" w:type="pct"/>
            <w:gridSpan w:val="3"/>
            <w:tcBorders>
              <w:top w:val="single" w:sz="6" w:space="0" w:color="auto"/>
              <w:left w:val="single" w:sz="4" w:space="0" w:color="auto"/>
              <w:bottom w:val="single" w:sz="6" w:space="0" w:color="auto"/>
              <w:right w:val="single" w:sz="4" w:space="0" w:color="auto"/>
            </w:tcBorders>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80FEF" w:rsidRPr="00E566EB" w14:paraId="74670B8D" w14:textId="77777777" w:rsidTr="00217A64">
              <w:tc>
                <w:tcPr>
                  <w:tcW w:w="9766" w:type="dxa"/>
                  <w:shd w:val="pct12" w:color="auto" w:fill="auto"/>
                </w:tcPr>
                <w:p w14:paraId="007C378B" w14:textId="77777777" w:rsidR="00C80FEF" w:rsidRPr="00E566EB" w:rsidRDefault="00C80FEF" w:rsidP="00C80FEF">
                  <w:pPr>
                    <w:spacing w:before="120" w:after="240"/>
                    <w:rPr>
                      <w:b/>
                      <w:i/>
                      <w:iCs/>
                    </w:rPr>
                  </w:pPr>
                  <w:r>
                    <w:rPr>
                      <w:b/>
                      <w:i/>
                      <w:iCs/>
                    </w:rPr>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C80FEF" w:rsidRPr="00D476E3" w14:paraId="280DF894"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386B7ACE" w14:textId="0FA47A63" w:rsidR="00C80FEF" w:rsidRPr="00D476E3" w:rsidRDefault="00C80FEF" w:rsidP="00C80FEF">
                        <w:pPr>
                          <w:rPr>
                            <w:iCs/>
                            <w:sz w:val="20"/>
                          </w:rPr>
                        </w:pPr>
                        <w:r w:rsidRPr="00D476E3">
                          <w:rPr>
                            <w:sz w:val="20"/>
                          </w:rPr>
                          <w:t xml:space="preserve">RTMCPCRU </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E530A3B" w14:textId="4796051E"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2BC2CC3" w14:textId="3714233A" w:rsidR="00C80FEF" w:rsidRPr="00D476E3" w:rsidRDefault="00C80FEF" w:rsidP="00C80FEF">
                        <w:pPr>
                          <w:spacing w:after="60"/>
                          <w:rPr>
                            <w:i/>
                            <w:iCs/>
                            <w:sz w:val="20"/>
                          </w:rPr>
                        </w:pPr>
                        <w:r w:rsidRPr="00D476E3">
                          <w:rPr>
                            <w:i/>
                            <w:sz w:val="20"/>
                          </w:rPr>
                          <w:t>Real-Time Market Clearing Price for Capacity for Reg-Up</w:t>
                        </w:r>
                        <w:r w:rsidRPr="00D476E3">
                          <w:rPr>
                            <w:bCs/>
                            <w:i/>
                            <w:iCs/>
                            <w:sz w:val="20"/>
                          </w:rPr>
                          <w:t>—</w:t>
                        </w:r>
                        <w:r w:rsidRPr="00D476E3">
                          <w:rPr>
                            <w:iCs/>
                            <w:sz w:val="20"/>
                          </w:rPr>
                          <w:t>The Real-Time MCPC for Reg-Up for the 15-minute Settlement Interval.</w:t>
                        </w:r>
                      </w:p>
                    </w:tc>
                  </w:tr>
                  <w:tr w:rsidR="00C80FEF" w:rsidRPr="00D476E3" w14:paraId="551E1EF9"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3B060109" w14:textId="1F3D1D83" w:rsidR="00C80FEF" w:rsidRPr="00D476E3" w:rsidRDefault="00C80FEF" w:rsidP="00C80FEF">
                        <w:pPr>
                          <w:rPr>
                            <w:iCs/>
                            <w:sz w:val="20"/>
                          </w:rPr>
                        </w:pPr>
                        <w:r w:rsidRPr="00D476E3">
                          <w:rPr>
                            <w:sz w:val="20"/>
                          </w:rPr>
                          <w:t>RTMCPCRD</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706283BE" w14:textId="0D212936"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0E650930" w14:textId="0ADFAF79" w:rsidR="00C80FEF" w:rsidRPr="00D476E3" w:rsidRDefault="00C80FEF" w:rsidP="00C80FEF">
                        <w:pPr>
                          <w:spacing w:after="60"/>
                          <w:rPr>
                            <w:i/>
                            <w:iCs/>
                            <w:sz w:val="20"/>
                          </w:rPr>
                        </w:pPr>
                        <w:r w:rsidRPr="00D476E3">
                          <w:rPr>
                            <w:i/>
                            <w:sz w:val="20"/>
                          </w:rPr>
                          <w:t>Real-Time Market Clearing Price for Capacity for Reg-Down</w:t>
                        </w:r>
                        <w:r w:rsidRPr="00D476E3">
                          <w:rPr>
                            <w:bCs/>
                            <w:i/>
                            <w:iCs/>
                            <w:sz w:val="20"/>
                          </w:rPr>
                          <w:t>—</w:t>
                        </w:r>
                        <w:r w:rsidRPr="00D476E3">
                          <w:rPr>
                            <w:iCs/>
                            <w:sz w:val="20"/>
                          </w:rPr>
                          <w:t>The Real-Time MCPC for Reg-Down for the 15-minute Settlement Interval.</w:t>
                        </w:r>
                      </w:p>
                    </w:tc>
                  </w:tr>
                  <w:tr w:rsidR="00C80FEF" w:rsidRPr="00D476E3" w14:paraId="1B59B8BD" w14:textId="77777777" w:rsidTr="00217A64">
                    <w:tc>
                      <w:tcPr>
                        <w:tcW w:w="1157" w:type="pct"/>
                      </w:tcPr>
                      <w:p w14:paraId="44504A5A" w14:textId="77777777" w:rsidR="00C80FEF" w:rsidRPr="00D476E3" w:rsidRDefault="00C80FEF" w:rsidP="00C80FEF">
                        <w:pPr>
                          <w:spacing w:after="60"/>
                          <w:rPr>
                            <w:sz w:val="20"/>
                          </w:rPr>
                        </w:pPr>
                        <w:r w:rsidRPr="00D476E3">
                          <w:rPr>
                            <w:sz w:val="20"/>
                          </w:rPr>
                          <w:t>RTMCPCRR</w:t>
                        </w:r>
                      </w:p>
                      <w:p w14:paraId="7F971A8F" w14:textId="473B2D93" w:rsidR="00C80FEF" w:rsidRPr="00D476E3" w:rsidRDefault="00C80FEF" w:rsidP="00C80FEF">
                        <w:pPr>
                          <w:spacing w:after="60"/>
                          <w:rPr>
                            <w:iCs/>
                            <w:sz w:val="20"/>
                          </w:rPr>
                        </w:pPr>
                      </w:p>
                    </w:tc>
                    <w:tc>
                      <w:tcPr>
                        <w:tcW w:w="436" w:type="pct"/>
                      </w:tcPr>
                      <w:p w14:paraId="62E2D390" w14:textId="7B36FC0B" w:rsidR="00C80FEF" w:rsidRPr="00D476E3" w:rsidRDefault="00C80FEF" w:rsidP="00C80FEF">
                        <w:pPr>
                          <w:spacing w:after="60"/>
                          <w:jc w:val="center"/>
                          <w:rPr>
                            <w:iCs/>
                            <w:sz w:val="20"/>
                          </w:rPr>
                        </w:pPr>
                        <w:r w:rsidRPr="00D476E3">
                          <w:rPr>
                            <w:iCs/>
                            <w:sz w:val="20"/>
                          </w:rPr>
                          <w:t>$/MW</w:t>
                        </w:r>
                      </w:p>
                    </w:tc>
                    <w:tc>
                      <w:tcPr>
                        <w:tcW w:w="3407" w:type="pct"/>
                      </w:tcPr>
                      <w:p w14:paraId="32DB1FA5" w14:textId="40A70B43" w:rsidR="00C80FEF" w:rsidRPr="00D476E3" w:rsidRDefault="00C80FEF" w:rsidP="00C80FEF">
                        <w:pPr>
                          <w:spacing w:after="60"/>
                          <w:rPr>
                            <w:i/>
                            <w:iCs/>
                            <w:sz w:val="20"/>
                          </w:rPr>
                        </w:pPr>
                        <w:r w:rsidRPr="00D476E3">
                          <w:rPr>
                            <w:i/>
                            <w:sz w:val="20"/>
                          </w:rPr>
                          <w:t>Real-Time Market Clearing Price for Capacity for Responsive Reserve</w:t>
                        </w:r>
                        <w:r w:rsidRPr="00D476E3">
                          <w:rPr>
                            <w:bCs/>
                            <w:i/>
                            <w:iCs/>
                            <w:sz w:val="20"/>
                          </w:rPr>
                          <w:t>—</w:t>
                        </w:r>
                        <w:r w:rsidRPr="00D476E3">
                          <w:rPr>
                            <w:iCs/>
                            <w:sz w:val="20"/>
                          </w:rPr>
                          <w:t>The Real-Time MCPC for RRS for the 15-minute Settlement Interval.</w:t>
                        </w:r>
                      </w:p>
                    </w:tc>
                  </w:tr>
                  <w:tr w:rsidR="00C80FEF" w:rsidRPr="00D476E3" w14:paraId="3525C503"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5C10DC30" w14:textId="0A81CE41" w:rsidR="00C80FEF" w:rsidRPr="00D476E3" w:rsidRDefault="00C80FEF" w:rsidP="00C80FEF">
                        <w:pPr>
                          <w:rPr>
                            <w:iCs/>
                            <w:sz w:val="20"/>
                          </w:rPr>
                        </w:pPr>
                        <w:r w:rsidRPr="00D476E3">
                          <w:rPr>
                            <w:sz w:val="20"/>
                          </w:rPr>
                          <w:t>RTMCPCNS</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DDBF9C1" w14:textId="0E5FCAA2"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4B090C32" w14:textId="4A9A6704" w:rsidR="00C80FEF" w:rsidRPr="00D476E3" w:rsidRDefault="00C80FEF" w:rsidP="00C80FEF">
                        <w:pPr>
                          <w:spacing w:after="60"/>
                          <w:rPr>
                            <w:i/>
                            <w:iCs/>
                            <w:sz w:val="20"/>
                          </w:rPr>
                        </w:pPr>
                        <w:r w:rsidRPr="00D476E3">
                          <w:rPr>
                            <w:i/>
                            <w:sz w:val="20"/>
                          </w:rPr>
                          <w:t>Real-Time Market Clearing Price for Capacity for Non-Spin</w:t>
                        </w:r>
                        <w:r w:rsidRPr="00D476E3">
                          <w:rPr>
                            <w:bCs/>
                            <w:i/>
                            <w:iCs/>
                            <w:sz w:val="20"/>
                          </w:rPr>
                          <w:t>—</w:t>
                        </w:r>
                        <w:r w:rsidRPr="00D476E3">
                          <w:rPr>
                            <w:iCs/>
                            <w:sz w:val="20"/>
                          </w:rPr>
                          <w:t>The Real-Time MCPC for Non-Spin for the 15-minute Settlement Interval.</w:t>
                        </w:r>
                      </w:p>
                    </w:tc>
                  </w:tr>
                  <w:tr w:rsidR="00C80FEF" w:rsidRPr="00D476E3" w14:paraId="28C7A347"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0503DEAF" w14:textId="32855E8A" w:rsidR="00C80FEF" w:rsidRPr="00D476E3" w:rsidRDefault="00C80FEF" w:rsidP="00C80FEF">
                        <w:pPr>
                          <w:spacing w:after="60"/>
                          <w:rPr>
                            <w:iCs/>
                            <w:sz w:val="20"/>
                          </w:rPr>
                        </w:pPr>
                        <w:r w:rsidRPr="00D476E3">
                          <w:rPr>
                            <w:sz w:val="20"/>
                          </w:rPr>
                          <w:t>RTMCPCECR</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08283D8" w14:textId="333F1E5D" w:rsidR="00C80FEF" w:rsidRPr="00D476E3" w:rsidRDefault="00C80FEF" w:rsidP="00C80FEF">
                        <w:pPr>
                          <w:spacing w:after="60"/>
                          <w:jc w:val="center"/>
                          <w:rPr>
                            <w:iCs/>
                            <w:sz w:val="20"/>
                          </w:rPr>
                        </w:pPr>
                        <w:r w:rsidRPr="00D476E3">
                          <w:rPr>
                            <w:bCs/>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A08A5A6" w14:textId="3A232786" w:rsidR="00C80FEF" w:rsidRPr="00D476E3" w:rsidRDefault="00C80FEF" w:rsidP="00C80FEF">
                        <w:pPr>
                          <w:spacing w:after="60"/>
                          <w:rPr>
                            <w:i/>
                            <w:iCs/>
                            <w:sz w:val="20"/>
                          </w:rPr>
                        </w:pPr>
                        <w:r w:rsidRPr="00D476E3">
                          <w:rPr>
                            <w:bCs/>
                            <w:i/>
                            <w:iCs/>
                            <w:sz w:val="20"/>
                          </w:rPr>
                          <w:t>Real-Time Market Clearing Price for Capacity for ERCOT Contingency Reserve Service—</w:t>
                        </w:r>
                        <w:r w:rsidRPr="00D476E3">
                          <w:rPr>
                            <w:bCs/>
                            <w:iCs/>
                            <w:sz w:val="20"/>
                          </w:rPr>
                          <w:t>The Real-Time MCPC for ECRS for the 15-minute Settlement Interval.</w:t>
                        </w:r>
                      </w:p>
                    </w:tc>
                  </w:tr>
                </w:tbl>
                <w:p w14:paraId="0DCFB533" w14:textId="77777777" w:rsidR="00C80FEF" w:rsidRPr="00BC66E2" w:rsidRDefault="00C80FEF" w:rsidP="00C80FEF">
                  <w:pPr>
                    <w:spacing w:after="240"/>
                    <w:ind w:left="1440" w:hanging="720"/>
                  </w:pPr>
                </w:p>
              </w:tc>
            </w:tr>
          </w:tbl>
          <w:p w14:paraId="1C313B9F" w14:textId="77777777" w:rsidR="00C80FEF" w:rsidRPr="00A26DE0" w:rsidRDefault="00C80FEF" w:rsidP="00A26DE0">
            <w:pPr>
              <w:spacing w:after="60"/>
              <w:rPr>
                <w:bCs/>
                <w:i/>
                <w:iCs/>
                <w:sz w:val="20"/>
              </w:rPr>
            </w:pPr>
          </w:p>
        </w:tc>
      </w:tr>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lastRenderedPageBreak/>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02CF330" w14:textId="77777777" w:rsidR="00C80FEF"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C80FEF" w:rsidRPr="00E566EB" w14:paraId="69F3E8F0" w14:textId="77777777" w:rsidTr="00217A64">
              <w:tc>
                <w:tcPr>
                  <w:tcW w:w="6991" w:type="dxa"/>
                  <w:shd w:val="pct12" w:color="auto" w:fill="auto"/>
                </w:tcPr>
                <w:p w14:paraId="277A43AB" w14:textId="77777777" w:rsidR="00C80FEF" w:rsidRPr="00E566EB" w:rsidRDefault="00C80FEF" w:rsidP="00C80FEF">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882B8B0" w14:textId="0D2882B6" w:rsidR="00C80FEF" w:rsidRPr="00BC66E2" w:rsidRDefault="00C80FEF" w:rsidP="00C80FEF">
                  <w:pPr>
                    <w:spacing w:after="60"/>
                  </w:pPr>
                  <w:r w:rsidRPr="00D476E3">
                    <w:rPr>
                      <w:bCs/>
                      <w:i/>
                      <w:iCs/>
                      <w:sz w:val="20"/>
                    </w:rPr>
                    <w:t>Real-Time Obligation Price per pair of source and sink</w:t>
                  </w:r>
                  <w:r w:rsidRPr="00D476E3">
                    <w:rPr>
                      <w:rFonts w:ascii="Symbol" w:eastAsia="Symbol" w:hAnsi="Symbol" w:cs="Symbol"/>
                      <w:bCs/>
                      <w:iCs/>
                      <w:sz w:val="20"/>
                    </w:rPr>
                    <w:t>¾</w:t>
                  </w:r>
                  <w:r w:rsidRPr="00D476E3">
                    <w:rPr>
                      <w:bCs/>
                      <w:iCs/>
                      <w:sz w:val="20"/>
                    </w:rPr>
                    <w:t xml:space="preserve">The Real-Time calculated price of a PTP Obligation bid, with the source </w:t>
                  </w:r>
                  <w:r w:rsidRPr="00D476E3">
                    <w:rPr>
                      <w:bCs/>
                      <w:i/>
                      <w:iCs/>
                      <w:sz w:val="20"/>
                    </w:rPr>
                    <w:t>j</w:t>
                  </w:r>
                  <w:r w:rsidRPr="00D476E3">
                    <w:rPr>
                      <w:bCs/>
                      <w:iCs/>
                      <w:sz w:val="20"/>
                    </w:rPr>
                    <w:t xml:space="preserve"> and the sink </w:t>
                  </w:r>
                  <w:r w:rsidRPr="00D476E3">
                    <w:rPr>
                      <w:bCs/>
                      <w:i/>
                      <w:iCs/>
                      <w:sz w:val="20"/>
                    </w:rPr>
                    <w:t>k</w:t>
                  </w:r>
                  <w:r w:rsidRPr="00D476E3">
                    <w:rPr>
                      <w:bCs/>
                      <w:iCs/>
                      <w:sz w:val="20"/>
                    </w:rPr>
                    <w:t>, for the hour.</w:t>
                  </w:r>
                </w:p>
              </w:tc>
            </w:tr>
          </w:tbl>
          <w:p w14:paraId="1688CC25" w14:textId="1FBC26E5" w:rsidR="00A26DE0" w:rsidRPr="00A26DE0" w:rsidRDefault="00A26DE0" w:rsidP="00A26DE0">
            <w:pPr>
              <w:spacing w:after="60"/>
              <w:rPr>
                <w:bCs/>
                <w:i/>
                <w:iCs/>
                <w:sz w:val="20"/>
              </w:rPr>
            </w:pP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lastRenderedPageBreak/>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5" type="#_x0000_t75" style="width:14.4pt;height:21pt" o:ole="">
            <v:imagedata r:id="rId29" o:title=""/>
          </v:shape>
          <o:OLEObject Type="Embed" ProgID="Equation.3" ShapeID="_x0000_i1035" DrawAspect="Content" ObjectID="_1799662914" r:id="rId30"/>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lastRenderedPageBreak/>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1AADB4D1"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00600516">
              <w:rPr>
                <w:b/>
                <w:i/>
                <w:iCs/>
              </w:rPr>
              <w:t xml:space="preserve"> and NPRR1188</w:t>
            </w:r>
            <w:r w:rsidRPr="00E566EB">
              <w:rPr>
                <w:b/>
                <w:i/>
                <w:iCs/>
              </w:rPr>
              <w:t xml:space="preserve">: </w:t>
            </w:r>
            <w:r>
              <w:rPr>
                <w:b/>
                <w:i/>
                <w:iCs/>
              </w:rPr>
              <w:t xml:space="preserve"> Replace </w:t>
            </w:r>
            <w:r w:rsidR="00600516">
              <w:rPr>
                <w:b/>
                <w:i/>
                <w:iCs/>
              </w:rPr>
              <w:t xml:space="preserve">applicable portions of </w:t>
            </w:r>
            <w:r>
              <w:rPr>
                <w:b/>
                <w:i/>
                <w:iCs/>
              </w:rPr>
              <w:t xml:space="preserve">paragraph (3) above with the following upon </w:t>
            </w:r>
            <w:r w:rsidRPr="00E566EB">
              <w:rPr>
                <w:b/>
                <w:i/>
                <w:iCs/>
              </w:rPr>
              <w:t>system implementation:]</w:t>
            </w:r>
          </w:p>
          <w:p w14:paraId="6D94AB8E" w14:textId="280CB0BE"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00600516" w:rsidRPr="00812ECB">
              <w:rPr>
                <w:color w:val="000000"/>
              </w:rPr>
              <w:t xml:space="preserve"> – portion of Controllable Load Resource (CLR) Load (that is not an </w:t>
            </w:r>
            <w:r w:rsidR="00A74316">
              <w:rPr>
                <w:color w:val="000000"/>
              </w:rPr>
              <w:t>Aggregate Load Resource (</w:t>
            </w:r>
            <w:r w:rsidR="00600516" w:rsidRPr="00812ECB">
              <w:rPr>
                <w:color w:val="000000"/>
              </w:rPr>
              <w:t>ALR</w:t>
            </w:r>
            <w:r w:rsidR="00A74316">
              <w:rPr>
                <w:color w:val="000000"/>
              </w:rPr>
              <w:t>)</w:t>
            </w:r>
            <w:r w:rsidR="00600516" w:rsidRPr="00812ECB">
              <w:rPr>
                <w:color w:val="000000"/>
              </w:rPr>
              <w:t>) as well as Non-WSL charging Load supplied by co-located generation</w:t>
            </w:r>
            <w:r w:rsidR="00600516" w:rsidRPr="00812ECB">
              <w:rPr>
                <w:iCs/>
              </w:rPr>
              <w:t xml:space="preserve"> at sites with net metering arrangement</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lastRenderedPageBreak/>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1D0120">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4C5C2502" w:rsidR="00ED35B9" w:rsidRPr="0012618F" w:rsidRDefault="00ED35B9" w:rsidP="001D0120">
            <w:pPr>
              <w:tabs>
                <w:tab w:val="left" w:pos="1080"/>
                <w:tab w:val="left" w:pos="5940"/>
                <w:tab w:val="left" w:pos="6300"/>
                <w:tab w:val="left" w:pos="6840"/>
              </w:tabs>
              <w:spacing w:after="60"/>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0EFF8BD" w14:textId="77777777" w:rsidR="00A74316" w:rsidRDefault="00A74316" w:rsidP="001D0120">
      <w:pPr>
        <w:pStyle w:val="H3"/>
        <w:spacing w:before="0" w:after="0"/>
        <w:ind w:left="0" w:firstLine="0"/>
        <w:rPr>
          <w:b/>
          <w:i/>
        </w:rPr>
      </w:pPr>
      <w:bookmarkStart w:id="511" w:name="_Toc80175318"/>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74316" w:rsidRPr="00E566EB" w14:paraId="2F979661" w14:textId="77777777" w:rsidTr="00101C76">
        <w:tc>
          <w:tcPr>
            <w:tcW w:w="9766" w:type="dxa"/>
            <w:shd w:val="pct12" w:color="auto" w:fill="auto"/>
          </w:tcPr>
          <w:p w14:paraId="2599638E" w14:textId="77777777" w:rsidR="00A74316" w:rsidRPr="00E566EB" w:rsidRDefault="00A74316" w:rsidP="00101C76">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088D150F" w14:textId="77777777" w:rsidR="00A74316" w:rsidRPr="00812ECB" w:rsidRDefault="00A74316" w:rsidP="00101C76">
            <w:pPr>
              <w:spacing w:after="240"/>
              <w:ind w:left="720" w:hanging="720"/>
            </w:pPr>
            <w:r w:rsidRPr="00812ECB">
              <w:t>(4)</w:t>
            </w:r>
            <w:r w:rsidRPr="00812ECB">
              <w:tab/>
              <w:t xml:space="preserve">Any difference between the coincidental MW peak (converted to MWh) and the ERCOT Settlement volumes, excluding DC Tie exports, </w:t>
            </w:r>
            <w:r w:rsidRPr="00812ECB">
              <w:rPr>
                <w:color w:val="000000"/>
              </w:rPr>
              <w:t>BLTs to ERCOT from another Control Area that are not reflected in a NOIE’s Load, portion of CLR Load (that is not an ALR) as well as Non-WSL charging Load supplied by co-located generation</w:t>
            </w:r>
            <w:r w:rsidRPr="00812ECB">
              <w:rPr>
                <w:iCs/>
              </w:rPr>
              <w:t xml:space="preserve"> at sites with net metering arrangement</w:t>
            </w:r>
            <w:r w:rsidRPr="00812ECB">
              <w:rPr>
                <w:color w:val="000000"/>
              </w:rPr>
              <w:t>, and WSL</w:t>
            </w:r>
            <w:r w:rsidRPr="00812ECB">
              <w:t>, shall be allocated amongst all DSPs and ELSEs that are included in the ERCOT 4-CP Report on a pro rata basis as per the formula below:</w:t>
            </w:r>
          </w:p>
          <w:p w14:paraId="3AF6C4E5" w14:textId="77777777" w:rsidR="00A74316" w:rsidRDefault="00A74316" w:rsidP="00101C76">
            <w:pPr>
              <w:spacing w:after="240"/>
              <w:ind w:left="720"/>
              <w:rPr>
                <w:b/>
                <w:i/>
                <w:vertAlign w:val="subscript"/>
              </w:rPr>
            </w:pPr>
            <w:r w:rsidRPr="00812ECB">
              <w:rPr>
                <w:b/>
              </w:rPr>
              <w:t xml:space="preserve">LTDSP_4CP </w:t>
            </w:r>
            <w:r w:rsidRPr="00812ECB">
              <w:rPr>
                <w:b/>
                <w:i/>
                <w:vertAlign w:val="subscript"/>
              </w:rPr>
              <w:t>tdsp</w:t>
            </w:r>
            <w:r w:rsidRPr="00812ECB">
              <w:rPr>
                <w:b/>
                <w:vertAlign w:val="subscript"/>
              </w:rPr>
              <w:t xml:space="preserve"> = </w:t>
            </w:r>
            <w:r w:rsidRPr="00812ECB">
              <w:rPr>
                <w:b/>
              </w:rPr>
              <w:t xml:space="preserve">(PLTDSP4CPLRS </w:t>
            </w:r>
            <w:r w:rsidRPr="00812ECB">
              <w:rPr>
                <w:b/>
                <w:vertAlign w:val="subscript"/>
              </w:rPr>
              <w:t>t</w:t>
            </w:r>
            <w:r w:rsidRPr="00812ECB">
              <w:rPr>
                <w:b/>
                <w:i/>
                <w:vertAlign w:val="subscript"/>
              </w:rPr>
              <w:t>dsp</w:t>
            </w:r>
            <w:r w:rsidRPr="00812ECB">
              <w:rPr>
                <w:b/>
              </w:rPr>
              <w:t xml:space="preserve"> * NLADJ) + PLTDSP4CP </w:t>
            </w:r>
            <w:r w:rsidRPr="00812ECB">
              <w:rPr>
                <w:b/>
                <w:i/>
                <w:vertAlign w:val="subscript"/>
              </w:rPr>
              <w:t>tdsp</w:t>
            </w:r>
          </w:p>
          <w:p w14:paraId="55996020" w14:textId="77777777" w:rsidR="00A74316" w:rsidRPr="0012618F" w:rsidRDefault="00A74316" w:rsidP="00A74316">
            <w:pPr>
              <w:spacing w:before="240"/>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825"/>
              <w:gridCol w:w="6613"/>
            </w:tblGrid>
            <w:tr w:rsidR="00A74316" w:rsidRPr="0012618F" w14:paraId="76502AC1" w14:textId="77777777" w:rsidTr="00101C76">
              <w:trPr>
                <w:cantSplit/>
                <w:tblHeader/>
              </w:trPr>
              <w:tc>
                <w:tcPr>
                  <w:tcW w:w="1104" w:type="pct"/>
                </w:tcPr>
                <w:p w14:paraId="780989E2" w14:textId="77777777" w:rsidR="00A74316" w:rsidRPr="0012618F" w:rsidRDefault="00A74316" w:rsidP="00A74316">
                  <w:pPr>
                    <w:spacing w:after="120"/>
                    <w:rPr>
                      <w:b/>
                      <w:iCs/>
                      <w:sz w:val="20"/>
                    </w:rPr>
                  </w:pPr>
                  <w:r w:rsidRPr="0012618F">
                    <w:rPr>
                      <w:b/>
                      <w:iCs/>
                      <w:sz w:val="20"/>
                    </w:rPr>
                    <w:t>Variable</w:t>
                  </w:r>
                </w:p>
              </w:tc>
              <w:tc>
                <w:tcPr>
                  <w:tcW w:w="432" w:type="pct"/>
                </w:tcPr>
                <w:p w14:paraId="20FB9046" w14:textId="77777777" w:rsidR="00A74316" w:rsidRPr="0012618F" w:rsidRDefault="00A74316" w:rsidP="00A74316">
                  <w:pPr>
                    <w:spacing w:after="120"/>
                    <w:rPr>
                      <w:b/>
                      <w:iCs/>
                      <w:sz w:val="20"/>
                    </w:rPr>
                  </w:pPr>
                  <w:r w:rsidRPr="0012618F">
                    <w:rPr>
                      <w:b/>
                      <w:iCs/>
                      <w:sz w:val="20"/>
                    </w:rPr>
                    <w:t>Unit</w:t>
                  </w:r>
                </w:p>
              </w:tc>
              <w:tc>
                <w:tcPr>
                  <w:tcW w:w="3464" w:type="pct"/>
                </w:tcPr>
                <w:p w14:paraId="6DDA99EE" w14:textId="77777777" w:rsidR="00A74316" w:rsidRPr="0012618F" w:rsidRDefault="00A74316" w:rsidP="00A74316">
                  <w:pPr>
                    <w:spacing w:after="120"/>
                    <w:rPr>
                      <w:b/>
                      <w:iCs/>
                      <w:sz w:val="20"/>
                    </w:rPr>
                  </w:pPr>
                  <w:r w:rsidRPr="0012618F">
                    <w:rPr>
                      <w:b/>
                      <w:iCs/>
                      <w:sz w:val="20"/>
                    </w:rPr>
                    <w:t>Definition</w:t>
                  </w:r>
                </w:p>
              </w:tc>
            </w:tr>
            <w:tr w:rsidR="00A74316" w:rsidRPr="0012618F" w14:paraId="70B4404C" w14:textId="77777777" w:rsidTr="00101C76">
              <w:trPr>
                <w:cantSplit/>
              </w:trPr>
              <w:tc>
                <w:tcPr>
                  <w:tcW w:w="1104" w:type="pct"/>
                </w:tcPr>
                <w:p w14:paraId="7C853282" w14:textId="77777777" w:rsidR="00A74316" w:rsidRPr="0012618F" w:rsidRDefault="00A74316" w:rsidP="00A74316">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1CEFA3EF" w14:textId="77777777" w:rsidR="00A74316" w:rsidRPr="0012618F" w:rsidRDefault="00A74316" w:rsidP="00A74316">
                  <w:pPr>
                    <w:spacing w:after="60"/>
                    <w:rPr>
                      <w:iCs/>
                      <w:sz w:val="20"/>
                    </w:rPr>
                  </w:pPr>
                  <w:r w:rsidRPr="0012618F">
                    <w:rPr>
                      <w:iCs/>
                      <w:sz w:val="20"/>
                    </w:rPr>
                    <w:t>MWh</w:t>
                  </w:r>
                </w:p>
              </w:tc>
              <w:tc>
                <w:tcPr>
                  <w:tcW w:w="3464" w:type="pct"/>
                </w:tcPr>
                <w:p w14:paraId="3070C14C" w14:textId="77777777" w:rsidR="00A74316" w:rsidRPr="0012618F" w:rsidRDefault="00A74316" w:rsidP="00A74316">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A74316" w:rsidRPr="0012618F" w14:paraId="68D739B2" w14:textId="77777777" w:rsidTr="00101C76">
              <w:trPr>
                <w:cantSplit/>
              </w:trPr>
              <w:tc>
                <w:tcPr>
                  <w:tcW w:w="1104" w:type="pct"/>
                </w:tcPr>
                <w:p w14:paraId="4E138C95" w14:textId="77777777" w:rsidR="00A74316" w:rsidRPr="0012618F" w:rsidRDefault="00A74316" w:rsidP="00A74316">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5F051C66" w14:textId="77777777" w:rsidR="00A74316" w:rsidRPr="0012618F" w:rsidRDefault="00A74316" w:rsidP="00A74316">
                  <w:pPr>
                    <w:spacing w:after="60"/>
                    <w:rPr>
                      <w:iCs/>
                      <w:sz w:val="20"/>
                    </w:rPr>
                  </w:pPr>
                  <w:r w:rsidRPr="0012618F">
                    <w:rPr>
                      <w:iCs/>
                      <w:sz w:val="20"/>
                    </w:rPr>
                    <w:t>%</w:t>
                  </w:r>
                </w:p>
              </w:tc>
              <w:tc>
                <w:tcPr>
                  <w:tcW w:w="3464" w:type="pct"/>
                </w:tcPr>
                <w:p w14:paraId="621F60F3" w14:textId="77777777" w:rsidR="00A74316" w:rsidRPr="0012618F" w:rsidRDefault="00A74316" w:rsidP="00A74316">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A74316" w:rsidRPr="0012618F" w14:paraId="7CC25110" w14:textId="77777777" w:rsidTr="00101C76">
              <w:trPr>
                <w:cantSplit/>
              </w:trPr>
              <w:tc>
                <w:tcPr>
                  <w:tcW w:w="1104" w:type="pct"/>
                </w:tcPr>
                <w:p w14:paraId="23CD3F54" w14:textId="77777777" w:rsidR="00A74316" w:rsidRPr="0012618F" w:rsidRDefault="00A74316" w:rsidP="00A74316">
                  <w:pPr>
                    <w:spacing w:after="60"/>
                    <w:rPr>
                      <w:iCs/>
                      <w:sz w:val="20"/>
                    </w:rPr>
                  </w:pPr>
                  <w:r w:rsidRPr="0012618F">
                    <w:rPr>
                      <w:sz w:val="20"/>
                    </w:rPr>
                    <w:t>NLADJ</w:t>
                  </w:r>
                </w:p>
              </w:tc>
              <w:tc>
                <w:tcPr>
                  <w:tcW w:w="432" w:type="pct"/>
                </w:tcPr>
                <w:p w14:paraId="14032EF1"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265DEFB9" w14:textId="48C66AF6" w:rsidR="00A74316" w:rsidRPr="0012618F" w:rsidRDefault="00A74316" w:rsidP="001D0120">
                  <w:pPr>
                    <w:tabs>
                      <w:tab w:val="left" w:pos="1080"/>
                      <w:tab w:val="left" w:pos="5940"/>
                      <w:tab w:val="left" w:pos="6300"/>
                      <w:tab w:val="left" w:pos="6840"/>
                    </w:tabs>
                    <w:spacing w:after="60"/>
                    <w:rPr>
                      <w:lang w:val="pt-BR"/>
                    </w:rPr>
                  </w:pPr>
                  <w:r w:rsidRPr="00812ECB">
                    <w:rPr>
                      <w:i/>
                      <w:iCs/>
                      <w:sz w:val="20"/>
                    </w:rPr>
                    <w:t>Native Load Adjustment</w:t>
                  </w:r>
                  <w:r w:rsidRPr="00812ECB">
                    <w:rPr>
                      <w:iCs/>
                      <w:sz w:val="20"/>
                    </w:rPr>
                    <w:t xml:space="preserve"> - The </w:t>
                  </w:r>
                  <w:r w:rsidRPr="00812ECB">
                    <w:rPr>
                      <w:sz w:val="20"/>
                    </w:rPr>
                    <w:t xml:space="preserve">difference between the coincidental MW peak (converted to MWh) and the ERCOT settlement volumes, excluding DC Tie exports, </w:t>
                  </w:r>
                  <w:r w:rsidRPr="00812ECB">
                    <w:rPr>
                      <w:color w:val="000000"/>
                      <w:sz w:val="20"/>
                    </w:rPr>
                    <w:t xml:space="preserve">BLTs to ERCOT from another Control Area that are not reflected in a NOIE’s Load, portion of CLR Load that is not an ALR </w:t>
                  </w:r>
                  <w:r w:rsidRPr="00812ECB">
                    <w:rPr>
                      <w:color w:val="000000"/>
                      <w:sz w:val="20"/>
                      <w:szCs w:val="16"/>
                    </w:rPr>
                    <w:t xml:space="preserve">as well as Non-WSL charging Load </w:t>
                  </w:r>
                  <w:r w:rsidRPr="00812ECB">
                    <w:rPr>
                      <w:color w:val="000000"/>
                      <w:sz w:val="20"/>
                    </w:rPr>
                    <w:t>supplied by co-located generation</w:t>
                  </w:r>
                  <w:r w:rsidRPr="00812ECB">
                    <w:rPr>
                      <w:iCs/>
                    </w:rPr>
                    <w:t xml:space="preserve"> </w:t>
                  </w:r>
                  <w:r w:rsidRPr="00812ECB">
                    <w:rPr>
                      <w:iCs/>
                      <w:sz w:val="20"/>
                      <w:szCs w:val="16"/>
                    </w:rPr>
                    <w:t>at sites with net metering arrangement</w:t>
                  </w:r>
                  <w:r w:rsidRPr="00812ECB">
                    <w:rPr>
                      <w:color w:val="000000"/>
                      <w:sz w:val="20"/>
                    </w:rPr>
                    <w:t>, and WSL</w:t>
                  </w:r>
                  <w:r>
                    <w:rPr>
                      <w:color w:val="000000"/>
                    </w:rPr>
                    <w:t>.</w:t>
                  </w:r>
                </w:p>
              </w:tc>
            </w:tr>
            <w:tr w:rsidR="00A74316" w:rsidRPr="0012618F" w14:paraId="3639B6F5" w14:textId="77777777" w:rsidTr="00101C76">
              <w:trPr>
                <w:cantSplit/>
              </w:trPr>
              <w:tc>
                <w:tcPr>
                  <w:tcW w:w="1104" w:type="pct"/>
                </w:tcPr>
                <w:p w14:paraId="45ACD03E" w14:textId="77777777" w:rsidR="00A74316" w:rsidRPr="0012618F" w:rsidRDefault="00A74316" w:rsidP="00A74316">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11BDB710"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3624A0CD" w14:textId="77777777" w:rsidR="00A74316" w:rsidRPr="0012618F" w:rsidRDefault="00A74316" w:rsidP="00A74316">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A74316" w:rsidRPr="0012618F" w14:paraId="29213AE4" w14:textId="77777777" w:rsidTr="00101C76">
              <w:trPr>
                <w:cantSplit/>
              </w:trPr>
              <w:tc>
                <w:tcPr>
                  <w:tcW w:w="1104" w:type="pct"/>
                </w:tcPr>
                <w:p w14:paraId="5F2CB0B7" w14:textId="77777777" w:rsidR="00A74316" w:rsidRPr="0012618F" w:rsidRDefault="00A74316" w:rsidP="00A74316">
                  <w:pPr>
                    <w:spacing w:after="60"/>
                    <w:rPr>
                      <w:sz w:val="20"/>
                    </w:rPr>
                  </w:pPr>
                  <w:r w:rsidRPr="0012618F">
                    <w:rPr>
                      <w:i/>
                      <w:sz w:val="20"/>
                    </w:rPr>
                    <w:t>tdsp</w:t>
                  </w:r>
                </w:p>
              </w:tc>
              <w:tc>
                <w:tcPr>
                  <w:tcW w:w="432" w:type="pct"/>
                </w:tcPr>
                <w:p w14:paraId="508442E8" w14:textId="77777777" w:rsidR="00A74316" w:rsidRPr="0012618F" w:rsidRDefault="00A74316" w:rsidP="00A74316">
                  <w:pPr>
                    <w:spacing w:after="60"/>
                    <w:rPr>
                      <w:sz w:val="20"/>
                    </w:rPr>
                  </w:pPr>
                  <w:r w:rsidRPr="0012618F">
                    <w:rPr>
                      <w:sz w:val="20"/>
                    </w:rPr>
                    <w:t>None</w:t>
                  </w:r>
                </w:p>
              </w:tc>
              <w:tc>
                <w:tcPr>
                  <w:tcW w:w="3464" w:type="pct"/>
                </w:tcPr>
                <w:p w14:paraId="7D07A3BB" w14:textId="77777777" w:rsidR="00A74316" w:rsidRPr="0012618F" w:rsidRDefault="00A74316" w:rsidP="00A74316">
                  <w:pPr>
                    <w:spacing w:after="60"/>
                    <w:rPr>
                      <w:i/>
                      <w:sz w:val="20"/>
                    </w:rPr>
                  </w:pPr>
                  <w:r w:rsidRPr="0012618F">
                    <w:rPr>
                      <w:sz w:val="20"/>
                    </w:rPr>
                    <w:t>A DSP or ELSE</w:t>
                  </w:r>
                </w:p>
              </w:tc>
            </w:tr>
          </w:tbl>
          <w:p w14:paraId="276D8517" w14:textId="77777777" w:rsidR="00A74316" w:rsidRPr="003E0384" w:rsidRDefault="00A74316" w:rsidP="00101C76">
            <w:pPr>
              <w:spacing w:after="240"/>
              <w:ind w:left="720"/>
              <w:rPr>
                <w:b/>
              </w:rPr>
            </w:pPr>
          </w:p>
        </w:tc>
      </w:tr>
    </w:tbl>
    <w:p w14:paraId="5A2C43D7" w14:textId="1070C2DB" w:rsidR="002F5868" w:rsidRPr="008910B8" w:rsidRDefault="00DD1AC6" w:rsidP="00C10591">
      <w:pPr>
        <w:pStyle w:val="H3"/>
        <w:spacing w:before="480"/>
        <w:rPr>
          <w:b/>
          <w:i/>
        </w:rPr>
      </w:pPr>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lastRenderedPageBreak/>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lastRenderedPageBreak/>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 xml:space="preserve">Congestion Revenue </w:t>
      </w:r>
      <w:r w:rsidR="00246FD3">
        <w:rPr>
          <w:b w:val="0"/>
          <w:i w:val="0"/>
          <w:lang w:val="en-US" w:eastAsia="en-US"/>
        </w:rPr>
        <w:lastRenderedPageBreak/>
        <w:t>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4DD" w:rsidRPr="004B32CF" w14:paraId="79A63EE6" w14:textId="77777777" w:rsidTr="00F26542">
        <w:trPr>
          <w:trHeight w:val="656"/>
        </w:trPr>
        <w:tc>
          <w:tcPr>
            <w:tcW w:w="9350" w:type="dxa"/>
            <w:shd w:val="pct12" w:color="auto" w:fill="auto"/>
          </w:tcPr>
          <w:p w14:paraId="45710999" w14:textId="4965E612" w:rsidR="008824DD" w:rsidRPr="006D0E4C" w:rsidRDefault="008824DD" w:rsidP="00F26542">
            <w:pPr>
              <w:spacing w:after="240"/>
              <w:rPr>
                <w:b/>
                <w:i/>
                <w:iCs/>
              </w:rPr>
            </w:pPr>
            <w:r w:rsidRPr="006D0E4C">
              <w:rPr>
                <w:b/>
                <w:i/>
                <w:iCs/>
              </w:rPr>
              <w:t>[NPRR1</w:t>
            </w:r>
            <w:r>
              <w:rPr>
                <w:b/>
                <w:i/>
                <w:iCs/>
              </w:rPr>
              <w:t>239</w:t>
            </w:r>
            <w:r w:rsidRPr="006D0E4C">
              <w:rPr>
                <w:b/>
                <w:i/>
                <w:iCs/>
              </w:rPr>
              <w:t xml:space="preserve">: </w:t>
            </w:r>
            <w:r w:rsidR="00807F84">
              <w:rPr>
                <w:b/>
                <w:i/>
                <w:iCs/>
              </w:rPr>
              <w:t xml:space="preserve"> </w:t>
            </w:r>
            <w:r w:rsidRPr="006D0E4C">
              <w:rPr>
                <w:b/>
                <w:i/>
                <w:iCs/>
              </w:rPr>
              <w:t>Replace paragraph (</w:t>
            </w:r>
            <w:r>
              <w:rPr>
                <w:b/>
                <w:i/>
                <w:iCs/>
              </w:rPr>
              <w:t>f</w:t>
            </w:r>
            <w:r w:rsidRPr="006D0E4C">
              <w:rPr>
                <w:b/>
                <w:i/>
                <w:iCs/>
              </w:rPr>
              <w:t>) above with the following upon system implementation:]</w:t>
            </w:r>
          </w:p>
          <w:p w14:paraId="4B7D96EC" w14:textId="77777777" w:rsidR="008824DD" w:rsidRPr="00CF7537" w:rsidRDefault="008824DD" w:rsidP="008824DD">
            <w:pPr>
              <w:spacing w:after="240"/>
              <w:ind w:left="1440" w:hanging="720"/>
            </w:pPr>
            <w:r w:rsidRPr="00CF7537">
              <w:t>(f)</w:t>
            </w:r>
            <w:r w:rsidRPr="00CF7537">
              <w:tab/>
              <w:t xml:space="preserve">When ERCOT enters into a payment plan with a short-pay Invoice Recipient, ERCOT shall post to the </w:t>
            </w:r>
            <w:r>
              <w:t>ERCOT website</w:t>
            </w:r>
            <w:r w:rsidRPr="00CF7537">
              <w:t>:</w:t>
            </w:r>
          </w:p>
          <w:p w14:paraId="2C13CBE7" w14:textId="77777777" w:rsidR="008824DD" w:rsidRPr="00CF7537" w:rsidRDefault="008824DD" w:rsidP="008824DD">
            <w:pPr>
              <w:spacing w:after="240"/>
              <w:ind w:left="2160" w:hanging="720"/>
            </w:pPr>
            <w:r w:rsidRPr="00CF7537">
              <w:t>(i)</w:t>
            </w:r>
            <w:r w:rsidRPr="00CF7537">
              <w:tab/>
              <w:t>The short-pay plan;</w:t>
            </w:r>
          </w:p>
          <w:p w14:paraId="0E82338A" w14:textId="77777777" w:rsidR="008824DD" w:rsidRPr="00CF7537" w:rsidRDefault="008824DD" w:rsidP="008824DD">
            <w:pPr>
              <w:spacing w:after="240"/>
              <w:ind w:left="2160" w:hanging="720"/>
            </w:pPr>
            <w:r w:rsidRPr="00CF7537">
              <w:t>(ii)</w:t>
            </w:r>
            <w:r w:rsidRPr="00CF7537">
              <w:tab/>
              <w:t>The schedule of quantifiable expected payments, updated if and when modifications are made to the payment schedule; and</w:t>
            </w:r>
          </w:p>
          <w:p w14:paraId="1C8A1DCF" w14:textId="58F35321" w:rsidR="008824DD" w:rsidRPr="008824DD" w:rsidRDefault="008824DD" w:rsidP="008824DD">
            <w:pPr>
              <w:spacing w:after="240"/>
              <w:ind w:left="2160" w:hanging="720"/>
              <w:rPr>
                <w:iCs/>
              </w:rPr>
            </w:pPr>
            <w:r w:rsidRPr="00CF7537">
              <w:rPr>
                <w:iCs/>
              </w:rPr>
              <w:t>(iii)</w:t>
            </w:r>
            <w:r w:rsidRPr="00CF7537">
              <w:rPr>
                <w:iCs/>
              </w:rPr>
              <w:tab/>
              <w:t>Invoice dates to which the payments will be applied.</w:t>
            </w:r>
          </w:p>
        </w:tc>
      </w:tr>
    </w:tbl>
    <w:p w14:paraId="15C8B5CB" w14:textId="47828EBF" w:rsidR="00082CB5" w:rsidRPr="00350834" w:rsidRDefault="00082CB5" w:rsidP="00AA013E">
      <w:pPr>
        <w:pStyle w:val="List"/>
        <w:spacing w:before="240"/>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w:t>
      </w:r>
      <w:r>
        <w:lastRenderedPageBreak/>
        <w:t xml:space="preserve">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F6224CB" w:rsidR="00C4046B" w:rsidRPr="00E566EB" w:rsidRDefault="00C4046B" w:rsidP="00F3293A">
            <w:pPr>
              <w:spacing w:before="120" w:after="240"/>
              <w:rPr>
                <w:b/>
                <w:i/>
                <w:iCs/>
              </w:rPr>
            </w:pPr>
            <w:r>
              <w:rPr>
                <w:b/>
                <w:i/>
                <w:iCs/>
              </w:rPr>
              <w:lastRenderedPageBreak/>
              <w:t>[</w:t>
            </w:r>
            <w:r w:rsidR="00986EAF">
              <w:rPr>
                <w:b/>
                <w:i/>
                <w:iCs/>
              </w:rPr>
              <w:t>NPRR995</w:t>
            </w:r>
            <w:r w:rsidR="003E0FF7">
              <w:rPr>
                <w:b/>
                <w:i/>
                <w:iCs/>
              </w:rPr>
              <w:t>,</w:t>
            </w:r>
            <w:r w:rsidR="00986EAF">
              <w:rPr>
                <w:b/>
                <w:i/>
                <w:iCs/>
              </w:rPr>
              <w:t xml:space="preserve"> </w:t>
            </w:r>
            <w:r w:rsidR="00D211B0">
              <w:rPr>
                <w:b/>
                <w:i/>
                <w:iCs/>
              </w:rPr>
              <w:t>NPRR1012</w:t>
            </w:r>
            <w:r w:rsidR="003E0FF7">
              <w:rPr>
                <w:b/>
                <w:i/>
                <w:iCs/>
              </w:rPr>
              <w:t>, 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 for NPRR995</w:t>
            </w:r>
            <w:r w:rsidR="003E0FF7">
              <w:rPr>
                <w:b/>
                <w:i/>
                <w:iCs/>
              </w:rPr>
              <w:t xml:space="preserve"> or NPRR1201</w:t>
            </w:r>
            <w:r w:rsidR="00986EAF">
              <w:rPr>
                <w:b/>
                <w:i/>
                <w:iCs/>
              </w:rPr>
              <w:t xml:space="preserve">;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t>URTMG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r w:rsidRPr="00D465F5">
        <w:rPr>
          <w:b w:val="0"/>
          <w:bCs/>
          <w:i/>
          <w:vertAlign w:val="subscript"/>
        </w:rPr>
        <w:t>mp,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r w:rsidRPr="00D465F5">
        <w:rPr>
          <w:b w:val="0"/>
          <w:bCs/>
          <w:i/>
          <w:vertAlign w:val="subscript"/>
        </w:rPr>
        <w:t>mp,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t>URTAML</w:t>
      </w:r>
      <w:r w:rsidRPr="00D465F5">
        <w:rPr>
          <w:b w:val="0"/>
          <w:bCs/>
        </w:rPr>
        <w:t> </w:t>
      </w:r>
      <w:r w:rsidRPr="00D465F5">
        <w:rPr>
          <w:b w:val="0"/>
          <w:bCs/>
          <w:i/>
          <w:vertAlign w:val="subscript"/>
        </w:rPr>
        <w:t>mp</w:t>
      </w:r>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r w:rsidRPr="00D465F5">
        <w:rPr>
          <w:b w:val="0"/>
          <w:bCs/>
          <w:i/>
          <w:vertAlign w:val="subscript"/>
        </w:rPr>
        <w:t>mp,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r w:rsidRPr="00D465F5">
        <w:rPr>
          <w:b w:val="0"/>
          <w:bCs/>
          <w:i/>
          <w:vertAlign w:val="subscript"/>
        </w:rPr>
        <w:t>mp,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r w:rsidRPr="00D465F5">
        <w:rPr>
          <w:b w:val="0"/>
          <w:bCs/>
          <w:i/>
          <w:vertAlign w:val="subscript"/>
        </w:rPr>
        <w:t>mp,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t>UDAES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r w:rsidRPr="00D465F5">
        <w:rPr>
          <w:b w:val="0"/>
          <w:bCs/>
          <w:i/>
          <w:vertAlign w:val="subscript"/>
        </w:rPr>
        <w:t>mp,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r w:rsidRPr="00D465F5">
        <w:rPr>
          <w:b w:val="0"/>
          <w:bCs/>
          <w:i/>
          <w:vertAlign w:val="subscript"/>
        </w:rPr>
        <w:t>mp,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lastRenderedPageBreak/>
        <w:t>URTOBL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r w:rsidRPr="00D465F5">
        <w:rPr>
          <w:b w:val="0"/>
          <w:bCs/>
          <w:i/>
          <w:vertAlign w:val="subscript"/>
        </w:rPr>
        <w:t>mp,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mp,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t>UOPTS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mp,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mp,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mp,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mp,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Pr="00D465F5" w:rsidRDefault="00326226" w:rsidP="00D465F5">
      <w:pPr>
        <w:pStyle w:val="FormulaBold"/>
        <w:rPr>
          <w:b w:val="0"/>
          <w:bCs/>
          <w:lang w:val="en-US"/>
        </w:rPr>
      </w:pPr>
      <w:r w:rsidRPr="00D465F5">
        <w:rPr>
          <w:b w:val="0"/>
          <w:bCs/>
        </w:rPr>
        <w:t>UWSLTOT</w:t>
      </w:r>
      <w:r w:rsidRPr="00D465F5">
        <w:rPr>
          <w:b w:val="0"/>
          <w:bCs/>
          <w:i/>
          <w:vertAlign w:val="subscript"/>
        </w:rPr>
        <w:t xml:space="preserve"> mp</w:t>
      </w:r>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r w:rsidRPr="00D465F5">
        <w:rPr>
          <w:b w:val="0"/>
          <w:bCs/>
          <w:i/>
          <w:vertAlign w:val="subscript"/>
        </w:rPr>
        <w:t>mp,</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881601" w14:paraId="10D0A308" w14:textId="77777777" w:rsidTr="00D465F5">
        <w:trPr>
          <w:cantSplit/>
          <w:tblHeader/>
        </w:trPr>
        <w:tc>
          <w:tcPr>
            <w:tcW w:w="813" w:type="pct"/>
          </w:tcPr>
          <w:p w14:paraId="2E5151F2" w14:textId="77777777" w:rsidR="00881601" w:rsidRDefault="00881601" w:rsidP="00463C16">
            <w:pPr>
              <w:pStyle w:val="TableHead"/>
            </w:pPr>
            <w:r>
              <w:lastRenderedPageBreak/>
              <w:t>Variable</w:t>
            </w:r>
          </w:p>
        </w:tc>
        <w:tc>
          <w:tcPr>
            <w:tcW w:w="461" w:type="pct"/>
          </w:tcPr>
          <w:p w14:paraId="00C17A93" w14:textId="77777777" w:rsidR="00881601" w:rsidRDefault="00881601" w:rsidP="00463C16">
            <w:pPr>
              <w:pStyle w:val="TableHead"/>
            </w:pPr>
            <w:r>
              <w:t>Unit</w:t>
            </w:r>
          </w:p>
        </w:tc>
        <w:tc>
          <w:tcPr>
            <w:tcW w:w="3725" w:type="pct"/>
          </w:tcPr>
          <w:p w14:paraId="1987FBB9" w14:textId="77777777" w:rsidR="00881601" w:rsidRDefault="00881601" w:rsidP="00463C16">
            <w:pPr>
              <w:pStyle w:val="TableHead"/>
            </w:pPr>
            <w:r>
              <w:t>Definition</w:t>
            </w:r>
          </w:p>
        </w:tc>
      </w:tr>
      <w:tr w:rsidR="00881601" w14:paraId="427B5AD1" w14:textId="77777777" w:rsidTr="00D465F5">
        <w:trPr>
          <w:cantSplit/>
        </w:trPr>
        <w:tc>
          <w:tcPr>
            <w:tcW w:w="813"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1" w:type="pct"/>
          </w:tcPr>
          <w:p w14:paraId="57CDC1B5" w14:textId="77777777" w:rsidR="00881601" w:rsidRDefault="00881601" w:rsidP="00463C16">
            <w:pPr>
              <w:pStyle w:val="TableBody"/>
            </w:pPr>
            <w:r>
              <w:rPr>
                <w:color w:val="000000"/>
                <w:kern w:val="24"/>
              </w:rPr>
              <w:t>$</w:t>
            </w:r>
          </w:p>
        </w:tc>
        <w:tc>
          <w:tcPr>
            <w:tcW w:w="3725"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465F5">
        <w:trPr>
          <w:cantSplit/>
        </w:trPr>
        <w:tc>
          <w:tcPr>
            <w:tcW w:w="813"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1" w:type="pct"/>
          </w:tcPr>
          <w:p w14:paraId="74BAE4AA" w14:textId="77777777" w:rsidR="00881601" w:rsidRDefault="00881601" w:rsidP="00463C16">
            <w:pPr>
              <w:pStyle w:val="TableBody"/>
            </w:pPr>
            <w:r>
              <w:rPr>
                <w:color w:val="000000"/>
                <w:kern w:val="24"/>
              </w:rPr>
              <w:t>$</w:t>
            </w:r>
          </w:p>
        </w:tc>
        <w:tc>
          <w:tcPr>
            <w:tcW w:w="3725"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465F5">
        <w:trPr>
          <w:cantSplit/>
        </w:trPr>
        <w:tc>
          <w:tcPr>
            <w:tcW w:w="813"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1" w:type="pct"/>
          </w:tcPr>
          <w:p w14:paraId="41917A01" w14:textId="77777777" w:rsidR="00881601" w:rsidRDefault="00881601" w:rsidP="00463C16">
            <w:pPr>
              <w:pStyle w:val="TableBody"/>
            </w:pPr>
            <w:r w:rsidRPr="00421EF2">
              <w:rPr>
                <w:color w:val="000000"/>
                <w:kern w:val="24"/>
              </w:rPr>
              <w:t>None</w:t>
            </w:r>
          </w:p>
        </w:tc>
        <w:tc>
          <w:tcPr>
            <w:tcW w:w="3725"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465F5">
        <w:trPr>
          <w:cantSplit/>
        </w:trPr>
        <w:tc>
          <w:tcPr>
            <w:tcW w:w="813"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1" w:type="pct"/>
          </w:tcPr>
          <w:p w14:paraId="4401BB80" w14:textId="77777777" w:rsidR="00881601" w:rsidRDefault="00881601" w:rsidP="00463C16">
            <w:pPr>
              <w:pStyle w:val="TableBody"/>
            </w:pPr>
            <w:r>
              <w:rPr>
                <w:color w:val="000000"/>
                <w:kern w:val="24"/>
              </w:rPr>
              <w:t>MWh</w:t>
            </w:r>
          </w:p>
        </w:tc>
        <w:tc>
          <w:tcPr>
            <w:tcW w:w="3725"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465F5">
        <w:trPr>
          <w:cantSplit/>
        </w:trPr>
        <w:tc>
          <w:tcPr>
            <w:tcW w:w="813"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1" w:type="pct"/>
          </w:tcPr>
          <w:p w14:paraId="1BCD8AC1" w14:textId="77777777" w:rsidR="00881601" w:rsidRDefault="00881601" w:rsidP="00463C16">
            <w:pPr>
              <w:pStyle w:val="TableBody"/>
            </w:pPr>
            <w:r>
              <w:rPr>
                <w:color w:val="000000"/>
                <w:kern w:val="24"/>
              </w:rPr>
              <w:t>MWh</w:t>
            </w:r>
          </w:p>
        </w:tc>
        <w:tc>
          <w:tcPr>
            <w:tcW w:w="3725"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465F5">
        <w:trPr>
          <w:cantSplit/>
        </w:trPr>
        <w:tc>
          <w:tcPr>
            <w:tcW w:w="813"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61" w:type="pct"/>
          </w:tcPr>
          <w:p w14:paraId="7D14C88B" w14:textId="77777777" w:rsidR="00881601" w:rsidRDefault="00881601" w:rsidP="00463C16">
            <w:pPr>
              <w:pStyle w:val="TableBody"/>
            </w:pPr>
            <w:r>
              <w:t>MWh</w:t>
            </w:r>
          </w:p>
        </w:tc>
        <w:tc>
          <w:tcPr>
            <w:tcW w:w="3725"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465F5">
        <w:trPr>
          <w:cantSplit/>
        </w:trPr>
        <w:tc>
          <w:tcPr>
            <w:tcW w:w="813"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61" w:type="pct"/>
          </w:tcPr>
          <w:p w14:paraId="141C1395" w14:textId="77777777" w:rsidR="00881601" w:rsidRDefault="00881601" w:rsidP="00463C16">
            <w:pPr>
              <w:pStyle w:val="TableBody"/>
            </w:pPr>
            <w:r>
              <w:t>MWh</w:t>
            </w:r>
          </w:p>
        </w:tc>
        <w:tc>
          <w:tcPr>
            <w:tcW w:w="3725"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465F5">
        <w:trPr>
          <w:cantSplit/>
        </w:trPr>
        <w:tc>
          <w:tcPr>
            <w:tcW w:w="813"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61" w:type="pct"/>
          </w:tcPr>
          <w:p w14:paraId="0B573FDB" w14:textId="77777777" w:rsidR="00881601" w:rsidRDefault="00881601" w:rsidP="00463C16">
            <w:pPr>
              <w:pStyle w:val="TableBody"/>
            </w:pPr>
            <w:r>
              <w:t>MW</w:t>
            </w:r>
          </w:p>
        </w:tc>
        <w:tc>
          <w:tcPr>
            <w:tcW w:w="3725"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465F5">
        <w:trPr>
          <w:cantSplit/>
        </w:trPr>
        <w:tc>
          <w:tcPr>
            <w:tcW w:w="813"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61" w:type="pct"/>
          </w:tcPr>
          <w:p w14:paraId="7B7D06F6" w14:textId="77777777" w:rsidR="00881601" w:rsidRDefault="00881601" w:rsidP="00463C16">
            <w:pPr>
              <w:pStyle w:val="TableBody"/>
            </w:pPr>
            <w:r>
              <w:t>MW</w:t>
            </w:r>
          </w:p>
        </w:tc>
        <w:tc>
          <w:tcPr>
            <w:tcW w:w="3725"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465F5">
        <w:trPr>
          <w:cantSplit/>
        </w:trPr>
        <w:tc>
          <w:tcPr>
            <w:tcW w:w="813"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61" w:type="pct"/>
          </w:tcPr>
          <w:p w14:paraId="304B5DC4" w14:textId="77777777" w:rsidR="00881601" w:rsidRDefault="00881601" w:rsidP="00463C16">
            <w:pPr>
              <w:pStyle w:val="TableBody"/>
            </w:pPr>
            <w:r>
              <w:t>MWh</w:t>
            </w:r>
          </w:p>
        </w:tc>
        <w:tc>
          <w:tcPr>
            <w:tcW w:w="3725"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465F5">
        <w:trPr>
          <w:cantSplit/>
        </w:trPr>
        <w:tc>
          <w:tcPr>
            <w:tcW w:w="813"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61" w:type="pct"/>
          </w:tcPr>
          <w:p w14:paraId="659AE03A" w14:textId="77777777" w:rsidR="00881601" w:rsidRDefault="00881601" w:rsidP="00463C16">
            <w:pPr>
              <w:pStyle w:val="TableBody"/>
            </w:pPr>
            <w:r>
              <w:t>MWh</w:t>
            </w:r>
          </w:p>
        </w:tc>
        <w:tc>
          <w:tcPr>
            <w:tcW w:w="3725"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465F5">
        <w:trPr>
          <w:cantSplit/>
        </w:trPr>
        <w:tc>
          <w:tcPr>
            <w:tcW w:w="813"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61" w:type="pct"/>
          </w:tcPr>
          <w:p w14:paraId="0A4486EE" w14:textId="77777777" w:rsidR="00881601" w:rsidRDefault="00881601" w:rsidP="00463C16">
            <w:pPr>
              <w:pStyle w:val="TableBody"/>
            </w:pPr>
            <w:r>
              <w:t>MW</w:t>
            </w:r>
          </w:p>
        </w:tc>
        <w:tc>
          <w:tcPr>
            <w:tcW w:w="3725"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465F5">
        <w:trPr>
          <w:cantSplit/>
        </w:trPr>
        <w:tc>
          <w:tcPr>
            <w:tcW w:w="813"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61" w:type="pct"/>
          </w:tcPr>
          <w:p w14:paraId="7B280624" w14:textId="77777777" w:rsidR="00881601" w:rsidRDefault="00881601" w:rsidP="00463C16">
            <w:pPr>
              <w:pStyle w:val="TableBody"/>
            </w:pPr>
            <w:r>
              <w:t>MWh</w:t>
            </w:r>
          </w:p>
        </w:tc>
        <w:tc>
          <w:tcPr>
            <w:tcW w:w="3725"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465F5">
        <w:trPr>
          <w:cantSplit/>
        </w:trPr>
        <w:tc>
          <w:tcPr>
            <w:tcW w:w="813"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61" w:type="pct"/>
          </w:tcPr>
          <w:p w14:paraId="2ACFBF9A" w14:textId="77777777" w:rsidR="00881601" w:rsidRDefault="00881601" w:rsidP="00463C16">
            <w:pPr>
              <w:pStyle w:val="TableBody"/>
            </w:pPr>
            <w:r>
              <w:t>MW</w:t>
            </w:r>
          </w:p>
        </w:tc>
        <w:tc>
          <w:tcPr>
            <w:tcW w:w="3725"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465F5">
        <w:trPr>
          <w:cantSplit/>
        </w:trPr>
        <w:tc>
          <w:tcPr>
            <w:tcW w:w="813" w:type="pct"/>
          </w:tcPr>
          <w:p w14:paraId="58F9F257" w14:textId="77777777" w:rsidR="00881601" w:rsidRDefault="00881601" w:rsidP="00463C16">
            <w:pPr>
              <w:pStyle w:val="TableBody"/>
            </w:pPr>
            <w:r>
              <w:rPr>
                <w:rFonts w:eastAsia="Calibri"/>
              </w:rPr>
              <w:lastRenderedPageBreak/>
              <w:t xml:space="preserve">URTQQEP </w:t>
            </w:r>
            <w:r w:rsidRPr="006C0ADB">
              <w:rPr>
                <w:rFonts w:eastAsia="Calibri"/>
                <w:i/>
                <w:vertAlign w:val="subscript"/>
              </w:rPr>
              <w:t>mp</w:t>
            </w:r>
          </w:p>
        </w:tc>
        <w:tc>
          <w:tcPr>
            <w:tcW w:w="461" w:type="pct"/>
          </w:tcPr>
          <w:p w14:paraId="07D2DC5C" w14:textId="77777777" w:rsidR="00881601" w:rsidRDefault="00881601" w:rsidP="00463C16">
            <w:pPr>
              <w:pStyle w:val="TableBody"/>
            </w:pPr>
            <w:r>
              <w:t>MWh</w:t>
            </w:r>
          </w:p>
        </w:tc>
        <w:tc>
          <w:tcPr>
            <w:tcW w:w="3725"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465F5">
        <w:trPr>
          <w:cantSplit/>
        </w:trPr>
        <w:tc>
          <w:tcPr>
            <w:tcW w:w="813"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61" w:type="pct"/>
          </w:tcPr>
          <w:p w14:paraId="125E5134" w14:textId="77777777" w:rsidR="00881601" w:rsidRDefault="00881601" w:rsidP="00463C16">
            <w:pPr>
              <w:pStyle w:val="TableBody"/>
            </w:pPr>
            <w:r>
              <w:t>MW</w:t>
            </w:r>
          </w:p>
        </w:tc>
        <w:tc>
          <w:tcPr>
            <w:tcW w:w="3725"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465F5">
        <w:trPr>
          <w:cantSplit/>
        </w:trPr>
        <w:tc>
          <w:tcPr>
            <w:tcW w:w="813"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61" w:type="pct"/>
          </w:tcPr>
          <w:p w14:paraId="68676B5E" w14:textId="77777777" w:rsidR="00881601" w:rsidRDefault="00881601" w:rsidP="00463C16">
            <w:pPr>
              <w:pStyle w:val="TableBody"/>
            </w:pPr>
            <w:r>
              <w:t>MWh</w:t>
            </w:r>
          </w:p>
        </w:tc>
        <w:tc>
          <w:tcPr>
            <w:tcW w:w="3725"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465F5">
        <w:trPr>
          <w:cantSplit/>
        </w:trPr>
        <w:tc>
          <w:tcPr>
            <w:tcW w:w="813"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61" w:type="pct"/>
          </w:tcPr>
          <w:p w14:paraId="184F9306" w14:textId="77777777" w:rsidR="00881601" w:rsidRDefault="00881601" w:rsidP="00463C16">
            <w:pPr>
              <w:pStyle w:val="TableBody"/>
            </w:pPr>
            <w:r>
              <w:t>MW</w:t>
            </w:r>
          </w:p>
        </w:tc>
        <w:tc>
          <w:tcPr>
            <w:tcW w:w="3725" w:type="pct"/>
          </w:tcPr>
          <w:p w14:paraId="1CD7B476" w14:textId="77777777" w:rsidR="00600516"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073BDF49" w14:textId="77777777" w:rsidTr="00600516">
              <w:tc>
                <w:tcPr>
                  <w:tcW w:w="6721" w:type="dxa"/>
                  <w:shd w:val="pct12" w:color="auto" w:fill="auto"/>
                </w:tcPr>
                <w:p w14:paraId="1A32E65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2DBB586B" w14:textId="254BB19C" w:rsidR="00600516" w:rsidRPr="00BC66E2" w:rsidRDefault="00600516" w:rsidP="00600516">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r w:rsidRPr="00812ECB">
                    <w:rPr>
                      <w:i/>
                      <w:iCs/>
                      <w:sz w:val="20"/>
                    </w:rPr>
                    <w:t>mp</w:t>
                  </w:r>
                  <w:r w:rsidRPr="00812ECB">
                    <w:rPr>
                      <w:iCs/>
                      <w:sz w:val="20"/>
                    </w:rPr>
                    <w:t xml:space="preserve">’s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FC80E84" w14:textId="548C1392" w:rsidR="00881601" w:rsidRDefault="00881601" w:rsidP="00463C16">
            <w:pPr>
              <w:pStyle w:val="TableBody"/>
            </w:pPr>
          </w:p>
        </w:tc>
      </w:tr>
      <w:tr w:rsidR="00881601" w14:paraId="12A31E03" w14:textId="77777777" w:rsidTr="00D465F5">
        <w:trPr>
          <w:cantSplit/>
        </w:trPr>
        <w:tc>
          <w:tcPr>
            <w:tcW w:w="813"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61" w:type="pct"/>
          </w:tcPr>
          <w:p w14:paraId="2236748C" w14:textId="77777777" w:rsidR="00881601" w:rsidRDefault="00881601" w:rsidP="00463C16">
            <w:pPr>
              <w:pStyle w:val="TableBody"/>
            </w:pPr>
            <w:r>
              <w:t>MWh</w:t>
            </w:r>
          </w:p>
        </w:tc>
        <w:tc>
          <w:tcPr>
            <w:tcW w:w="3725" w:type="pct"/>
          </w:tcPr>
          <w:p w14:paraId="71532554" w14:textId="77777777" w:rsidR="00600516"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2B5CC19E" w14:textId="77777777" w:rsidTr="00194BF0">
              <w:tc>
                <w:tcPr>
                  <w:tcW w:w="6721" w:type="dxa"/>
                  <w:shd w:val="pct12" w:color="auto" w:fill="auto"/>
                </w:tcPr>
                <w:p w14:paraId="1DCC014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3659BAB7" w14:textId="636170F5" w:rsidR="00600516" w:rsidRPr="00BC66E2" w:rsidRDefault="00600516" w:rsidP="00600516">
                  <w:pPr>
                    <w:spacing w:after="60"/>
                  </w:pPr>
                  <w:r w:rsidRPr="00812ECB">
                    <w:rPr>
                      <w:i/>
                      <w:iCs/>
                      <w:sz w:val="20"/>
                    </w:rPr>
                    <w:t>Uplift Day-Ahead Energy Purchase per Market Participant</w:t>
                  </w:r>
                  <w:r w:rsidRPr="00812ECB">
                    <w:rPr>
                      <w:iCs/>
                      <w:sz w:val="20"/>
                    </w:rPr>
                    <w:t xml:space="preserve">—The monthly total of energy represented by Market Participant </w:t>
                  </w:r>
                  <w:r w:rsidRPr="00812ECB">
                    <w:rPr>
                      <w:i/>
                      <w:iCs/>
                      <w:sz w:val="20"/>
                    </w:rPr>
                    <w:t>mp</w:t>
                  </w:r>
                  <w:r w:rsidRPr="00812ECB">
                    <w:rPr>
                      <w:iCs/>
                      <w:sz w:val="20"/>
                    </w:rPr>
                    <w:t>’s DAM Energy Bids and Energy Bid Curves, cleared in the DAM, where the Market Participant is a QSE assigned to the registered Counter-Party.</w:t>
                  </w:r>
                </w:p>
              </w:tc>
            </w:tr>
          </w:tbl>
          <w:p w14:paraId="1E21D2DD" w14:textId="1CF4AB0F" w:rsidR="00881601" w:rsidRDefault="00881601" w:rsidP="00463C16">
            <w:pPr>
              <w:pStyle w:val="TableBody"/>
              <w:rPr>
                <w:i/>
              </w:rPr>
            </w:pPr>
          </w:p>
        </w:tc>
      </w:tr>
      <w:tr w:rsidR="00881601" w14:paraId="6062AAF7" w14:textId="77777777" w:rsidTr="00D465F5">
        <w:trPr>
          <w:cantSplit/>
        </w:trPr>
        <w:tc>
          <w:tcPr>
            <w:tcW w:w="813" w:type="pct"/>
          </w:tcPr>
          <w:p w14:paraId="16C315A2" w14:textId="77777777" w:rsidR="00881601" w:rsidRDefault="00881601" w:rsidP="00463C16">
            <w:pPr>
              <w:pStyle w:val="TableBody"/>
            </w:pPr>
            <w:r>
              <w:t xml:space="preserve">RTOBL </w:t>
            </w:r>
            <w:r w:rsidRPr="004A7A0E">
              <w:rPr>
                <w:i/>
                <w:vertAlign w:val="subscript"/>
              </w:rPr>
              <w:t>mp, (j, k), h</w:t>
            </w:r>
          </w:p>
        </w:tc>
        <w:tc>
          <w:tcPr>
            <w:tcW w:w="461" w:type="pct"/>
          </w:tcPr>
          <w:p w14:paraId="5521B8B3" w14:textId="77777777" w:rsidR="00881601" w:rsidRDefault="00881601" w:rsidP="00463C16">
            <w:pPr>
              <w:pStyle w:val="TableBody"/>
            </w:pPr>
            <w:r>
              <w:t>MW</w:t>
            </w:r>
          </w:p>
        </w:tc>
        <w:tc>
          <w:tcPr>
            <w:tcW w:w="3725"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465F5">
        <w:trPr>
          <w:cantSplit/>
        </w:trPr>
        <w:tc>
          <w:tcPr>
            <w:tcW w:w="813"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61" w:type="pct"/>
          </w:tcPr>
          <w:p w14:paraId="410CB2EC" w14:textId="77777777" w:rsidR="00881601" w:rsidRDefault="00881601" w:rsidP="00463C16">
            <w:pPr>
              <w:pStyle w:val="TableBody"/>
              <w:rPr>
                <w:bCs/>
              </w:rPr>
            </w:pPr>
            <w:r>
              <w:t>MWh</w:t>
            </w:r>
          </w:p>
        </w:tc>
        <w:tc>
          <w:tcPr>
            <w:tcW w:w="3725"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465F5">
        <w:trPr>
          <w:cantSplit/>
        </w:trPr>
        <w:tc>
          <w:tcPr>
            <w:tcW w:w="813"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1" w:type="pct"/>
          </w:tcPr>
          <w:p w14:paraId="4DB03500" w14:textId="77777777" w:rsidR="00881601" w:rsidRDefault="00881601" w:rsidP="00463C16">
            <w:pPr>
              <w:pStyle w:val="TableBody"/>
              <w:rPr>
                <w:bCs/>
              </w:rPr>
            </w:pPr>
            <w:r>
              <w:rPr>
                <w:bCs/>
              </w:rPr>
              <w:t>MW</w:t>
            </w:r>
          </w:p>
        </w:tc>
        <w:tc>
          <w:tcPr>
            <w:tcW w:w="3725"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465F5">
        <w:trPr>
          <w:cantSplit/>
        </w:trPr>
        <w:tc>
          <w:tcPr>
            <w:tcW w:w="813"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1" w:type="pct"/>
          </w:tcPr>
          <w:p w14:paraId="139AAACD" w14:textId="77777777" w:rsidR="00881601" w:rsidRDefault="00881601" w:rsidP="00463C16">
            <w:pPr>
              <w:pStyle w:val="TableBody"/>
              <w:rPr>
                <w:bCs/>
              </w:rPr>
            </w:pPr>
            <w:r>
              <w:rPr>
                <w:bCs/>
              </w:rPr>
              <w:t>MW</w:t>
            </w:r>
          </w:p>
        </w:tc>
        <w:tc>
          <w:tcPr>
            <w:tcW w:w="3725"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465F5">
        <w:trPr>
          <w:cantSplit/>
        </w:trPr>
        <w:tc>
          <w:tcPr>
            <w:tcW w:w="813" w:type="pct"/>
          </w:tcPr>
          <w:p w14:paraId="69B8D7FD" w14:textId="77777777" w:rsidR="00881601" w:rsidRDefault="00881601" w:rsidP="00463C16">
            <w:pPr>
              <w:pStyle w:val="TableBody"/>
            </w:pPr>
            <w:r>
              <w:rPr>
                <w:bCs/>
              </w:rPr>
              <w:lastRenderedPageBreak/>
              <w:t xml:space="preserve">DAOPT </w:t>
            </w:r>
            <w:r w:rsidRPr="004A7A0E">
              <w:rPr>
                <w:rFonts w:eastAsia="Calibri"/>
                <w:i/>
                <w:vertAlign w:val="subscript"/>
              </w:rPr>
              <w:t>mp</w:t>
            </w:r>
            <w:r w:rsidRPr="004A7A0E">
              <w:rPr>
                <w:bCs/>
                <w:i/>
                <w:vertAlign w:val="subscript"/>
              </w:rPr>
              <w:t>, (j, k), h</w:t>
            </w:r>
          </w:p>
        </w:tc>
        <w:tc>
          <w:tcPr>
            <w:tcW w:w="461" w:type="pct"/>
          </w:tcPr>
          <w:p w14:paraId="7342EEC8" w14:textId="77777777" w:rsidR="00881601" w:rsidRDefault="00881601" w:rsidP="00463C16">
            <w:pPr>
              <w:pStyle w:val="TableBody"/>
            </w:pPr>
            <w:r>
              <w:rPr>
                <w:bCs/>
              </w:rPr>
              <w:t>MW</w:t>
            </w:r>
          </w:p>
        </w:tc>
        <w:tc>
          <w:tcPr>
            <w:tcW w:w="3725"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465F5">
        <w:trPr>
          <w:cantSplit/>
        </w:trPr>
        <w:tc>
          <w:tcPr>
            <w:tcW w:w="813"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61" w:type="pct"/>
          </w:tcPr>
          <w:p w14:paraId="63FF7269" w14:textId="77777777" w:rsidR="00881601" w:rsidRDefault="00881601" w:rsidP="00463C16">
            <w:pPr>
              <w:pStyle w:val="TableBody"/>
              <w:rPr>
                <w:bCs/>
              </w:rPr>
            </w:pPr>
            <w:r>
              <w:t>MWh</w:t>
            </w:r>
          </w:p>
        </w:tc>
        <w:tc>
          <w:tcPr>
            <w:tcW w:w="3725"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465F5">
        <w:trPr>
          <w:cantSplit/>
        </w:trPr>
        <w:tc>
          <w:tcPr>
            <w:tcW w:w="813"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61" w:type="pct"/>
          </w:tcPr>
          <w:p w14:paraId="6572F3E8" w14:textId="77777777" w:rsidR="00881601" w:rsidRDefault="00881601" w:rsidP="00463C16">
            <w:pPr>
              <w:pStyle w:val="TableBody"/>
            </w:pPr>
            <w:r>
              <w:rPr>
                <w:bCs/>
              </w:rPr>
              <w:t>MW</w:t>
            </w:r>
          </w:p>
        </w:tc>
        <w:tc>
          <w:tcPr>
            <w:tcW w:w="3725"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465F5">
        <w:trPr>
          <w:cantSplit/>
        </w:trPr>
        <w:tc>
          <w:tcPr>
            <w:tcW w:w="813"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61" w:type="pct"/>
          </w:tcPr>
          <w:p w14:paraId="7A44169F" w14:textId="77777777" w:rsidR="00881601" w:rsidRDefault="00881601" w:rsidP="00463C16">
            <w:pPr>
              <w:pStyle w:val="TableBody"/>
            </w:pPr>
            <w:r>
              <w:t>MWh</w:t>
            </w:r>
          </w:p>
        </w:tc>
        <w:tc>
          <w:tcPr>
            <w:tcW w:w="3725"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lastRenderedPageBreak/>
              <w:t>UOBLP</w:t>
            </w:r>
            <w:r w:rsidRPr="004A7A0E">
              <w:rPr>
                <w:rFonts w:eastAsia="Calibri"/>
                <w:i/>
              </w:rPr>
              <w:t xml:space="preserve">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r w:rsidR="0018762D" w:rsidRPr="004A7A0E">
                    <w:rPr>
                      <w:rFonts w:eastAsia="Calibri"/>
                      <w:vertAlign w:val="subscript"/>
                    </w:rPr>
                    <w:t>mp</w:t>
                  </w:r>
                  <w:r w:rsidR="0018762D" w:rsidRPr="004A7A0E">
                    <w:rPr>
                      <w:vertAlign w:val="subscript"/>
                    </w:rPr>
                    <w:t>, (j, k), a, h</w:t>
                  </w:r>
                  <w:r w:rsidR="0018762D">
                    <w:rPr>
                      <w:lang w:val="en-US"/>
                    </w:rPr>
                    <w:t>”, “</w:t>
                  </w:r>
                  <w:r w:rsidR="0018762D">
                    <w:rPr>
                      <w:rFonts w:eastAsia="Calibri"/>
                    </w:rPr>
                    <w:t xml:space="preserve">UOPTS </w:t>
                  </w:r>
                  <w:r w:rsidR="0018762D" w:rsidRPr="004A7A0E">
                    <w:rPr>
                      <w:rFonts w:eastAsia="Calibri"/>
                      <w:vertAlign w:val="subscript"/>
                    </w:rPr>
                    <w:t>mp</w:t>
                  </w:r>
                  <w:r w:rsidR="0018762D">
                    <w:rPr>
                      <w:lang w:val="en-US"/>
                    </w:rPr>
                    <w:t>”, “</w:t>
                  </w:r>
                  <w:r w:rsidR="007B05E5">
                    <w:t xml:space="preserve">OBLS </w:t>
                  </w:r>
                  <w:r w:rsidR="007B05E5" w:rsidRPr="004A7A0E">
                    <w:rPr>
                      <w:rFonts w:eastAsia="Calibri"/>
                      <w:vertAlign w:val="subscript"/>
                    </w:rPr>
                    <w:t>mp</w:t>
                  </w:r>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r w:rsidR="007B05E5" w:rsidRPr="004A7A0E">
                    <w:rPr>
                      <w:rFonts w:eastAsia="Calibri"/>
                      <w:vertAlign w:val="subscript"/>
                    </w:rPr>
                    <w:t>mp</w:t>
                  </w:r>
                  <w:r w:rsidR="007B05E5">
                    <w:rPr>
                      <w:lang w:val="en-US"/>
                    </w:rPr>
                    <w:t xml:space="preserve">”, </w:t>
                  </w:r>
                  <w:r w:rsidR="0018762D">
                    <w:rPr>
                      <w:lang w:val="en-US"/>
                    </w:rPr>
                    <w:t>“</w:t>
                  </w:r>
                  <w:r w:rsidR="007B05E5">
                    <w:t xml:space="preserve">OPTP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 xml:space="preserve">UOPTP </w:t>
                  </w:r>
                  <w:r w:rsidR="007B05E5" w:rsidRPr="004A7A0E">
                    <w:rPr>
                      <w:rFonts w:eastAsia="Calibri"/>
                      <w:vertAlign w:val="subscript"/>
                    </w:rPr>
                    <w:t>mp</w:t>
                  </w:r>
                  <w:r w:rsidR="0018762D">
                    <w:rPr>
                      <w:lang w:val="en-US"/>
                    </w:rPr>
                    <w:t>”, “</w:t>
                  </w:r>
                  <w:r w:rsidR="007B05E5">
                    <w:t xml:space="preserve">OBLP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r w:rsidR="007B05E5" w:rsidRPr="004A7A0E">
                    <w:rPr>
                      <w:rFonts w:eastAsia="Calibri"/>
                      <w:vertAlign w:val="subscript"/>
                    </w:rPr>
                    <w:t>mp</w:t>
                  </w:r>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lastRenderedPageBreak/>
              <w:t>USOGTOT</w:t>
            </w:r>
            <w:r w:rsidRPr="00DA2165">
              <w:rPr>
                <w:rFonts w:eastAsia="Calibri"/>
                <w:i/>
              </w:rPr>
              <w:t xml:space="preserve"> </w:t>
            </w:r>
            <w:r w:rsidRPr="00DA2165">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t xml:space="preserve">RTMGSOGZ </w:t>
            </w:r>
            <w:r w:rsidRPr="00DA2165">
              <w:rPr>
                <w:i/>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lastRenderedPageBreak/>
              <w:t>MEBSOGNET</w:t>
            </w:r>
            <w:r w:rsidRPr="00DA2165">
              <w:rPr>
                <w:i/>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61"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61"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1"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1"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1"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1"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1"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725"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61"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1"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w:t>
      </w:r>
      <w:r w:rsidRPr="008436F5">
        <w:lastRenderedPageBreak/>
        <w:t>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 xml:space="preserve">Bank Business Day is not a Business Day.  If the fifth Bank Business </w:t>
      </w:r>
      <w:r>
        <w:lastRenderedPageBreak/>
        <w:t>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lastRenderedPageBreak/>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4A7" w:rsidRPr="004B32CF" w14:paraId="532220F7" w14:textId="77777777" w:rsidTr="00C643BC">
        <w:trPr>
          <w:trHeight w:val="656"/>
        </w:trPr>
        <w:tc>
          <w:tcPr>
            <w:tcW w:w="9350" w:type="dxa"/>
            <w:shd w:val="pct12" w:color="auto" w:fill="auto"/>
          </w:tcPr>
          <w:p w14:paraId="56E8BC4A" w14:textId="63A7462F" w:rsidR="00B214A7" w:rsidRPr="006D0E4C" w:rsidRDefault="00B214A7" w:rsidP="00C643BC">
            <w:pPr>
              <w:spacing w:after="240"/>
              <w:rPr>
                <w:b/>
                <w:i/>
                <w:iCs/>
              </w:rPr>
            </w:pPr>
            <w:r w:rsidRPr="006D0E4C">
              <w:rPr>
                <w:b/>
                <w:i/>
                <w:iCs/>
              </w:rPr>
              <w:t>[NPRR1</w:t>
            </w:r>
            <w:r>
              <w:rPr>
                <w:b/>
                <w:i/>
                <w:iCs/>
              </w:rPr>
              <w:t>208</w:t>
            </w:r>
            <w:r w:rsidRPr="006D0E4C">
              <w:rPr>
                <w:b/>
                <w:i/>
                <w:iCs/>
              </w:rPr>
              <w:t xml:space="preserve">: </w:t>
            </w:r>
            <w:r>
              <w:rPr>
                <w:b/>
                <w:i/>
                <w:iCs/>
              </w:rPr>
              <w:t xml:space="preserve"> Insert Section 9.20 below</w:t>
            </w:r>
            <w:r w:rsidRPr="006D0E4C">
              <w:rPr>
                <w:b/>
                <w:i/>
                <w:iCs/>
              </w:rPr>
              <w:t xml:space="preserve"> upon system implementation:]</w:t>
            </w:r>
          </w:p>
          <w:p w14:paraId="10540D16" w14:textId="77777777" w:rsidR="00B214A7" w:rsidRDefault="00B214A7" w:rsidP="00B214A7">
            <w:pPr>
              <w:pStyle w:val="H2"/>
              <w:spacing w:before="0"/>
            </w:pPr>
            <w:r w:rsidRPr="004471AB">
              <w:t>9.20</w:t>
            </w:r>
            <w:r>
              <w:tab/>
            </w:r>
            <w:r w:rsidRPr="004471AB">
              <w:t>ERCOT Invoice Report</w:t>
            </w:r>
          </w:p>
          <w:p w14:paraId="0386C3C9" w14:textId="77777777" w:rsidR="00B214A7" w:rsidRDefault="00B214A7" w:rsidP="00B214A7">
            <w:pPr>
              <w:pStyle w:val="BodyText"/>
              <w:ind w:left="720" w:hanging="720"/>
              <w:rPr>
                <w:lang w:eastAsia="x-none"/>
              </w:rPr>
            </w:pPr>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p>
          <w:p w14:paraId="6411B1BC" w14:textId="77777777" w:rsidR="00B214A7" w:rsidRDefault="00B214A7" w:rsidP="00B214A7">
            <w:pPr>
              <w:pStyle w:val="BodyText"/>
              <w:ind w:left="1440" w:hanging="720"/>
              <w:rPr>
                <w:lang w:eastAsia="x-none"/>
              </w:rPr>
            </w:pPr>
            <w:r>
              <w:rPr>
                <w:lang w:eastAsia="x-none"/>
              </w:rPr>
              <w:t>(a)</w:t>
            </w:r>
            <w:r>
              <w:rPr>
                <w:lang w:eastAsia="x-none"/>
              </w:rPr>
              <w:tab/>
              <w:t>Settlement Invoice;</w:t>
            </w:r>
          </w:p>
          <w:p w14:paraId="15DC7096" w14:textId="77777777" w:rsidR="00B214A7" w:rsidRDefault="00B214A7" w:rsidP="00B214A7">
            <w:pPr>
              <w:pStyle w:val="BodyText"/>
              <w:ind w:left="1440" w:hanging="720"/>
              <w:rPr>
                <w:lang w:eastAsia="x-none"/>
              </w:rPr>
            </w:pPr>
            <w:r>
              <w:rPr>
                <w:lang w:eastAsia="x-none"/>
              </w:rPr>
              <w:t>(b)</w:t>
            </w:r>
            <w:r>
              <w:rPr>
                <w:lang w:eastAsia="x-none"/>
              </w:rPr>
              <w:tab/>
              <w:t>CRR Auction Invoice;</w:t>
            </w:r>
          </w:p>
          <w:p w14:paraId="44D7E490" w14:textId="77777777" w:rsidR="00B214A7" w:rsidRPr="00875D69" w:rsidRDefault="00B214A7" w:rsidP="00B214A7">
            <w:pPr>
              <w:pStyle w:val="BodyText"/>
              <w:ind w:left="1440" w:hanging="720"/>
              <w:rPr>
                <w:lang w:eastAsia="x-none"/>
              </w:rPr>
            </w:pPr>
            <w:r w:rsidRPr="00875D69">
              <w:rPr>
                <w:lang w:eastAsia="x-none"/>
              </w:rPr>
              <w:t>(c)</w:t>
            </w:r>
            <w:r w:rsidRPr="00875D69">
              <w:rPr>
                <w:lang w:eastAsia="x-none"/>
              </w:rPr>
              <w:tab/>
              <w:t>CRR Auction Revenue Distribution Invoice;</w:t>
            </w:r>
          </w:p>
          <w:p w14:paraId="29683963" w14:textId="77777777" w:rsidR="00B214A7" w:rsidRDefault="00B214A7" w:rsidP="00B214A7">
            <w:pPr>
              <w:pStyle w:val="BodyText"/>
              <w:ind w:left="1440" w:hanging="720"/>
              <w:rPr>
                <w:lang w:eastAsia="x-none"/>
              </w:rPr>
            </w:pPr>
            <w:r>
              <w:rPr>
                <w:lang w:eastAsia="x-none"/>
              </w:rPr>
              <w:t>(d)</w:t>
            </w:r>
            <w:r>
              <w:rPr>
                <w:lang w:eastAsia="x-none"/>
              </w:rPr>
              <w:tab/>
              <w:t>CRR Balancing Account Invoice;</w:t>
            </w:r>
          </w:p>
          <w:p w14:paraId="1E6E52F9" w14:textId="77777777" w:rsidR="00B214A7" w:rsidRDefault="00B214A7" w:rsidP="00B214A7">
            <w:pPr>
              <w:pStyle w:val="BodyText"/>
              <w:ind w:left="1440" w:hanging="720"/>
              <w:rPr>
                <w:lang w:eastAsia="x-none"/>
              </w:rPr>
            </w:pPr>
            <w:r>
              <w:rPr>
                <w:lang w:eastAsia="x-none"/>
              </w:rPr>
              <w:t>(e)</w:t>
            </w:r>
            <w:r>
              <w:rPr>
                <w:lang w:eastAsia="x-none"/>
              </w:rPr>
              <w:tab/>
              <w:t>Miscellaneous Invoice;</w:t>
            </w:r>
          </w:p>
          <w:p w14:paraId="0971E34A" w14:textId="77777777" w:rsidR="00B214A7" w:rsidRDefault="00B214A7" w:rsidP="00B214A7">
            <w:pPr>
              <w:pStyle w:val="BodyText"/>
              <w:ind w:left="1440" w:hanging="720"/>
              <w:rPr>
                <w:lang w:eastAsia="x-none"/>
              </w:rPr>
            </w:pPr>
            <w:r>
              <w:rPr>
                <w:lang w:eastAsia="x-none"/>
              </w:rPr>
              <w:t>(f)</w:t>
            </w:r>
            <w:r>
              <w:rPr>
                <w:lang w:eastAsia="x-none"/>
              </w:rPr>
              <w:tab/>
              <w:t>Default Uplift Invoice;</w:t>
            </w:r>
          </w:p>
          <w:p w14:paraId="712956A3" w14:textId="77777777" w:rsidR="00B214A7" w:rsidRDefault="00B214A7" w:rsidP="00B214A7">
            <w:pPr>
              <w:pStyle w:val="BodyText"/>
              <w:ind w:left="1440" w:hanging="720"/>
              <w:rPr>
                <w:lang w:eastAsia="x-none"/>
              </w:rPr>
            </w:pPr>
            <w:r>
              <w:rPr>
                <w:lang w:eastAsia="x-none"/>
              </w:rPr>
              <w:t>(g)</w:t>
            </w:r>
            <w:r>
              <w:rPr>
                <w:lang w:eastAsia="x-none"/>
              </w:rPr>
              <w:tab/>
              <w:t>Securitization Uplift Charge Initial Invoice;</w:t>
            </w:r>
          </w:p>
          <w:p w14:paraId="59ED935D" w14:textId="77777777" w:rsidR="00B214A7" w:rsidRDefault="00B214A7" w:rsidP="00B214A7">
            <w:pPr>
              <w:pStyle w:val="BodyText"/>
              <w:ind w:left="1440" w:hanging="720"/>
              <w:rPr>
                <w:lang w:eastAsia="x-none"/>
              </w:rPr>
            </w:pPr>
            <w:r>
              <w:rPr>
                <w:lang w:eastAsia="x-none"/>
              </w:rPr>
              <w:t>(h)</w:t>
            </w:r>
            <w:r>
              <w:rPr>
                <w:lang w:eastAsia="x-none"/>
              </w:rPr>
              <w:tab/>
              <w:t>Securitization Uplift Charge Reallocation Invoice;</w:t>
            </w:r>
          </w:p>
          <w:p w14:paraId="0A3B4336" w14:textId="77777777" w:rsidR="00B214A7" w:rsidRDefault="00B214A7" w:rsidP="00B214A7">
            <w:pPr>
              <w:pStyle w:val="BodyText"/>
              <w:ind w:left="1440" w:hanging="720"/>
              <w:rPr>
                <w:lang w:eastAsia="x-none"/>
              </w:rPr>
            </w:pPr>
            <w:r>
              <w:rPr>
                <w:lang w:eastAsia="x-none"/>
              </w:rPr>
              <w:t>(i)</w:t>
            </w:r>
            <w:r>
              <w:rPr>
                <w:lang w:eastAsia="x-none"/>
              </w:rPr>
              <w:tab/>
              <w:t>Securitization Default Charge Invoice;</w:t>
            </w:r>
          </w:p>
          <w:p w14:paraId="1E8E1BBA" w14:textId="77777777" w:rsidR="00B214A7" w:rsidRDefault="00B214A7" w:rsidP="00B214A7">
            <w:pPr>
              <w:pStyle w:val="BodyText"/>
              <w:ind w:left="1440" w:hanging="720"/>
              <w:rPr>
                <w:lang w:eastAsia="x-none"/>
              </w:rPr>
            </w:pPr>
            <w:r>
              <w:rPr>
                <w:lang w:eastAsia="x-none"/>
              </w:rPr>
              <w:t>(j)</w:t>
            </w:r>
            <w:r>
              <w:rPr>
                <w:lang w:eastAsia="x-none"/>
              </w:rPr>
              <w:tab/>
              <w:t>Electric Reliability Organization (ERO) Invoice;</w:t>
            </w:r>
          </w:p>
          <w:p w14:paraId="4CCA6F62" w14:textId="77777777" w:rsidR="00B214A7" w:rsidRDefault="00B214A7" w:rsidP="00B214A7">
            <w:pPr>
              <w:pStyle w:val="BodyText"/>
              <w:ind w:left="1440" w:hanging="720"/>
              <w:rPr>
                <w:lang w:eastAsia="x-none"/>
              </w:rPr>
            </w:pPr>
            <w:r>
              <w:rPr>
                <w:lang w:eastAsia="x-none"/>
              </w:rPr>
              <w:t>(k)</w:t>
            </w:r>
            <w:r>
              <w:rPr>
                <w:lang w:eastAsia="x-none"/>
              </w:rPr>
              <w:tab/>
              <w:t>Wide Area Network (WAN) Invoice; and</w:t>
            </w:r>
          </w:p>
          <w:p w14:paraId="398C36E1" w14:textId="574E5014" w:rsidR="00B214A7" w:rsidRPr="00FA3373" w:rsidRDefault="00B214A7" w:rsidP="00B214A7">
            <w:pPr>
              <w:pStyle w:val="BodyText"/>
              <w:ind w:left="1440" w:hanging="720"/>
              <w:rPr>
                <w:lang w:eastAsia="x-none"/>
              </w:rPr>
            </w:pPr>
            <w:r>
              <w:rPr>
                <w:lang w:eastAsia="x-none"/>
              </w:rPr>
              <w:t>(l)</w:t>
            </w:r>
            <w:r>
              <w:rPr>
                <w:lang w:eastAsia="x-none"/>
              </w:rPr>
              <w:tab/>
              <w:t>Weatherization Inspection Invoice.</w:t>
            </w:r>
          </w:p>
        </w:tc>
      </w:tr>
    </w:tbl>
    <w:p w14:paraId="5326DE48" w14:textId="21F3F81F" w:rsidR="00AD4FFA" w:rsidRPr="00C1366C" w:rsidRDefault="00AD4FFA" w:rsidP="00AB093A">
      <w:pPr>
        <w:spacing w:after="240"/>
        <w:ind w:left="720" w:hanging="720"/>
        <w:rPr>
          <w:b/>
          <w:iCs/>
        </w:rPr>
      </w:pPr>
    </w:p>
    <w:sectPr w:rsidR="00AD4FFA" w:rsidRPr="00C1366C" w:rsidSect="002F5868">
      <w:headerReference w:type="default" r:id="rId31"/>
      <w:footerReference w:type="default" r:id="rId3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35555C88" w:rsidR="007D681D" w:rsidRDefault="007D681D">
    <w:pPr>
      <w:pStyle w:val="Footer"/>
      <w:spacing w:before="0" w:after="0"/>
    </w:pPr>
    <w:r>
      <w:t xml:space="preserve">ERCOT Nodal Protocols – </w:t>
    </w:r>
    <w:r w:rsidR="00623C42">
      <w:t>February</w:t>
    </w:r>
    <w:r w:rsidR="0064455F">
      <w:t xml:space="preserve"> </w:t>
    </w:r>
    <w:r w:rsidR="003026B4">
      <w:t>1</w:t>
    </w:r>
    <w:r>
      <w:t>, 202</w:t>
    </w:r>
    <w:r w:rsidR="00623C42">
      <w:t>5</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3B89CBAB" w:rsidR="007D681D" w:rsidRDefault="007D681D">
    <w:pPr>
      <w:pStyle w:val="Footer"/>
      <w:spacing w:before="0" w:after="0"/>
    </w:pPr>
    <w:r>
      <w:t xml:space="preserve">ERCOT Nodal Protocols – </w:t>
    </w:r>
    <w:r w:rsidR="00623C42">
      <w:t>February</w:t>
    </w:r>
    <w:r w:rsidR="0064455F">
      <w:t xml:space="preserve"> </w:t>
    </w:r>
    <w:r w:rsidR="003026B4">
      <w:t>1</w:t>
    </w:r>
    <w:r>
      <w:t>, 202</w:t>
    </w:r>
    <w:r w:rsidR="00623C42">
      <w:t>5</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1BB99914" w:rsidR="007D681D" w:rsidRDefault="007D681D">
    <w:pPr>
      <w:pStyle w:val="Footer"/>
      <w:spacing w:before="0" w:after="0"/>
      <w:rPr>
        <w:rStyle w:val="PageNumber"/>
      </w:rPr>
    </w:pPr>
    <w:r>
      <w:t xml:space="preserve">ERCOT Nodal Protocols – </w:t>
    </w:r>
    <w:r w:rsidR="00623C42">
      <w:t>February</w:t>
    </w:r>
    <w:r w:rsidR="0064455F">
      <w:t xml:space="preserve"> </w:t>
    </w:r>
    <w:r w:rsidR="003026B4">
      <w:t>1</w:t>
    </w:r>
    <w:r>
      <w:t>, 202</w:t>
    </w:r>
    <w:r w:rsidR="00623C42">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44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07947"/>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68B0"/>
    <w:rsid w:val="00047280"/>
    <w:rsid w:val="00052258"/>
    <w:rsid w:val="00054A8E"/>
    <w:rsid w:val="00054E2F"/>
    <w:rsid w:val="00056322"/>
    <w:rsid w:val="00056548"/>
    <w:rsid w:val="0006082B"/>
    <w:rsid w:val="00061A14"/>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0FD2"/>
    <w:rsid w:val="00093653"/>
    <w:rsid w:val="00094D3D"/>
    <w:rsid w:val="000A050F"/>
    <w:rsid w:val="000A0FDB"/>
    <w:rsid w:val="000A1E12"/>
    <w:rsid w:val="000A226C"/>
    <w:rsid w:val="000A2A47"/>
    <w:rsid w:val="000A3652"/>
    <w:rsid w:val="000A384D"/>
    <w:rsid w:val="000A4764"/>
    <w:rsid w:val="000A5460"/>
    <w:rsid w:val="000A55EF"/>
    <w:rsid w:val="000A5E65"/>
    <w:rsid w:val="000A639A"/>
    <w:rsid w:val="000A75FE"/>
    <w:rsid w:val="000A7801"/>
    <w:rsid w:val="000B0996"/>
    <w:rsid w:val="000B1CA3"/>
    <w:rsid w:val="000B38B6"/>
    <w:rsid w:val="000B61FF"/>
    <w:rsid w:val="000B7292"/>
    <w:rsid w:val="000B7C5F"/>
    <w:rsid w:val="000B7DF0"/>
    <w:rsid w:val="000C058D"/>
    <w:rsid w:val="000C2689"/>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2BDF"/>
    <w:rsid w:val="0010494F"/>
    <w:rsid w:val="00110ECD"/>
    <w:rsid w:val="001121BB"/>
    <w:rsid w:val="00113C12"/>
    <w:rsid w:val="00116EF1"/>
    <w:rsid w:val="00117151"/>
    <w:rsid w:val="00117208"/>
    <w:rsid w:val="00117B75"/>
    <w:rsid w:val="0012035F"/>
    <w:rsid w:val="00120CFD"/>
    <w:rsid w:val="00122CD1"/>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2A28"/>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120"/>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4495"/>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2FA6"/>
    <w:rsid w:val="00284002"/>
    <w:rsid w:val="00285F2A"/>
    <w:rsid w:val="002873B5"/>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A739E"/>
    <w:rsid w:val="002B138E"/>
    <w:rsid w:val="002B3B59"/>
    <w:rsid w:val="002B4852"/>
    <w:rsid w:val="002B5422"/>
    <w:rsid w:val="002B56CF"/>
    <w:rsid w:val="002B6842"/>
    <w:rsid w:val="002C1500"/>
    <w:rsid w:val="002C23D0"/>
    <w:rsid w:val="002C36B3"/>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BD8"/>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384"/>
    <w:rsid w:val="003E07D7"/>
    <w:rsid w:val="003E08C1"/>
    <w:rsid w:val="003E0FF7"/>
    <w:rsid w:val="003E1247"/>
    <w:rsid w:val="003E15FE"/>
    <w:rsid w:val="003E3547"/>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2074"/>
    <w:rsid w:val="0044569E"/>
    <w:rsid w:val="00445B41"/>
    <w:rsid w:val="00445B98"/>
    <w:rsid w:val="0044617F"/>
    <w:rsid w:val="00446BD6"/>
    <w:rsid w:val="00446EFA"/>
    <w:rsid w:val="00447305"/>
    <w:rsid w:val="00447DED"/>
    <w:rsid w:val="00455407"/>
    <w:rsid w:val="00456467"/>
    <w:rsid w:val="00457513"/>
    <w:rsid w:val="00457834"/>
    <w:rsid w:val="00457860"/>
    <w:rsid w:val="00462F4A"/>
    <w:rsid w:val="00463997"/>
    <w:rsid w:val="00463C16"/>
    <w:rsid w:val="00464C0B"/>
    <w:rsid w:val="004650F4"/>
    <w:rsid w:val="0046574D"/>
    <w:rsid w:val="004658AF"/>
    <w:rsid w:val="00466379"/>
    <w:rsid w:val="00466A21"/>
    <w:rsid w:val="00466EC2"/>
    <w:rsid w:val="00470219"/>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5BB"/>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6451B"/>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2F9B"/>
    <w:rsid w:val="005E45CD"/>
    <w:rsid w:val="005E554F"/>
    <w:rsid w:val="005E5E49"/>
    <w:rsid w:val="005E61C3"/>
    <w:rsid w:val="005F19AF"/>
    <w:rsid w:val="005F38B8"/>
    <w:rsid w:val="005F3989"/>
    <w:rsid w:val="005F5141"/>
    <w:rsid w:val="005F69F3"/>
    <w:rsid w:val="005F6DBC"/>
    <w:rsid w:val="005F7F75"/>
    <w:rsid w:val="00600503"/>
    <w:rsid w:val="00600516"/>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3C42"/>
    <w:rsid w:val="00624C4D"/>
    <w:rsid w:val="0062542E"/>
    <w:rsid w:val="00625828"/>
    <w:rsid w:val="00626FE5"/>
    <w:rsid w:val="00627BEB"/>
    <w:rsid w:val="00630156"/>
    <w:rsid w:val="0063133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A68CE"/>
    <w:rsid w:val="006B1969"/>
    <w:rsid w:val="006B2CF0"/>
    <w:rsid w:val="006B2D58"/>
    <w:rsid w:val="006B4446"/>
    <w:rsid w:val="006B44B4"/>
    <w:rsid w:val="006B65B7"/>
    <w:rsid w:val="006C0ADB"/>
    <w:rsid w:val="006C2755"/>
    <w:rsid w:val="006C2837"/>
    <w:rsid w:val="006C296F"/>
    <w:rsid w:val="006C3580"/>
    <w:rsid w:val="006C690E"/>
    <w:rsid w:val="006D27AD"/>
    <w:rsid w:val="006D3549"/>
    <w:rsid w:val="006D4C93"/>
    <w:rsid w:val="006D7C6D"/>
    <w:rsid w:val="006E068D"/>
    <w:rsid w:val="006E1956"/>
    <w:rsid w:val="006E32CE"/>
    <w:rsid w:val="006E631F"/>
    <w:rsid w:val="006E76AA"/>
    <w:rsid w:val="006F3394"/>
    <w:rsid w:val="006F4018"/>
    <w:rsid w:val="006F4A24"/>
    <w:rsid w:val="006F4D8C"/>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563"/>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07F84"/>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1D39"/>
    <w:rsid w:val="008824DD"/>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D795B"/>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2EE8"/>
    <w:rsid w:val="00974D32"/>
    <w:rsid w:val="00975D78"/>
    <w:rsid w:val="00980773"/>
    <w:rsid w:val="009810FA"/>
    <w:rsid w:val="009824DC"/>
    <w:rsid w:val="00982752"/>
    <w:rsid w:val="00982EB9"/>
    <w:rsid w:val="0098333C"/>
    <w:rsid w:val="00983E12"/>
    <w:rsid w:val="00984538"/>
    <w:rsid w:val="009868C6"/>
    <w:rsid w:val="00986EAF"/>
    <w:rsid w:val="0099556D"/>
    <w:rsid w:val="00997FBD"/>
    <w:rsid w:val="009A1A1C"/>
    <w:rsid w:val="009A2477"/>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10480"/>
    <w:rsid w:val="00A11307"/>
    <w:rsid w:val="00A11754"/>
    <w:rsid w:val="00A15623"/>
    <w:rsid w:val="00A16DB0"/>
    <w:rsid w:val="00A16DC8"/>
    <w:rsid w:val="00A171AC"/>
    <w:rsid w:val="00A22348"/>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316"/>
    <w:rsid w:val="00A74809"/>
    <w:rsid w:val="00A75C9C"/>
    <w:rsid w:val="00A8151D"/>
    <w:rsid w:val="00A81766"/>
    <w:rsid w:val="00A81CDE"/>
    <w:rsid w:val="00A827A7"/>
    <w:rsid w:val="00A828AC"/>
    <w:rsid w:val="00A83131"/>
    <w:rsid w:val="00A83E2D"/>
    <w:rsid w:val="00A85410"/>
    <w:rsid w:val="00A85BCD"/>
    <w:rsid w:val="00A86A56"/>
    <w:rsid w:val="00A86BA1"/>
    <w:rsid w:val="00A8785C"/>
    <w:rsid w:val="00A9261D"/>
    <w:rsid w:val="00A927C1"/>
    <w:rsid w:val="00A95999"/>
    <w:rsid w:val="00A959CA"/>
    <w:rsid w:val="00A97D30"/>
    <w:rsid w:val="00AA013E"/>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498E"/>
    <w:rsid w:val="00AC51AD"/>
    <w:rsid w:val="00AD0B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377D"/>
    <w:rsid w:val="00B176DE"/>
    <w:rsid w:val="00B17E16"/>
    <w:rsid w:val="00B2075D"/>
    <w:rsid w:val="00B214A7"/>
    <w:rsid w:val="00B23DD9"/>
    <w:rsid w:val="00B260EF"/>
    <w:rsid w:val="00B3110F"/>
    <w:rsid w:val="00B31C4A"/>
    <w:rsid w:val="00B32771"/>
    <w:rsid w:val="00B32A96"/>
    <w:rsid w:val="00B32EC5"/>
    <w:rsid w:val="00B34F9F"/>
    <w:rsid w:val="00B404F7"/>
    <w:rsid w:val="00B41E60"/>
    <w:rsid w:val="00B43169"/>
    <w:rsid w:val="00B4348A"/>
    <w:rsid w:val="00B4369A"/>
    <w:rsid w:val="00B436A1"/>
    <w:rsid w:val="00B4510E"/>
    <w:rsid w:val="00B45B18"/>
    <w:rsid w:val="00B46E5F"/>
    <w:rsid w:val="00B4754C"/>
    <w:rsid w:val="00B51A68"/>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691"/>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661"/>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0EA2"/>
    <w:rsid w:val="00C71179"/>
    <w:rsid w:val="00C715A2"/>
    <w:rsid w:val="00C738D0"/>
    <w:rsid w:val="00C74063"/>
    <w:rsid w:val="00C748BF"/>
    <w:rsid w:val="00C75306"/>
    <w:rsid w:val="00C76E36"/>
    <w:rsid w:val="00C76F59"/>
    <w:rsid w:val="00C80487"/>
    <w:rsid w:val="00C80FEF"/>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AAA"/>
    <w:rsid w:val="00E20BFA"/>
    <w:rsid w:val="00E216F1"/>
    <w:rsid w:val="00E23282"/>
    <w:rsid w:val="00E2470C"/>
    <w:rsid w:val="00E2546F"/>
    <w:rsid w:val="00E27569"/>
    <w:rsid w:val="00E27A9C"/>
    <w:rsid w:val="00E301D8"/>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2756"/>
    <w:rsid w:val="00ED35B9"/>
    <w:rsid w:val="00ED3BE3"/>
    <w:rsid w:val="00ED49C8"/>
    <w:rsid w:val="00ED5AC8"/>
    <w:rsid w:val="00ED6443"/>
    <w:rsid w:val="00ED6474"/>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1728F"/>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 w:val="00FF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234497"/>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14A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7.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10.bin"/><Relationship Id="rId10" Type="http://schemas.openxmlformats.org/officeDocument/2006/relationships/header" Target="header2.xml"/><Relationship Id="rId19" Type="http://schemas.openxmlformats.org/officeDocument/2006/relationships/oleObject" Target="embeddings/oleObject3.bin"/><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9.bin"/><Relationship Id="rId30" Type="http://schemas.openxmlformats.org/officeDocument/2006/relationships/oleObject" Target="embeddings/oleObject11.bin"/><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10</TotalTime>
  <Pages>69</Pages>
  <Words>24397</Words>
  <Characters>139064</Characters>
  <Application>Microsoft Office Word</Application>
  <DocSecurity>0</DocSecurity>
  <Lines>1158</Lines>
  <Paragraphs>326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163135</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2025-01-29T19:32:00Z</dcterms:created>
  <dcterms:modified xsi:type="dcterms:W3CDTF">2025-01-29T19:35:00Z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