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A5709D8" w14:textId="77777777">
        <w:tc>
          <w:tcPr>
            <w:tcW w:w="1620" w:type="dxa"/>
            <w:tcBorders>
              <w:bottom w:val="single" w:sz="4" w:space="0" w:color="auto"/>
            </w:tcBorders>
            <w:shd w:val="clear" w:color="auto" w:fill="FFFFFF"/>
            <w:vAlign w:val="center"/>
          </w:tcPr>
          <w:p w14:paraId="6CC5ADAC"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6A49618" w14:textId="28E520D5" w:rsidR="00152993" w:rsidRDefault="002E37D1">
            <w:pPr>
              <w:pStyle w:val="Header"/>
            </w:pPr>
            <w:hyperlink r:id="rId8" w:history="1">
              <w:r w:rsidR="00414CEB" w:rsidRPr="00D8348A">
                <w:rPr>
                  <w:rStyle w:val="Hyperlink"/>
                </w:rPr>
                <w:t>1226</w:t>
              </w:r>
            </w:hyperlink>
          </w:p>
        </w:tc>
        <w:tc>
          <w:tcPr>
            <w:tcW w:w="900" w:type="dxa"/>
            <w:tcBorders>
              <w:bottom w:val="single" w:sz="4" w:space="0" w:color="auto"/>
            </w:tcBorders>
            <w:shd w:val="clear" w:color="auto" w:fill="FFFFFF"/>
            <w:vAlign w:val="center"/>
          </w:tcPr>
          <w:p w14:paraId="231F053D" w14:textId="77777777" w:rsidR="00152993" w:rsidRDefault="00EE6681">
            <w:pPr>
              <w:pStyle w:val="Header"/>
            </w:pPr>
            <w:r>
              <w:t>N</w:t>
            </w:r>
            <w:r w:rsidR="00152993">
              <w:t>PRR Title</w:t>
            </w:r>
          </w:p>
        </w:tc>
        <w:tc>
          <w:tcPr>
            <w:tcW w:w="6660" w:type="dxa"/>
            <w:tcBorders>
              <w:bottom w:val="single" w:sz="4" w:space="0" w:color="auto"/>
            </w:tcBorders>
            <w:vAlign w:val="center"/>
          </w:tcPr>
          <w:p w14:paraId="7818CC00" w14:textId="44E18773" w:rsidR="00152993" w:rsidRDefault="00414CEB">
            <w:pPr>
              <w:pStyle w:val="Header"/>
            </w:pPr>
            <w:r>
              <w:t>Demand Response Monitor</w:t>
            </w:r>
          </w:p>
        </w:tc>
      </w:tr>
      <w:tr w:rsidR="00152993" w14:paraId="5B497AB8" w14:textId="77777777">
        <w:trPr>
          <w:trHeight w:val="413"/>
        </w:trPr>
        <w:tc>
          <w:tcPr>
            <w:tcW w:w="2880" w:type="dxa"/>
            <w:gridSpan w:val="2"/>
            <w:tcBorders>
              <w:top w:val="nil"/>
              <w:left w:val="nil"/>
              <w:bottom w:val="single" w:sz="4" w:space="0" w:color="auto"/>
              <w:right w:val="nil"/>
            </w:tcBorders>
            <w:vAlign w:val="center"/>
          </w:tcPr>
          <w:p w14:paraId="2821886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97A7E3C" w14:textId="77777777" w:rsidR="00152993" w:rsidRDefault="00152993">
            <w:pPr>
              <w:pStyle w:val="NormalArial"/>
            </w:pPr>
          </w:p>
        </w:tc>
      </w:tr>
      <w:tr w:rsidR="00152993" w14:paraId="3233A94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CF5C427"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72E7CE" w14:textId="2B83E0E1" w:rsidR="00152993" w:rsidRDefault="00D8348A">
            <w:pPr>
              <w:pStyle w:val="NormalArial"/>
            </w:pPr>
            <w:r>
              <w:t xml:space="preserve">February </w:t>
            </w:r>
            <w:r w:rsidR="00B1706C">
              <w:t>11</w:t>
            </w:r>
            <w:r>
              <w:t>, 2025</w:t>
            </w:r>
          </w:p>
        </w:tc>
      </w:tr>
      <w:tr w:rsidR="00152993" w14:paraId="008DE8F9" w14:textId="77777777">
        <w:trPr>
          <w:trHeight w:val="467"/>
        </w:trPr>
        <w:tc>
          <w:tcPr>
            <w:tcW w:w="2880" w:type="dxa"/>
            <w:gridSpan w:val="2"/>
            <w:tcBorders>
              <w:top w:val="single" w:sz="4" w:space="0" w:color="auto"/>
              <w:left w:val="nil"/>
              <w:bottom w:val="nil"/>
              <w:right w:val="nil"/>
            </w:tcBorders>
            <w:shd w:val="clear" w:color="auto" w:fill="FFFFFF"/>
            <w:vAlign w:val="center"/>
          </w:tcPr>
          <w:p w14:paraId="02F28BF9" w14:textId="77777777" w:rsidR="00152993" w:rsidRDefault="00152993">
            <w:pPr>
              <w:pStyle w:val="NormalArial"/>
            </w:pPr>
          </w:p>
        </w:tc>
        <w:tc>
          <w:tcPr>
            <w:tcW w:w="7560" w:type="dxa"/>
            <w:gridSpan w:val="2"/>
            <w:tcBorders>
              <w:top w:val="nil"/>
              <w:left w:val="nil"/>
              <w:bottom w:val="nil"/>
              <w:right w:val="nil"/>
            </w:tcBorders>
            <w:vAlign w:val="center"/>
          </w:tcPr>
          <w:p w14:paraId="2DF08E40" w14:textId="77777777" w:rsidR="00152993" w:rsidRDefault="00152993">
            <w:pPr>
              <w:pStyle w:val="NormalArial"/>
            </w:pPr>
          </w:p>
        </w:tc>
      </w:tr>
      <w:tr w:rsidR="00152993" w14:paraId="369D492F" w14:textId="77777777">
        <w:trPr>
          <w:trHeight w:val="440"/>
        </w:trPr>
        <w:tc>
          <w:tcPr>
            <w:tcW w:w="10440" w:type="dxa"/>
            <w:gridSpan w:val="4"/>
            <w:tcBorders>
              <w:top w:val="single" w:sz="4" w:space="0" w:color="auto"/>
            </w:tcBorders>
            <w:shd w:val="clear" w:color="auto" w:fill="FFFFFF"/>
            <w:vAlign w:val="center"/>
          </w:tcPr>
          <w:p w14:paraId="5F2F5A05" w14:textId="77777777" w:rsidR="00152993" w:rsidRDefault="00152993">
            <w:pPr>
              <w:pStyle w:val="Header"/>
              <w:jc w:val="center"/>
            </w:pPr>
            <w:r>
              <w:t>Submitter’s Information</w:t>
            </w:r>
          </w:p>
        </w:tc>
      </w:tr>
      <w:tr w:rsidR="00152993" w14:paraId="0111E877" w14:textId="77777777">
        <w:trPr>
          <w:trHeight w:val="350"/>
        </w:trPr>
        <w:tc>
          <w:tcPr>
            <w:tcW w:w="2880" w:type="dxa"/>
            <w:gridSpan w:val="2"/>
            <w:shd w:val="clear" w:color="auto" w:fill="FFFFFF"/>
            <w:vAlign w:val="center"/>
          </w:tcPr>
          <w:p w14:paraId="4B0D6D6F" w14:textId="77777777" w:rsidR="00152993" w:rsidRPr="00EC55B3" w:rsidRDefault="00152993" w:rsidP="00EC55B3">
            <w:pPr>
              <w:pStyle w:val="Header"/>
            </w:pPr>
            <w:r w:rsidRPr="00EC55B3">
              <w:t>Name</w:t>
            </w:r>
          </w:p>
        </w:tc>
        <w:tc>
          <w:tcPr>
            <w:tcW w:w="7560" w:type="dxa"/>
            <w:gridSpan w:val="2"/>
            <w:vAlign w:val="center"/>
          </w:tcPr>
          <w:p w14:paraId="5D2C219A" w14:textId="77777777" w:rsidR="00152993" w:rsidRDefault="00414CEB">
            <w:pPr>
              <w:pStyle w:val="NormalArial"/>
            </w:pPr>
            <w:r>
              <w:t>Mark Patterson</w:t>
            </w:r>
          </w:p>
        </w:tc>
      </w:tr>
      <w:tr w:rsidR="00152993" w14:paraId="64612EBD" w14:textId="77777777">
        <w:trPr>
          <w:trHeight w:val="350"/>
        </w:trPr>
        <w:tc>
          <w:tcPr>
            <w:tcW w:w="2880" w:type="dxa"/>
            <w:gridSpan w:val="2"/>
            <w:shd w:val="clear" w:color="auto" w:fill="FFFFFF"/>
            <w:vAlign w:val="center"/>
          </w:tcPr>
          <w:p w14:paraId="270FD6B4" w14:textId="77777777" w:rsidR="00152993" w:rsidRPr="00EC55B3" w:rsidRDefault="00152993" w:rsidP="00EC55B3">
            <w:pPr>
              <w:pStyle w:val="Header"/>
            </w:pPr>
            <w:r w:rsidRPr="00EC55B3">
              <w:t>E-mail Address</w:t>
            </w:r>
          </w:p>
        </w:tc>
        <w:tc>
          <w:tcPr>
            <w:tcW w:w="7560" w:type="dxa"/>
            <w:gridSpan w:val="2"/>
            <w:vAlign w:val="center"/>
          </w:tcPr>
          <w:p w14:paraId="25AC7715" w14:textId="25BD8C38" w:rsidR="00152993" w:rsidRDefault="002E37D1">
            <w:pPr>
              <w:pStyle w:val="NormalArial"/>
            </w:pPr>
            <w:hyperlink r:id="rId9" w:history="1">
              <w:r w:rsidR="00D8348A" w:rsidRPr="00D90B71">
                <w:rPr>
                  <w:rStyle w:val="Hyperlink"/>
                </w:rPr>
                <w:t>mpatterson@ercot.com</w:t>
              </w:r>
            </w:hyperlink>
          </w:p>
        </w:tc>
      </w:tr>
      <w:tr w:rsidR="00152993" w14:paraId="4E80A846" w14:textId="77777777">
        <w:trPr>
          <w:trHeight w:val="350"/>
        </w:trPr>
        <w:tc>
          <w:tcPr>
            <w:tcW w:w="2880" w:type="dxa"/>
            <w:gridSpan w:val="2"/>
            <w:shd w:val="clear" w:color="auto" w:fill="FFFFFF"/>
            <w:vAlign w:val="center"/>
          </w:tcPr>
          <w:p w14:paraId="7F4B0380" w14:textId="77777777" w:rsidR="00152993" w:rsidRPr="00EC55B3" w:rsidRDefault="00152993" w:rsidP="00EC55B3">
            <w:pPr>
              <w:pStyle w:val="Header"/>
            </w:pPr>
            <w:r w:rsidRPr="00EC55B3">
              <w:t>Company</w:t>
            </w:r>
          </w:p>
        </w:tc>
        <w:tc>
          <w:tcPr>
            <w:tcW w:w="7560" w:type="dxa"/>
            <w:gridSpan w:val="2"/>
            <w:vAlign w:val="center"/>
          </w:tcPr>
          <w:p w14:paraId="7BD2512A" w14:textId="13AEBA1E" w:rsidR="00152993" w:rsidRDefault="00D8348A">
            <w:pPr>
              <w:pStyle w:val="NormalArial"/>
            </w:pPr>
            <w:r>
              <w:t>ERCOT</w:t>
            </w:r>
          </w:p>
        </w:tc>
      </w:tr>
      <w:tr w:rsidR="00152993" w14:paraId="25F1C400" w14:textId="77777777">
        <w:trPr>
          <w:trHeight w:val="350"/>
        </w:trPr>
        <w:tc>
          <w:tcPr>
            <w:tcW w:w="2880" w:type="dxa"/>
            <w:gridSpan w:val="2"/>
            <w:tcBorders>
              <w:bottom w:val="single" w:sz="4" w:space="0" w:color="auto"/>
            </w:tcBorders>
            <w:shd w:val="clear" w:color="auto" w:fill="FFFFFF"/>
            <w:vAlign w:val="center"/>
          </w:tcPr>
          <w:p w14:paraId="38C4748D"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63B80702" w14:textId="455BE30A" w:rsidR="00152993" w:rsidRDefault="00414CEB">
            <w:pPr>
              <w:pStyle w:val="NormalArial"/>
            </w:pPr>
            <w:r>
              <w:t>512</w:t>
            </w:r>
            <w:r w:rsidR="00D8348A">
              <w:t>-</w:t>
            </w:r>
            <w:r>
              <w:t>569</w:t>
            </w:r>
            <w:r w:rsidR="00D8348A">
              <w:t>-</w:t>
            </w:r>
            <w:r>
              <w:t>5539</w:t>
            </w:r>
          </w:p>
        </w:tc>
      </w:tr>
      <w:tr w:rsidR="00152993" w14:paraId="38770D50" w14:textId="77777777">
        <w:trPr>
          <w:trHeight w:val="350"/>
        </w:trPr>
        <w:tc>
          <w:tcPr>
            <w:tcW w:w="2880" w:type="dxa"/>
            <w:gridSpan w:val="2"/>
            <w:shd w:val="clear" w:color="auto" w:fill="FFFFFF"/>
            <w:vAlign w:val="center"/>
          </w:tcPr>
          <w:p w14:paraId="46F8F989"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889C5D3" w14:textId="77777777" w:rsidR="00152993" w:rsidRDefault="00152993">
            <w:pPr>
              <w:pStyle w:val="NormalArial"/>
            </w:pPr>
          </w:p>
        </w:tc>
      </w:tr>
      <w:tr w:rsidR="00075A94" w14:paraId="52F8D567" w14:textId="77777777">
        <w:trPr>
          <w:trHeight w:val="350"/>
        </w:trPr>
        <w:tc>
          <w:tcPr>
            <w:tcW w:w="2880" w:type="dxa"/>
            <w:gridSpan w:val="2"/>
            <w:tcBorders>
              <w:bottom w:val="single" w:sz="4" w:space="0" w:color="auto"/>
            </w:tcBorders>
            <w:shd w:val="clear" w:color="auto" w:fill="FFFFFF"/>
            <w:vAlign w:val="center"/>
          </w:tcPr>
          <w:p w14:paraId="4A4691D9"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0561F3B" w14:textId="71F70D97" w:rsidR="00075A94" w:rsidRDefault="00D8348A">
            <w:pPr>
              <w:pStyle w:val="NormalArial"/>
            </w:pPr>
            <w:r>
              <w:t>Not applicable</w:t>
            </w:r>
          </w:p>
        </w:tc>
      </w:tr>
    </w:tbl>
    <w:p w14:paraId="6C8B9AE1"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6CB7" w14:paraId="08E79445" w14:textId="77777777" w:rsidTr="009F4FD6">
        <w:trPr>
          <w:trHeight w:val="350"/>
        </w:trPr>
        <w:tc>
          <w:tcPr>
            <w:tcW w:w="10440" w:type="dxa"/>
            <w:tcBorders>
              <w:bottom w:val="single" w:sz="4" w:space="0" w:color="auto"/>
            </w:tcBorders>
            <w:shd w:val="clear" w:color="auto" w:fill="FFFFFF"/>
            <w:vAlign w:val="center"/>
          </w:tcPr>
          <w:p w14:paraId="0031932B" w14:textId="5CF0D3C7" w:rsidR="00F26CB7" w:rsidRDefault="00F26CB7" w:rsidP="009F4FD6">
            <w:pPr>
              <w:pStyle w:val="Header"/>
              <w:jc w:val="center"/>
            </w:pPr>
            <w:r>
              <w:t>Comments</w:t>
            </w:r>
          </w:p>
        </w:tc>
      </w:tr>
    </w:tbl>
    <w:p w14:paraId="167C16FD" w14:textId="7F27BE25" w:rsidR="00BD7258" w:rsidRDefault="00B044B2" w:rsidP="00F26CB7">
      <w:pPr>
        <w:pStyle w:val="NormalArial"/>
        <w:spacing w:before="120" w:after="120"/>
      </w:pPr>
      <w:r>
        <w:t xml:space="preserve">ERCOT offers the following edits with respect to Nodal Protocol Revision Request (NPRR) 1226 to help clarify a deliverable product that meets the basic request originally requested by the sponsor. The data produced by this NPRR will be made available through both </w:t>
      </w:r>
      <w:r w:rsidR="00F26CB7">
        <w:t>Inter-Control Center Communications Protocol (</w:t>
      </w:r>
      <w:r>
        <w:t>ICCP</w:t>
      </w:r>
      <w:r w:rsidR="00F26CB7">
        <w:t>)</w:t>
      </w:r>
      <w:r>
        <w:t xml:space="preserve"> telemetry and posted to the ERCOT website in data format. This data will not be a representation of the actual Demand Response from all loads in ERCOT but rather an estimate of how a subset of ERCOT loads identified by ERCOT are responding to various market signals.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06914C1" w14:textId="77777777" w:rsidTr="00B5080A">
        <w:trPr>
          <w:trHeight w:val="350"/>
        </w:trPr>
        <w:tc>
          <w:tcPr>
            <w:tcW w:w="10440" w:type="dxa"/>
            <w:tcBorders>
              <w:bottom w:val="single" w:sz="4" w:space="0" w:color="auto"/>
            </w:tcBorders>
            <w:shd w:val="clear" w:color="auto" w:fill="FFFFFF"/>
            <w:vAlign w:val="center"/>
          </w:tcPr>
          <w:p w14:paraId="318AAF05" w14:textId="77777777" w:rsidR="00BD7258" w:rsidRDefault="00BD7258" w:rsidP="00B5080A">
            <w:pPr>
              <w:pStyle w:val="Header"/>
              <w:jc w:val="center"/>
            </w:pPr>
            <w:r>
              <w:t>Revised Cover Page Language</w:t>
            </w:r>
          </w:p>
        </w:tc>
      </w:tr>
    </w:tbl>
    <w:p w14:paraId="4B6B2BB2" w14:textId="77777777" w:rsidR="00D8348A" w:rsidRDefault="00D8348A"/>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8348A" w14:paraId="60113C34" w14:textId="77777777" w:rsidTr="009F4FD6">
        <w:tc>
          <w:tcPr>
            <w:tcW w:w="1620" w:type="dxa"/>
            <w:tcBorders>
              <w:bottom w:val="single" w:sz="4" w:space="0" w:color="auto"/>
            </w:tcBorders>
            <w:shd w:val="clear" w:color="auto" w:fill="FFFFFF"/>
            <w:vAlign w:val="center"/>
          </w:tcPr>
          <w:p w14:paraId="53187A82" w14:textId="77777777" w:rsidR="00D8348A" w:rsidRDefault="00D8348A" w:rsidP="009F4FD6">
            <w:pPr>
              <w:pStyle w:val="Header"/>
            </w:pPr>
            <w:r>
              <w:t>NPRR Number</w:t>
            </w:r>
          </w:p>
        </w:tc>
        <w:tc>
          <w:tcPr>
            <w:tcW w:w="1260" w:type="dxa"/>
            <w:tcBorders>
              <w:bottom w:val="single" w:sz="4" w:space="0" w:color="auto"/>
            </w:tcBorders>
            <w:vAlign w:val="center"/>
          </w:tcPr>
          <w:p w14:paraId="6D20BAD8" w14:textId="77777777" w:rsidR="00D8348A" w:rsidRDefault="002E37D1" w:rsidP="009F4FD6">
            <w:pPr>
              <w:pStyle w:val="Header"/>
            </w:pPr>
            <w:hyperlink r:id="rId10" w:history="1">
              <w:r w:rsidR="00D8348A" w:rsidRPr="00444944">
                <w:rPr>
                  <w:rStyle w:val="Hyperlink"/>
                </w:rPr>
                <w:t>1226</w:t>
              </w:r>
            </w:hyperlink>
          </w:p>
        </w:tc>
        <w:tc>
          <w:tcPr>
            <w:tcW w:w="900" w:type="dxa"/>
            <w:tcBorders>
              <w:bottom w:val="single" w:sz="4" w:space="0" w:color="auto"/>
            </w:tcBorders>
            <w:shd w:val="clear" w:color="auto" w:fill="FFFFFF"/>
            <w:vAlign w:val="center"/>
          </w:tcPr>
          <w:p w14:paraId="1BACE6B5" w14:textId="77777777" w:rsidR="00D8348A" w:rsidRDefault="00D8348A" w:rsidP="009F4FD6">
            <w:pPr>
              <w:pStyle w:val="Header"/>
            </w:pPr>
            <w:r>
              <w:t>NPRR Title</w:t>
            </w:r>
          </w:p>
        </w:tc>
        <w:tc>
          <w:tcPr>
            <w:tcW w:w="6660" w:type="dxa"/>
            <w:tcBorders>
              <w:bottom w:val="single" w:sz="4" w:space="0" w:color="auto"/>
            </w:tcBorders>
            <w:vAlign w:val="center"/>
          </w:tcPr>
          <w:p w14:paraId="531B7981" w14:textId="5DF75818" w:rsidR="00D8348A" w:rsidRDefault="00D8348A" w:rsidP="009F4FD6">
            <w:pPr>
              <w:pStyle w:val="Header"/>
            </w:pPr>
            <w:ins w:id="0" w:author="ERCOT 021125" w:date="2025-02-05T11:01:00Z">
              <w:r>
                <w:t xml:space="preserve">Estimated </w:t>
              </w:r>
            </w:ins>
            <w:r>
              <w:t xml:space="preserve">Demand Response </w:t>
            </w:r>
            <w:del w:id="1" w:author="ERCOT 021125" w:date="2025-02-05T11:01:00Z">
              <w:r w:rsidDel="00D8348A">
                <w:delText>Monitor</w:delText>
              </w:r>
            </w:del>
            <w:ins w:id="2" w:author="ERCOT 021125" w:date="2025-02-05T11:01:00Z">
              <w:r>
                <w:t>Data</w:t>
              </w:r>
            </w:ins>
          </w:p>
        </w:tc>
      </w:tr>
      <w:tr w:rsidR="00D548D8" w:rsidRPr="00FB509B" w14:paraId="6651170D" w14:textId="77777777">
        <w:trPr>
          <w:trHeight w:val="1295"/>
        </w:trPr>
        <w:tc>
          <w:tcPr>
            <w:tcW w:w="2880" w:type="dxa"/>
            <w:gridSpan w:val="2"/>
            <w:tcBorders>
              <w:top w:val="single" w:sz="4" w:space="0" w:color="auto"/>
              <w:bottom w:val="single" w:sz="4" w:space="0" w:color="auto"/>
            </w:tcBorders>
            <w:shd w:val="clear" w:color="auto" w:fill="FFFFFF"/>
            <w:vAlign w:val="center"/>
          </w:tcPr>
          <w:p w14:paraId="5DBCFD25" w14:textId="79A6C21F" w:rsidR="00D548D8" w:rsidRDefault="00D548D8">
            <w:pPr>
              <w:pStyle w:val="Header"/>
            </w:pPr>
            <w:r>
              <w:t>Nodal Protocol Sections Requiring Revision</w:t>
            </w:r>
          </w:p>
        </w:tc>
        <w:tc>
          <w:tcPr>
            <w:tcW w:w="7560" w:type="dxa"/>
            <w:gridSpan w:val="2"/>
            <w:tcBorders>
              <w:top w:val="single" w:sz="4" w:space="0" w:color="auto"/>
            </w:tcBorders>
            <w:vAlign w:val="center"/>
          </w:tcPr>
          <w:p w14:paraId="36484D62" w14:textId="77777777" w:rsidR="00D548D8" w:rsidRDefault="00D548D8">
            <w:pPr>
              <w:pStyle w:val="NormalArial"/>
            </w:pPr>
            <w:r>
              <w:t>2.1, Definitions</w:t>
            </w:r>
          </w:p>
          <w:p w14:paraId="0ECD7362" w14:textId="77777777" w:rsidR="00D548D8" w:rsidRDefault="00D548D8">
            <w:pPr>
              <w:pStyle w:val="NormalArial"/>
            </w:pPr>
            <w:r>
              <w:t>2.2, Acronyms and Abbreviations</w:t>
            </w:r>
          </w:p>
          <w:p w14:paraId="49B44198" w14:textId="7AF70600" w:rsidR="00D8348A" w:rsidRDefault="00D8348A" w:rsidP="00D8348A">
            <w:pPr>
              <w:pStyle w:val="NormalArial"/>
              <w:rPr>
                <w:ins w:id="3" w:author="ERCOT 021125" w:date="2025-02-05T11:02:00Z"/>
              </w:rPr>
            </w:pPr>
            <w:ins w:id="4" w:author="ERCOT 021125" w:date="2025-02-05T11:02:00Z">
              <w:r>
                <w:t>6.3.2, Activities for Real-Time Operations</w:t>
              </w:r>
            </w:ins>
          </w:p>
          <w:p w14:paraId="20834093" w14:textId="77777777" w:rsidR="00D548D8" w:rsidRPr="00FB509B" w:rsidRDefault="00D548D8">
            <w:pPr>
              <w:pStyle w:val="NormalArial"/>
            </w:pPr>
            <w:r>
              <w:t>6.5.7.1.13, Data Inputs and Outputs for the Real-Time Sequence and SCED</w:t>
            </w:r>
          </w:p>
        </w:tc>
      </w:tr>
      <w:tr w:rsidR="00D548D8" w:rsidRPr="00F700FF" w14:paraId="31068360" w14:textId="77777777">
        <w:trPr>
          <w:trHeight w:val="6542"/>
        </w:trPr>
        <w:tc>
          <w:tcPr>
            <w:tcW w:w="2880" w:type="dxa"/>
            <w:gridSpan w:val="2"/>
            <w:tcBorders>
              <w:bottom w:val="single" w:sz="4" w:space="0" w:color="auto"/>
            </w:tcBorders>
            <w:shd w:val="clear" w:color="auto" w:fill="FFFFFF"/>
            <w:vAlign w:val="center"/>
          </w:tcPr>
          <w:p w14:paraId="5E3DFA21" w14:textId="77777777" w:rsidR="00D548D8" w:rsidRDefault="00D548D8">
            <w:pPr>
              <w:pStyle w:val="Header"/>
            </w:pPr>
            <w:r>
              <w:lastRenderedPageBreak/>
              <w:t>Revision Description</w:t>
            </w:r>
          </w:p>
        </w:tc>
        <w:tc>
          <w:tcPr>
            <w:tcW w:w="7560" w:type="dxa"/>
            <w:gridSpan w:val="2"/>
            <w:tcBorders>
              <w:bottom w:val="single" w:sz="4" w:space="0" w:color="auto"/>
            </w:tcBorders>
            <w:vAlign w:val="center"/>
          </w:tcPr>
          <w:p w14:paraId="0AB1B821" w14:textId="77777777" w:rsidR="00D548D8" w:rsidRPr="00F700FF" w:rsidRDefault="00D548D8">
            <w:pPr>
              <w:pStyle w:val="NormalArial"/>
              <w:spacing w:before="120" w:after="120"/>
              <w:ind w:left="52" w:hanging="4"/>
              <w:rPr>
                <w:rFonts w:cs="Arial"/>
              </w:rPr>
            </w:pPr>
            <w:r w:rsidRPr="0010602E">
              <w:rPr>
                <w:rFonts w:cs="Arial"/>
              </w:rPr>
              <w:t xml:space="preserve">Since the inception of ERCOT, Demand Response from </w:t>
            </w:r>
            <w:r>
              <w:rPr>
                <w:rFonts w:cs="Arial"/>
              </w:rPr>
              <w:t>L</w:t>
            </w:r>
            <w:r w:rsidRPr="0010602E">
              <w:rPr>
                <w:rFonts w:cs="Arial"/>
              </w:rPr>
              <w:t xml:space="preserve">oads has </w:t>
            </w:r>
            <w:r>
              <w:rPr>
                <w:rFonts w:cs="Arial"/>
              </w:rPr>
              <w:t>continuously grown and has become critical to understanding the risks to reliably operating the ERCOT System</w:t>
            </w:r>
            <w:r w:rsidRPr="0010602E">
              <w:rPr>
                <w:rFonts w:cs="Arial"/>
              </w:rPr>
              <w:t>.</w:t>
            </w:r>
            <w:r w:rsidRPr="00684D9D">
              <w:rPr>
                <w:rFonts w:cs="Arial"/>
              </w:rPr>
              <w:t xml:space="preserve"> </w:t>
            </w:r>
            <w:r w:rsidRPr="00F700FF">
              <w:rPr>
                <w:rFonts w:cs="Arial"/>
              </w:rPr>
              <w:t xml:space="preserve">Significant amounts of new </w:t>
            </w:r>
            <w:r>
              <w:rPr>
                <w:rFonts w:cs="Arial"/>
              </w:rPr>
              <w:t>“</w:t>
            </w:r>
            <w:r w:rsidRPr="00F700FF">
              <w:rPr>
                <w:rFonts w:cs="Arial"/>
              </w:rPr>
              <w:t>Demand Responsive Load</w:t>
            </w:r>
            <w:r>
              <w:rPr>
                <w:rFonts w:cs="Arial"/>
              </w:rPr>
              <w:t>”</w:t>
            </w:r>
            <w:r w:rsidRPr="00F700FF">
              <w:rPr>
                <w:rFonts w:cs="Arial"/>
              </w:rPr>
              <w:t xml:space="preserve"> are forecast to continue </w:t>
            </w:r>
            <w:r w:rsidRPr="00684D9D">
              <w:rPr>
                <w:rFonts w:cs="Arial"/>
              </w:rPr>
              <w:t xml:space="preserve">to increase in </w:t>
            </w:r>
            <w:r w:rsidRPr="00F700FF">
              <w:rPr>
                <w:rFonts w:cs="Arial"/>
              </w:rPr>
              <w:t>the next few years</w:t>
            </w:r>
            <w:r w:rsidRPr="00684D9D">
              <w:rPr>
                <w:rFonts w:cs="Arial"/>
              </w:rPr>
              <w:t xml:space="preserve"> from loads operating large data centers and those producing hydrogen.</w:t>
            </w:r>
          </w:p>
          <w:p w14:paraId="5EF1924B" w14:textId="77777777" w:rsidR="00D548D8" w:rsidRPr="00F700FF" w:rsidRDefault="00D548D8">
            <w:pPr>
              <w:pStyle w:val="NormalArial"/>
              <w:spacing w:before="120" w:after="120"/>
              <w:ind w:left="52" w:hanging="4"/>
              <w:rPr>
                <w:rFonts w:cs="Arial"/>
              </w:rPr>
            </w:pPr>
            <w:r w:rsidRPr="005E6735">
              <w:rPr>
                <w:rFonts w:cs="Arial"/>
              </w:rPr>
              <w:t>Following</w:t>
            </w:r>
            <w:r w:rsidRPr="00684D9D">
              <w:rPr>
                <w:rFonts w:cs="Arial"/>
              </w:rPr>
              <w:t xml:space="preserve"> a presentation on this subject, the Large Flexible Load </w:t>
            </w:r>
            <w:r>
              <w:rPr>
                <w:rFonts w:cs="Arial"/>
              </w:rPr>
              <w:t>Task</w:t>
            </w:r>
            <w:r w:rsidRPr="00684D9D">
              <w:rPr>
                <w:rFonts w:cs="Arial"/>
              </w:rPr>
              <w:t xml:space="preserve"> Force </w:t>
            </w:r>
            <w:r>
              <w:rPr>
                <w:rFonts w:cs="Arial"/>
              </w:rPr>
              <w:t xml:space="preserve">(LFLTF) </w:t>
            </w:r>
            <w:r w:rsidRPr="00684D9D">
              <w:rPr>
                <w:rFonts w:cs="Arial"/>
              </w:rPr>
              <w:t xml:space="preserve">recommended that a </w:t>
            </w:r>
            <w:r w:rsidRPr="00F700FF">
              <w:rPr>
                <w:rFonts w:cs="Arial"/>
              </w:rPr>
              <w:t xml:space="preserve">better understanding of </w:t>
            </w:r>
            <w:r>
              <w:rPr>
                <w:rFonts w:cs="Arial"/>
              </w:rPr>
              <w:t>D</w:t>
            </w:r>
            <w:r w:rsidRPr="00F700FF">
              <w:rPr>
                <w:rFonts w:cs="Arial"/>
              </w:rPr>
              <w:t xml:space="preserve">emand response occurring in </w:t>
            </w:r>
            <w:r>
              <w:rPr>
                <w:rFonts w:cs="Arial"/>
              </w:rPr>
              <w:t>R</w:t>
            </w:r>
            <w:r w:rsidRPr="00F700FF">
              <w:rPr>
                <w:rFonts w:cs="Arial"/>
              </w:rPr>
              <w:t>eal-</w:t>
            </w:r>
            <w:r>
              <w:rPr>
                <w:rFonts w:cs="Arial"/>
              </w:rPr>
              <w:t>T</w:t>
            </w:r>
            <w:r w:rsidRPr="00F700FF">
              <w:rPr>
                <w:rFonts w:cs="Arial"/>
              </w:rPr>
              <w:t xml:space="preserve">ime </w:t>
            </w:r>
            <w:r w:rsidRPr="00684D9D">
              <w:rPr>
                <w:rFonts w:cs="Arial"/>
              </w:rPr>
              <w:t xml:space="preserve">is needed </w:t>
            </w:r>
            <w:r w:rsidRPr="00F700FF">
              <w:rPr>
                <w:rFonts w:cs="Arial"/>
              </w:rPr>
              <w:t>to better understand risks during projected critical shortages of generation capacity to serve load.</w:t>
            </w:r>
          </w:p>
          <w:p w14:paraId="74862BF2" w14:textId="2E3C67E7" w:rsidR="00D548D8" w:rsidRPr="00F700FF" w:rsidRDefault="00D548D8">
            <w:pPr>
              <w:pStyle w:val="NormalArial"/>
              <w:spacing w:before="120" w:after="120"/>
              <w:ind w:left="52" w:hanging="4"/>
              <w:rPr>
                <w:rFonts w:cs="Arial"/>
              </w:rPr>
            </w:pPr>
            <w:del w:id="5" w:author="ERCOT 021125" w:date="2025-02-11T15:35:00Z">
              <w:r w:rsidDel="002E37D1">
                <w:rPr>
                  <w:rFonts w:cs="Arial"/>
                </w:rPr>
                <w:delText xml:space="preserve">This Nodal Protocol Revision Request (NPRR) </w:delText>
              </w:r>
            </w:del>
            <w:del w:id="6" w:author="ERCOT 021125" w:date="2025-01-30T08:01:00Z">
              <w:r w:rsidDel="00414CEB">
                <w:rPr>
                  <w:rFonts w:cs="Arial"/>
                </w:rPr>
                <w:delText>creates a</w:delText>
              </w:r>
              <w:r w:rsidRPr="00F700FF" w:rsidDel="00414CEB">
                <w:rPr>
                  <w:rFonts w:cs="Arial"/>
                </w:rPr>
                <w:delText xml:space="preserve"> Deman</w:delText>
              </w:r>
            </w:del>
            <w:del w:id="7" w:author="ERCOT 021125" w:date="2025-01-30T08:02:00Z">
              <w:r w:rsidRPr="00F700FF" w:rsidDel="00414CEB">
                <w:rPr>
                  <w:rFonts w:cs="Arial"/>
                </w:rPr>
                <w:delText xml:space="preserve">d Response Monitor </w:delText>
              </w:r>
            </w:del>
            <w:del w:id="8" w:author="ERCOT 021125" w:date="2025-02-11T15:35:00Z">
              <w:r w:rsidDel="002E37D1">
                <w:rPr>
                  <w:rFonts w:cs="Arial"/>
                </w:rPr>
                <w:delText xml:space="preserve">to </w:delText>
              </w:r>
              <w:r w:rsidRPr="00F700FF" w:rsidDel="002E37D1">
                <w:rPr>
                  <w:rFonts w:cs="Arial"/>
                </w:rPr>
                <w:delText>assist</w:delText>
              </w:r>
              <w:r w:rsidRPr="00684D9D" w:rsidDel="002E37D1">
                <w:rPr>
                  <w:rFonts w:cs="Arial"/>
                </w:rPr>
                <w:delText xml:space="preserve"> Market Participants </w:delText>
              </w:r>
            </w:del>
            <w:del w:id="9" w:author="ERCOT 021125" w:date="2025-01-30T08:02:00Z">
              <w:r w:rsidRPr="00684D9D" w:rsidDel="00414CEB">
                <w:rPr>
                  <w:rFonts w:cs="Arial"/>
                </w:rPr>
                <w:delText>and ERCOT O</w:delText>
              </w:r>
              <w:r w:rsidRPr="00F700FF" w:rsidDel="00414CEB">
                <w:rPr>
                  <w:rFonts w:cs="Arial"/>
                </w:rPr>
                <w:delText>perators</w:delText>
              </w:r>
            </w:del>
            <w:del w:id="10" w:author="ERCOT 021125" w:date="2025-02-11T15:35:00Z">
              <w:r w:rsidRPr="00F700FF" w:rsidDel="002E37D1">
                <w:rPr>
                  <w:rFonts w:cs="Arial"/>
                </w:rPr>
                <w:delText xml:space="preserve"> in making judgements of near-future capacity needs.  </w:delText>
              </w:r>
            </w:del>
            <w:del w:id="11" w:author="ERCOT 021125" w:date="2025-01-30T08:08:00Z">
              <w:r w:rsidRPr="00F700FF" w:rsidDel="00414CEB">
                <w:rPr>
                  <w:rFonts w:cs="Arial"/>
                </w:rPr>
                <w:delText xml:space="preserve">The </w:delText>
              </w:r>
            </w:del>
            <w:ins w:id="12" w:author="ERCOT 021125" w:date="2025-01-30T08:08:00Z">
              <w:r>
                <w:rPr>
                  <w:rFonts w:cs="Arial"/>
                </w:rPr>
                <w:t xml:space="preserve">Changes </w:t>
              </w:r>
            </w:ins>
            <w:ins w:id="13" w:author="ERCOT 021125" w:date="2025-01-30T08:09:00Z">
              <w:r>
                <w:rPr>
                  <w:rFonts w:cs="Arial"/>
                </w:rPr>
                <w:t xml:space="preserve">in the </w:t>
              </w:r>
            </w:ins>
            <w:ins w:id="14" w:author="ERCOT 021125" w:date="2025-01-30T08:06:00Z">
              <w:r>
                <w:rPr>
                  <w:rFonts w:cs="Arial"/>
                </w:rPr>
                <w:t xml:space="preserve">data </w:t>
              </w:r>
            </w:ins>
            <w:del w:id="15" w:author="ERCOT 021125" w:date="2025-01-30T08:05:00Z">
              <w:r w:rsidRPr="00F700FF" w:rsidDel="00414CEB">
                <w:rPr>
                  <w:rFonts w:cs="Arial"/>
                </w:rPr>
                <w:delText>Monitor</w:delText>
              </w:r>
            </w:del>
            <w:r w:rsidRPr="00F700FF">
              <w:rPr>
                <w:rFonts w:cs="Arial"/>
              </w:rPr>
              <w:t xml:space="preserve"> </w:t>
            </w:r>
            <w:r>
              <w:rPr>
                <w:rFonts w:cs="Arial"/>
              </w:rPr>
              <w:t>will</w:t>
            </w:r>
            <w:r w:rsidRPr="00F700FF">
              <w:rPr>
                <w:rFonts w:cs="Arial"/>
              </w:rPr>
              <w:t xml:space="preserve"> </w:t>
            </w:r>
            <w:ins w:id="16" w:author="ERCOT 021125" w:date="2025-01-30T08:09:00Z">
              <w:r>
                <w:rPr>
                  <w:rFonts w:cs="Arial"/>
                </w:rPr>
                <w:t xml:space="preserve">reflect </w:t>
              </w:r>
            </w:ins>
            <w:del w:id="17" w:author="ERCOT 021125" w:date="2025-01-30T08:09:00Z">
              <w:r w:rsidRPr="00F700FF" w:rsidDel="00414CEB">
                <w:rPr>
                  <w:rFonts w:cs="Arial"/>
                </w:rPr>
                <w:delText>detect</w:delText>
              </w:r>
            </w:del>
            <w:r w:rsidRPr="00F700FF">
              <w:rPr>
                <w:rFonts w:cs="Arial"/>
              </w:rPr>
              <w:t xml:space="preserve"> </w:t>
            </w:r>
            <w:r w:rsidRPr="00684D9D">
              <w:rPr>
                <w:rFonts w:cs="Arial"/>
              </w:rPr>
              <w:t xml:space="preserve">a </w:t>
            </w:r>
            <w:r w:rsidRPr="00F700FF">
              <w:rPr>
                <w:rFonts w:cs="Arial"/>
              </w:rPr>
              <w:t xml:space="preserve">response by </w:t>
            </w:r>
            <w:ins w:id="18" w:author="ERCOT 021125" w:date="2025-01-30T08:09:00Z">
              <w:r>
                <w:rPr>
                  <w:rFonts w:cs="Arial"/>
                </w:rPr>
                <w:t xml:space="preserve">the </w:t>
              </w:r>
            </w:ins>
            <w:r w:rsidRPr="00684D9D">
              <w:rPr>
                <w:rFonts w:cs="Arial"/>
              </w:rPr>
              <w:t xml:space="preserve">selected </w:t>
            </w:r>
            <w:r>
              <w:rPr>
                <w:rFonts w:cs="Arial"/>
              </w:rPr>
              <w:t>L</w:t>
            </w:r>
            <w:r w:rsidRPr="00F700FF">
              <w:rPr>
                <w:rFonts w:cs="Arial"/>
              </w:rPr>
              <w:t>oad</w:t>
            </w:r>
            <w:r w:rsidRPr="00684D9D">
              <w:rPr>
                <w:rFonts w:cs="Arial"/>
              </w:rPr>
              <w:t xml:space="preserve"> </w:t>
            </w:r>
            <w:del w:id="19" w:author="ERCOT 021125" w:date="2025-01-30T08:09:00Z">
              <w:r w:rsidRPr="005E6735" w:rsidDel="00414CEB">
                <w:rPr>
                  <w:rFonts w:cs="Arial"/>
                </w:rPr>
                <w:delText>response</w:delText>
              </w:r>
              <w:r w:rsidDel="00414CEB">
                <w:rPr>
                  <w:rFonts w:cs="Arial"/>
                </w:rPr>
                <w:delText>s</w:delText>
              </w:r>
            </w:del>
            <w:r w:rsidRPr="00F700FF">
              <w:rPr>
                <w:rFonts w:cs="Arial"/>
              </w:rPr>
              <w:t xml:space="preserve"> attributable to:</w:t>
            </w:r>
          </w:p>
          <w:p w14:paraId="5A50E7E9" w14:textId="77777777" w:rsidR="00D548D8" w:rsidRPr="00F700FF" w:rsidRDefault="00D548D8">
            <w:pPr>
              <w:pStyle w:val="NormalArial"/>
              <w:numPr>
                <w:ilvl w:val="0"/>
                <w:numId w:val="3"/>
              </w:numPr>
              <w:ind w:left="591" w:hanging="274"/>
              <w:rPr>
                <w:rFonts w:cs="Arial"/>
              </w:rPr>
            </w:pPr>
            <w:r>
              <w:rPr>
                <w:rFonts w:cs="Arial"/>
              </w:rPr>
              <w:t>Locational Marginal Prices (</w:t>
            </w:r>
            <w:r w:rsidRPr="00F700FF">
              <w:rPr>
                <w:rFonts w:cs="Arial"/>
              </w:rPr>
              <w:t>LMP</w:t>
            </w:r>
            <w:r>
              <w:rPr>
                <w:rFonts w:cs="Arial"/>
              </w:rPr>
              <w:t>s);</w:t>
            </w:r>
          </w:p>
          <w:p w14:paraId="6CDDBF5E" w14:textId="77777777" w:rsidR="00D548D8" w:rsidRPr="00F700FF" w:rsidRDefault="00D548D8">
            <w:pPr>
              <w:pStyle w:val="NormalArial"/>
              <w:numPr>
                <w:ilvl w:val="0"/>
                <w:numId w:val="3"/>
              </w:numPr>
              <w:ind w:left="591" w:hanging="274"/>
              <w:rPr>
                <w:rFonts w:cs="Arial"/>
              </w:rPr>
            </w:pPr>
            <w:r w:rsidRPr="00147392">
              <w:rPr>
                <w:rFonts w:cs="Arial"/>
              </w:rPr>
              <w:t>4-Coincident Peak</w:t>
            </w:r>
            <w:r>
              <w:rPr>
                <w:rFonts w:cs="Arial"/>
              </w:rPr>
              <w:t xml:space="preserve"> (</w:t>
            </w:r>
            <w:r w:rsidRPr="00F700FF">
              <w:rPr>
                <w:rFonts w:cs="Arial"/>
              </w:rPr>
              <w:t>4</w:t>
            </w:r>
            <w:r>
              <w:rPr>
                <w:rFonts w:cs="Arial"/>
              </w:rPr>
              <w:t>-</w:t>
            </w:r>
            <w:r w:rsidRPr="00F700FF">
              <w:rPr>
                <w:rFonts w:cs="Arial"/>
              </w:rPr>
              <w:t>CP</w:t>
            </w:r>
            <w:r>
              <w:rPr>
                <w:rFonts w:cs="Arial"/>
              </w:rPr>
              <w:t>);</w:t>
            </w:r>
          </w:p>
          <w:p w14:paraId="12035E4E" w14:textId="77777777" w:rsidR="00D548D8" w:rsidRPr="00F700FF" w:rsidRDefault="00D548D8">
            <w:pPr>
              <w:pStyle w:val="NormalArial"/>
              <w:numPr>
                <w:ilvl w:val="0"/>
                <w:numId w:val="3"/>
              </w:numPr>
              <w:ind w:left="591" w:hanging="274"/>
              <w:rPr>
                <w:rFonts w:cs="Arial"/>
              </w:rPr>
            </w:pPr>
            <w:r w:rsidRPr="00F700FF">
              <w:rPr>
                <w:rFonts w:cs="Arial"/>
              </w:rPr>
              <w:t>Near 4</w:t>
            </w:r>
            <w:r>
              <w:rPr>
                <w:rFonts w:cs="Arial"/>
              </w:rPr>
              <w:t>-</w:t>
            </w:r>
            <w:r w:rsidRPr="00F700FF">
              <w:rPr>
                <w:rFonts w:cs="Arial"/>
              </w:rPr>
              <w:t>CP</w:t>
            </w:r>
            <w:r>
              <w:rPr>
                <w:rFonts w:cs="Arial"/>
              </w:rPr>
              <w:t>;</w:t>
            </w:r>
          </w:p>
          <w:p w14:paraId="26459235" w14:textId="77777777" w:rsidR="00D548D8" w:rsidRPr="008A419A" w:rsidRDefault="00D548D8">
            <w:pPr>
              <w:pStyle w:val="NormalArial"/>
              <w:numPr>
                <w:ilvl w:val="0"/>
                <w:numId w:val="3"/>
              </w:numPr>
              <w:ind w:left="591" w:hanging="274"/>
              <w:rPr>
                <w:rFonts w:cs="Arial"/>
              </w:rPr>
            </w:pPr>
            <w:r w:rsidRPr="00F700FF">
              <w:rPr>
                <w:rFonts w:cs="Arial"/>
              </w:rPr>
              <w:t>Conservation Alerts</w:t>
            </w:r>
            <w:r>
              <w:rPr>
                <w:rFonts w:cs="Arial"/>
              </w:rPr>
              <w:t>; and</w:t>
            </w:r>
          </w:p>
          <w:p w14:paraId="5606B3C0" w14:textId="77777777" w:rsidR="00D548D8" w:rsidRPr="00F700FF" w:rsidRDefault="00D548D8">
            <w:pPr>
              <w:pStyle w:val="NormalArial"/>
              <w:numPr>
                <w:ilvl w:val="0"/>
                <w:numId w:val="3"/>
              </w:numPr>
              <w:ind w:left="591" w:hanging="274"/>
              <w:rPr>
                <w:rFonts w:cs="Arial"/>
              </w:rPr>
            </w:pPr>
            <w:r w:rsidRPr="008A419A">
              <w:rPr>
                <w:rFonts w:cs="Arial"/>
              </w:rPr>
              <w:t>Other ERCOT actions</w:t>
            </w:r>
            <w:r>
              <w:rPr>
                <w:rFonts w:cs="Arial"/>
              </w:rPr>
              <w:t>.</w:t>
            </w:r>
          </w:p>
          <w:p w14:paraId="5A2AA4F0" w14:textId="77777777" w:rsidR="00D548D8" w:rsidRPr="00F700FF" w:rsidRDefault="00D548D8">
            <w:pPr>
              <w:pStyle w:val="NormalArial"/>
              <w:spacing w:before="120" w:after="120"/>
              <w:ind w:left="52"/>
              <w:rPr>
                <w:rFonts w:cs="Arial"/>
              </w:rPr>
            </w:pPr>
            <w:del w:id="20" w:author="ERCOT 021125" w:date="2025-01-30T08:10:00Z">
              <w:r w:rsidRPr="00F700FF" w:rsidDel="00414CEB">
                <w:rPr>
                  <w:rFonts w:cs="Arial"/>
                </w:rPr>
                <w:delText xml:space="preserve">Over time, empirical data collected </w:delText>
              </w:r>
              <w:r w:rsidRPr="00684D9D" w:rsidDel="00414CEB">
                <w:rPr>
                  <w:rFonts w:cs="Arial"/>
                </w:rPr>
                <w:delText>from the Demand Response Monitor</w:delText>
              </w:r>
              <w:r w:rsidRPr="00F700FF" w:rsidDel="00414CEB">
                <w:rPr>
                  <w:rFonts w:cs="Arial"/>
                </w:rPr>
                <w:delText xml:space="preserve"> could </w:delText>
              </w:r>
              <w:r w:rsidDel="00414CEB">
                <w:rPr>
                  <w:rFonts w:cs="Arial"/>
                </w:rPr>
                <w:delText xml:space="preserve">be </w:delText>
              </w:r>
              <w:r w:rsidRPr="00F700FF" w:rsidDel="00414CEB">
                <w:rPr>
                  <w:rFonts w:cs="Arial"/>
                </w:rPr>
                <w:delText>use</w:delText>
              </w:r>
              <w:r w:rsidDel="00414CEB">
                <w:rPr>
                  <w:rFonts w:cs="Arial"/>
                </w:rPr>
                <w:delText>d</w:delText>
              </w:r>
              <w:r w:rsidRPr="00F700FF" w:rsidDel="00414CEB">
                <w:rPr>
                  <w:rFonts w:cs="Arial"/>
                </w:rPr>
                <w:delText xml:space="preserve"> by ERCOT to predict future Demand </w:delText>
              </w:r>
              <w:r w:rsidDel="00414CEB">
                <w:rPr>
                  <w:rFonts w:cs="Arial"/>
                </w:rPr>
                <w:delText>r</w:delText>
              </w:r>
              <w:r w:rsidRPr="00F700FF" w:rsidDel="00414CEB">
                <w:rPr>
                  <w:rFonts w:cs="Arial"/>
                </w:rPr>
                <w:delText>esponse for other reliability applications.</w:delText>
              </w:r>
            </w:del>
          </w:p>
        </w:tc>
      </w:tr>
      <w:tr w:rsidR="00D548D8" w:rsidRPr="008A419A" w14:paraId="27A20A52" w14:textId="77777777">
        <w:trPr>
          <w:trHeight w:val="518"/>
        </w:trPr>
        <w:tc>
          <w:tcPr>
            <w:tcW w:w="2880" w:type="dxa"/>
            <w:gridSpan w:val="2"/>
            <w:tcBorders>
              <w:bottom w:val="single" w:sz="4" w:space="0" w:color="auto"/>
            </w:tcBorders>
            <w:shd w:val="clear" w:color="auto" w:fill="FFFFFF"/>
            <w:vAlign w:val="center"/>
          </w:tcPr>
          <w:p w14:paraId="7B13AA7D" w14:textId="77777777" w:rsidR="00D548D8" w:rsidRDefault="00D548D8">
            <w:pPr>
              <w:pStyle w:val="Header"/>
            </w:pPr>
            <w:r>
              <w:t>Justification of Reason for Revision and Market Impacts</w:t>
            </w:r>
          </w:p>
        </w:tc>
        <w:tc>
          <w:tcPr>
            <w:tcW w:w="7560" w:type="dxa"/>
            <w:gridSpan w:val="2"/>
            <w:tcBorders>
              <w:bottom w:val="single" w:sz="4" w:space="0" w:color="auto"/>
            </w:tcBorders>
            <w:vAlign w:val="center"/>
          </w:tcPr>
          <w:p w14:paraId="3C8078AB" w14:textId="6FD035AE" w:rsidR="00D548D8" w:rsidRPr="008A419A" w:rsidRDefault="00D548D8">
            <w:pPr>
              <w:pStyle w:val="NormalArial"/>
              <w:spacing w:before="120" w:after="120"/>
              <w:rPr>
                <w:rFonts w:cs="Arial"/>
              </w:rPr>
            </w:pPr>
            <w:r w:rsidRPr="00684D9D">
              <w:rPr>
                <w:rFonts w:cs="Arial"/>
              </w:rPr>
              <w:t xml:space="preserve">Significant amounts of new </w:t>
            </w:r>
            <w:r>
              <w:rPr>
                <w:rFonts w:cs="Arial"/>
              </w:rPr>
              <w:t>“</w:t>
            </w:r>
            <w:r w:rsidRPr="00684D9D">
              <w:rPr>
                <w:rFonts w:cs="Arial"/>
              </w:rPr>
              <w:t>Demand Responsive Load</w:t>
            </w:r>
            <w:r>
              <w:rPr>
                <w:rFonts w:cs="Arial"/>
              </w:rPr>
              <w:t>”</w:t>
            </w:r>
            <w:r w:rsidRPr="00684D9D">
              <w:rPr>
                <w:rFonts w:cs="Arial"/>
              </w:rPr>
              <w:t xml:space="preserve"> </w:t>
            </w:r>
            <w:r>
              <w:rPr>
                <w:rFonts w:cs="Arial"/>
              </w:rPr>
              <w:t>(</w:t>
            </w:r>
            <w:r w:rsidRPr="00684D9D">
              <w:rPr>
                <w:rFonts w:cs="Arial"/>
              </w:rPr>
              <w:t xml:space="preserve">well over </w:t>
            </w:r>
            <w:del w:id="21" w:author="ERCOT 021125" w:date="2025-02-05T09:16:00Z">
              <w:r w:rsidRPr="00684D9D" w:rsidDel="006E3DA3">
                <w:rPr>
                  <w:rFonts w:cs="Arial"/>
                </w:rPr>
                <w:delText>3</w:delText>
              </w:r>
              <w:r w:rsidDel="006E3DA3">
                <w:rPr>
                  <w:rFonts w:cs="Arial"/>
                </w:rPr>
                <w:delText>,</w:delText>
              </w:r>
              <w:r w:rsidRPr="00684D9D" w:rsidDel="006E3DA3">
                <w:rPr>
                  <w:rFonts w:cs="Arial"/>
                </w:rPr>
                <w:delText>000</w:delText>
              </w:r>
            </w:del>
            <w:ins w:id="22" w:author="ERCOT 021125" w:date="2025-02-05T09:16:00Z">
              <w:r w:rsidR="006E3DA3">
                <w:rPr>
                  <w:rFonts w:cs="Arial"/>
                </w:rPr>
                <w:t>13,000</w:t>
              </w:r>
            </w:ins>
            <w:r w:rsidRPr="00684D9D">
              <w:rPr>
                <w:rFonts w:cs="Arial"/>
              </w:rPr>
              <w:t xml:space="preserve"> MWs</w:t>
            </w:r>
            <w:r>
              <w:rPr>
                <w:rFonts w:cs="Arial"/>
              </w:rPr>
              <w:t>)</w:t>
            </w:r>
            <w:r w:rsidRPr="00684D9D">
              <w:rPr>
                <w:rFonts w:cs="Arial"/>
              </w:rPr>
              <w:t xml:space="preserve"> has been observed and is </w:t>
            </w:r>
            <w:r w:rsidRPr="005E6735">
              <w:rPr>
                <w:rFonts w:cs="Arial"/>
              </w:rPr>
              <w:t>expected</w:t>
            </w:r>
            <w:r w:rsidRPr="00684D9D">
              <w:rPr>
                <w:rFonts w:cs="Arial"/>
              </w:rPr>
              <w:t xml:space="preserve"> to continue to increase in the next few years. </w:t>
            </w:r>
            <w:r>
              <w:rPr>
                <w:rFonts w:cs="Arial"/>
              </w:rPr>
              <w:t xml:space="preserve"> </w:t>
            </w:r>
            <w:r w:rsidRPr="00684D9D">
              <w:rPr>
                <w:rFonts w:cs="Arial"/>
              </w:rPr>
              <w:t xml:space="preserve">New </w:t>
            </w:r>
            <w:r>
              <w:rPr>
                <w:rFonts w:cs="Arial"/>
              </w:rPr>
              <w:t>L</w:t>
            </w:r>
            <w:r w:rsidRPr="00684D9D">
              <w:rPr>
                <w:rFonts w:cs="Arial"/>
              </w:rPr>
              <w:t xml:space="preserve">oads operating large data centers and those producing hydrogen are expanding their footprint in the ERCOT </w:t>
            </w:r>
            <w:r>
              <w:rPr>
                <w:rFonts w:cs="Arial"/>
              </w:rPr>
              <w:t>R</w:t>
            </w:r>
            <w:r w:rsidRPr="00684D9D">
              <w:rPr>
                <w:rFonts w:cs="Arial"/>
              </w:rPr>
              <w:t xml:space="preserve">egion and are expected to be responsive to high ERCOT </w:t>
            </w:r>
            <w:r>
              <w:rPr>
                <w:rFonts w:cs="Arial"/>
              </w:rPr>
              <w:t>R</w:t>
            </w:r>
            <w:r w:rsidRPr="00684D9D">
              <w:rPr>
                <w:rFonts w:cs="Arial"/>
              </w:rPr>
              <w:t>eal</w:t>
            </w:r>
            <w:r>
              <w:rPr>
                <w:rFonts w:cs="Arial"/>
              </w:rPr>
              <w:t>-T</w:t>
            </w:r>
            <w:r w:rsidRPr="00684D9D">
              <w:rPr>
                <w:rFonts w:cs="Arial"/>
              </w:rPr>
              <w:t xml:space="preserve">ime LMPs among other pricing characteristics of retail </w:t>
            </w:r>
            <w:r>
              <w:rPr>
                <w:rFonts w:cs="Arial"/>
              </w:rPr>
              <w:t>L</w:t>
            </w:r>
            <w:r w:rsidRPr="00684D9D">
              <w:rPr>
                <w:rFonts w:cs="Arial"/>
              </w:rPr>
              <w:t>oads.</w:t>
            </w:r>
          </w:p>
        </w:tc>
      </w:tr>
    </w:tbl>
    <w:p w14:paraId="3FB9D0B9"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A3F84" w:rsidRPr="001B6509" w14:paraId="1028919D" w14:textId="77777777" w:rsidTr="009F4FD6">
        <w:trPr>
          <w:trHeight w:val="350"/>
        </w:trPr>
        <w:tc>
          <w:tcPr>
            <w:tcW w:w="10440" w:type="dxa"/>
            <w:tcBorders>
              <w:bottom w:val="single" w:sz="4" w:space="0" w:color="auto"/>
            </w:tcBorders>
            <w:shd w:val="clear" w:color="auto" w:fill="FFFFFF"/>
            <w:vAlign w:val="center"/>
          </w:tcPr>
          <w:p w14:paraId="6E13FEF3" w14:textId="77777777" w:rsidR="00DA3F84" w:rsidRPr="001B6509" w:rsidRDefault="00DA3F84" w:rsidP="009F4FD6">
            <w:pPr>
              <w:tabs>
                <w:tab w:val="center" w:pos="4320"/>
                <w:tab w:val="right" w:pos="8640"/>
              </w:tabs>
              <w:jc w:val="center"/>
              <w:rPr>
                <w:rFonts w:ascii="Arial" w:hAnsi="Arial"/>
                <w:b/>
                <w:bCs/>
              </w:rPr>
            </w:pPr>
            <w:r w:rsidRPr="001B6509">
              <w:rPr>
                <w:rFonts w:ascii="Arial" w:hAnsi="Arial"/>
                <w:b/>
                <w:bCs/>
              </w:rPr>
              <w:t>Market Rules Notes</w:t>
            </w:r>
          </w:p>
        </w:tc>
      </w:tr>
    </w:tbl>
    <w:p w14:paraId="2D8D800F" w14:textId="77777777" w:rsidR="00DA3F84" w:rsidRPr="00D476E3" w:rsidRDefault="00DA3F84" w:rsidP="00DA3F84">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3848F68D" w14:textId="77777777" w:rsidR="00DA3F84" w:rsidRDefault="00DA3F84" w:rsidP="00DA3F84">
      <w:pPr>
        <w:numPr>
          <w:ilvl w:val="0"/>
          <w:numId w:val="5"/>
        </w:numPr>
        <w:rPr>
          <w:rFonts w:ascii="Arial" w:hAnsi="Arial" w:cs="Arial"/>
        </w:rPr>
      </w:pPr>
      <w:r>
        <w:rPr>
          <w:rFonts w:ascii="Arial" w:hAnsi="Arial" w:cs="Arial"/>
        </w:rPr>
        <w:t xml:space="preserve">NPRR1239, </w:t>
      </w:r>
      <w:r w:rsidRPr="00865462">
        <w:rPr>
          <w:rFonts w:ascii="Arial" w:hAnsi="Arial" w:cs="Arial"/>
        </w:rPr>
        <w:t>Access to Market Information</w:t>
      </w:r>
      <w:r>
        <w:rPr>
          <w:rFonts w:ascii="Arial" w:hAnsi="Arial" w:cs="Arial"/>
        </w:rPr>
        <w:t xml:space="preserve"> (incorporated 2/1/25)</w:t>
      </w:r>
    </w:p>
    <w:p w14:paraId="6227444E" w14:textId="77777777" w:rsidR="00DA3F84" w:rsidRDefault="00DA3F84" w:rsidP="00DA3F84">
      <w:pPr>
        <w:numPr>
          <w:ilvl w:val="1"/>
          <w:numId w:val="5"/>
        </w:numPr>
        <w:spacing w:after="120"/>
        <w:rPr>
          <w:rFonts w:ascii="Arial" w:hAnsi="Arial" w:cs="Arial"/>
        </w:rPr>
      </w:pPr>
      <w:r>
        <w:rPr>
          <w:rFonts w:ascii="Arial" w:hAnsi="Arial" w:cs="Arial"/>
        </w:rPr>
        <w:t>Section 6.5.7.1.13</w:t>
      </w:r>
    </w:p>
    <w:p w14:paraId="7EF7E16C" w14:textId="77777777" w:rsidR="00DA3F84" w:rsidRDefault="00DA3F84" w:rsidP="00DA3F84">
      <w:pPr>
        <w:numPr>
          <w:ilvl w:val="0"/>
          <w:numId w:val="5"/>
        </w:numPr>
        <w:rPr>
          <w:rFonts w:ascii="Arial" w:hAnsi="Arial" w:cs="Arial"/>
        </w:rPr>
      </w:pPr>
      <w:r>
        <w:rPr>
          <w:rFonts w:ascii="Arial" w:hAnsi="Arial" w:cs="Arial"/>
        </w:rPr>
        <w:t xml:space="preserve">NPRR1249, </w:t>
      </w:r>
      <w:r w:rsidRPr="006A4A0A">
        <w:rPr>
          <w:rFonts w:ascii="Arial" w:hAnsi="Arial" w:cs="Arial"/>
        </w:rPr>
        <w:t>Publication of Shift Factors for All Active Transmission Constraints in the RTM</w:t>
      </w:r>
      <w:r>
        <w:rPr>
          <w:rFonts w:ascii="Arial" w:hAnsi="Arial" w:cs="Arial"/>
        </w:rPr>
        <w:t xml:space="preserve"> (incorporated 2/1/25)</w:t>
      </w:r>
    </w:p>
    <w:p w14:paraId="068FF0F0" w14:textId="77777777" w:rsidR="00DA3F84" w:rsidRDefault="00DA3F84" w:rsidP="00DA3F84">
      <w:pPr>
        <w:numPr>
          <w:ilvl w:val="1"/>
          <w:numId w:val="5"/>
        </w:numPr>
        <w:spacing w:after="120"/>
        <w:rPr>
          <w:rFonts w:ascii="Arial" w:hAnsi="Arial" w:cs="Arial"/>
        </w:rPr>
      </w:pPr>
      <w:r>
        <w:rPr>
          <w:rFonts w:ascii="Arial" w:hAnsi="Arial" w:cs="Arial"/>
        </w:rPr>
        <w:t>Section 6.5.7.1.13</w:t>
      </w:r>
    </w:p>
    <w:p w14:paraId="413DFE21" w14:textId="77777777" w:rsidR="00DA3F84" w:rsidRDefault="00DA3F84" w:rsidP="009F4FD6">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024B1EA5" w14:textId="237824FB" w:rsidR="00DA3F84" w:rsidRDefault="00DA3F84" w:rsidP="00DA3F84">
      <w:pPr>
        <w:numPr>
          <w:ilvl w:val="0"/>
          <w:numId w:val="4"/>
        </w:numPr>
        <w:rPr>
          <w:rFonts w:ascii="Arial" w:hAnsi="Arial" w:cs="Arial"/>
        </w:rPr>
      </w:pPr>
      <w:r>
        <w:rPr>
          <w:rFonts w:ascii="Arial" w:hAnsi="Arial" w:cs="Arial"/>
        </w:rPr>
        <w:t xml:space="preserve">NPRR1246, </w:t>
      </w:r>
      <w:r w:rsidRPr="00DA3F84">
        <w:rPr>
          <w:rFonts w:ascii="Arial" w:hAnsi="Arial" w:cs="Arial"/>
        </w:rPr>
        <w:t>Energy Storage Resource Terminology Alignment for the Single-Model Era</w:t>
      </w:r>
    </w:p>
    <w:p w14:paraId="16E34D93" w14:textId="5EA3AF0A" w:rsidR="00DA3F84" w:rsidRDefault="00DA3F84" w:rsidP="00DA3F84">
      <w:pPr>
        <w:numPr>
          <w:ilvl w:val="1"/>
          <w:numId w:val="4"/>
        </w:numPr>
        <w:spacing w:after="120"/>
        <w:rPr>
          <w:rFonts w:ascii="Arial" w:hAnsi="Arial" w:cs="Arial"/>
        </w:rPr>
      </w:pPr>
      <w:r>
        <w:rPr>
          <w:rFonts w:ascii="Arial" w:hAnsi="Arial" w:cs="Arial"/>
        </w:rPr>
        <w:t>Section 6.5.7.1.13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60C954A" w14:textId="77777777">
        <w:trPr>
          <w:trHeight w:val="350"/>
        </w:trPr>
        <w:tc>
          <w:tcPr>
            <w:tcW w:w="10440" w:type="dxa"/>
            <w:tcBorders>
              <w:bottom w:val="single" w:sz="4" w:space="0" w:color="auto"/>
            </w:tcBorders>
            <w:shd w:val="clear" w:color="auto" w:fill="FFFFFF"/>
            <w:vAlign w:val="center"/>
          </w:tcPr>
          <w:p w14:paraId="568922E5" w14:textId="77777777" w:rsidR="00152993" w:rsidRDefault="00152993">
            <w:pPr>
              <w:pStyle w:val="Header"/>
              <w:jc w:val="center"/>
            </w:pPr>
            <w:r>
              <w:t>Revised Proposed Protocol Language</w:t>
            </w:r>
          </w:p>
        </w:tc>
      </w:tr>
    </w:tbl>
    <w:p w14:paraId="0BC81985" w14:textId="77777777" w:rsidR="00D548D8" w:rsidRDefault="00D548D8" w:rsidP="00D548D8">
      <w:pPr>
        <w:pStyle w:val="Heading2"/>
        <w:numPr>
          <w:ilvl w:val="0"/>
          <w:numId w:val="0"/>
        </w:numPr>
      </w:pPr>
      <w:bookmarkStart w:id="23" w:name="_Toc73847662"/>
      <w:bookmarkStart w:id="24" w:name="_Toc118224377"/>
      <w:bookmarkStart w:id="25" w:name="_Toc118909445"/>
      <w:bookmarkStart w:id="26" w:name="_Toc205190238"/>
      <w:bookmarkStart w:id="27" w:name="_Toc135992281"/>
      <w:r>
        <w:t>2.1</w:t>
      </w:r>
      <w:r>
        <w:tab/>
        <w:t>DEFINITIONS</w:t>
      </w:r>
      <w:bookmarkEnd w:id="23"/>
      <w:bookmarkEnd w:id="24"/>
      <w:bookmarkEnd w:id="25"/>
      <w:bookmarkEnd w:id="26"/>
    </w:p>
    <w:p w14:paraId="1687AA6F" w14:textId="77777777" w:rsidR="00D548D8" w:rsidRPr="00F4667E" w:rsidRDefault="00D548D8" w:rsidP="00D548D8">
      <w:pPr>
        <w:keepNext/>
        <w:tabs>
          <w:tab w:val="left" w:pos="900"/>
        </w:tabs>
        <w:spacing w:before="240" w:after="240"/>
        <w:ind w:left="900" w:hanging="900"/>
        <w:outlineLvl w:val="1"/>
        <w:rPr>
          <w:b/>
          <w:szCs w:val="20"/>
        </w:rPr>
      </w:pPr>
      <w:bookmarkStart w:id="28" w:name="_Toc118224625"/>
      <w:bookmarkStart w:id="29" w:name="_Toc118909693"/>
      <w:bookmarkStart w:id="30" w:name="_Toc205190538"/>
      <w:r w:rsidRPr="00F4667E">
        <w:rPr>
          <w:b/>
          <w:szCs w:val="20"/>
        </w:rPr>
        <w:t>State Estimator</w:t>
      </w:r>
      <w:bookmarkEnd w:id="28"/>
      <w:bookmarkEnd w:id="29"/>
      <w:bookmarkEnd w:id="30"/>
    </w:p>
    <w:p w14:paraId="6DA210C1" w14:textId="77777777" w:rsidR="00D548D8" w:rsidRDefault="00D548D8" w:rsidP="00D548D8">
      <w:pPr>
        <w:spacing w:after="240"/>
        <w:rPr>
          <w:iCs/>
          <w:szCs w:val="20"/>
        </w:rPr>
      </w:pPr>
      <w:r w:rsidRPr="00F4667E">
        <w:rPr>
          <w:iCs/>
          <w:szCs w:val="20"/>
        </w:rPr>
        <w:t>A computational algorithm that uses Real-Time inputs from the network’s Supervisory Control and Data Acquisition (SCADA) system that measure the network’s electrical parameters, including its topology, voltage, power flows, etc., to estimate electrical parameters (such as line flows and Electrical Bus voltages and Loads) in the ERCOT Transmission Grid.  The State Estimator’s output is a description of the network and all of the values (topology, voltage, power flow, etc.) to describe each Electrical Bus and line included in the system model.</w:t>
      </w:r>
    </w:p>
    <w:p w14:paraId="7D69B14C" w14:textId="77777777" w:rsidR="00D548D8" w:rsidRDefault="00D548D8" w:rsidP="00D548D8">
      <w:pPr>
        <w:pStyle w:val="H3"/>
        <w:ind w:hanging="720"/>
        <w:rPr>
          <w:ins w:id="31" w:author="ERCOT Steel Mills" w:date="2024-04-23T10:27:00Z"/>
          <w:iCs/>
          <w:lang w:val="x-none" w:eastAsia="x-none"/>
        </w:rPr>
      </w:pPr>
      <w:ins w:id="32" w:author="ERCOT Steel Mills" w:date="2024-04-23T10:27:00Z">
        <w:r w:rsidRPr="00B44750">
          <w:rPr>
            <w:iCs/>
            <w:lang w:val="x-none" w:eastAsia="x-none"/>
          </w:rPr>
          <w:t>State Estimated Load (SEL)</w:t>
        </w:r>
      </w:ins>
    </w:p>
    <w:p w14:paraId="5AC3B41B" w14:textId="77777777" w:rsidR="00D548D8" w:rsidRPr="00F4667E" w:rsidRDefault="00D548D8" w:rsidP="00D548D8">
      <w:pPr>
        <w:pStyle w:val="BodyTextIndent"/>
        <w:ind w:left="360"/>
        <w:rPr>
          <w:ins w:id="33" w:author="ERCOT Steel Mills" w:date="2024-04-23T10:27:00Z"/>
          <w:iCs/>
        </w:rPr>
      </w:pPr>
      <w:ins w:id="34" w:author="ERCOT Steel Mills" w:date="2024-04-23T10:27:00Z">
        <w:r>
          <w:t xml:space="preserve">The amount of instantaneous electric power in MW </w:t>
        </w:r>
        <w:r w:rsidRPr="004462D4">
          <w:t>delivered to consumers</w:t>
        </w:r>
        <w:r>
          <w:t xml:space="preserve"> at a substation calculated as an output of the State Estimator.</w:t>
        </w:r>
      </w:ins>
    </w:p>
    <w:p w14:paraId="20E1679F" w14:textId="77777777" w:rsidR="00D548D8" w:rsidRDefault="00D548D8" w:rsidP="00D548D8">
      <w:pPr>
        <w:pStyle w:val="Heading2"/>
        <w:numPr>
          <w:ilvl w:val="0"/>
          <w:numId w:val="0"/>
        </w:numPr>
        <w:spacing w:after="360"/>
      </w:pPr>
      <w:bookmarkStart w:id="35" w:name="_Toc118224650"/>
      <w:bookmarkStart w:id="36" w:name="_Toc118909718"/>
      <w:bookmarkStart w:id="37" w:name="_Toc205190567"/>
      <w:r>
        <w:t>2.2</w:t>
      </w:r>
      <w:r>
        <w:tab/>
        <w:t>ACRONYMS AND ABBREVIATIONS</w:t>
      </w:r>
      <w:bookmarkEnd w:id="35"/>
      <w:bookmarkEnd w:id="36"/>
      <w:bookmarkEnd w:id="37"/>
    </w:p>
    <w:p w14:paraId="02510340" w14:textId="77777777" w:rsidR="00D548D8" w:rsidRDefault="00D548D8" w:rsidP="00D548D8">
      <w:pPr>
        <w:tabs>
          <w:tab w:val="left" w:pos="2160"/>
        </w:tabs>
        <w:rPr>
          <w:ins w:id="38" w:author="ERCOT Steel Mills" w:date="2024-04-23T10:28:00Z"/>
        </w:rPr>
      </w:pPr>
      <w:ins w:id="39" w:author="ERCOT Steel Mills" w:date="2024-04-23T10:28:00Z">
        <w:r>
          <w:rPr>
            <w:b/>
          </w:rPr>
          <w:t>SEL</w:t>
        </w:r>
      </w:ins>
      <w:ins w:id="40" w:author="ERCOT Steel Mills" w:date="2024-04-23T10:29:00Z">
        <w:r w:rsidRPr="004462D4">
          <w:rPr>
            <w:bCs/>
            <w:rPrChange w:id="41" w:author="ERCOT Steel Mills" w:date="2024-04-23T10:29:00Z">
              <w:rPr>
                <w:b/>
              </w:rPr>
            </w:rPrChange>
          </w:rPr>
          <w:tab/>
        </w:r>
      </w:ins>
      <w:ins w:id="42" w:author="ERCOT Steel Mills" w:date="2024-04-23T10:28:00Z">
        <w:r>
          <w:t>State Estimated Load</w:t>
        </w:r>
      </w:ins>
    </w:p>
    <w:p w14:paraId="78F66279" w14:textId="77777777" w:rsidR="0077170F" w:rsidRDefault="0077170F" w:rsidP="0077170F">
      <w:pPr>
        <w:pStyle w:val="H3"/>
        <w:spacing w:before="480"/>
      </w:pPr>
      <w:bookmarkStart w:id="43" w:name="_Toc397504910"/>
      <w:bookmarkStart w:id="44" w:name="_Toc402357038"/>
      <w:bookmarkStart w:id="45" w:name="_Toc422486418"/>
      <w:bookmarkStart w:id="46" w:name="_Toc433093270"/>
      <w:bookmarkStart w:id="47" w:name="_Toc433093428"/>
      <w:bookmarkStart w:id="48" w:name="_Toc440874658"/>
      <w:bookmarkStart w:id="49" w:name="_Toc448142213"/>
      <w:bookmarkStart w:id="50" w:name="_Toc448142370"/>
      <w:bookmarkStart w:id="51" w:name="_Toc458770206"/>
      <w:bookmarkStart w:id="52" w:name="_Toc459294174"/>
      <w:bookmarkStart w:id="53" w:name="_Toc463262667"/>
      <w:bookmarkStart w:id="54" w:name="_Toc468286739"/>
      <w:bookmarkStart w:id="55" w:name="_Toc481502785"/>
      <w:bookmarkStart w:id="56" w:name="_Toc496079955"/>
      <w:bookmarkStart w:id="57" w:name="_Toc175157313"/>
      <w:r>
        <w:t>6.3.2</w:t>
      </w:r>
      <w:r>
        <w:tab/>
        <w:t>Activities for Real-Time Operations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620F6B1" w14:textId="77777777" w:rsidR="00F26CB7" w:rsidRPr="00F26CB7" w:rsidRDefault="00F26CB7" w:rsidP="00F26CB7">
      <w:pPr>
        <w:spacing w:after="240"/>
        <w:ind w:left="720" w:hanging="720"/>
        <w:rPr>
          <w:szCs w:val="20"/>
        </w:rPr>
      </w:pPr>
      <w:r w:rsidRPr="00F26CB7">
        <w:rPr>
          <w:szCs w:val="20"/>
        </w:rPr>
        <w:t>(1)</w:t>
      </w:r>
      <w:r w:rsidRPr="00F26CB7">
        <w:rPr>
          <w:szCs w:val="20"/>
        </w:rPr>
        <w:tab/>
        <w:t>Activities for Real-Time operations begin at the end of the Adjustment Period and conclude at the close of the Operating Hour.</w:t>
      </w:r>
    </w:p>
    <w:p w14:paraId="19A4CF00" w14:textId="77777777" w:rsidR="00F26CB7" w:rsidRPr="00F26CB7" w:rsidRDefault="00F26CB7" w:rsidP="00F26CB7">
      <w:pPr>
        <w:spacing w:after="240"/>
        <w:ind w:left="720" w:hanging="720"/>
        <w:rPr>
          <w:iCs/>
          <w:szCs w:val="20"/>
        </w:rPr>
      </w:pPr>
      <w:r w:rsidRPr="00F26CB7">
        <w:rPr>
          <w:iCs/>
          <w:szCs w:val="20"/>
        </w:rPr>
        <w:t>(2)</w:t>
      </w:r>
      <w:r w:rsidRPr="00F26CB7">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F26CB7" w:rsidRPr="00F26CB7" w14:paraId="6231501C" w14:textId="77777777" w:rsidTr="009F4FD6">
        <w:trPr>
          <w:cantSplit/>
          <w:trHeight w:val="440"/>
          <w:tblHeader/>
        </w:trPr>
        <w:tc>
          <w:tcPr>
            <w:tcW w:w="2276" w:type="dxa"/>
          </w:tcPr>
          <w:p w14:paraId="62A5FFA6" w14:textId="77777777" w:rsidR="00F26CB7" w:rsidRPr="00F26CB7" w:rsidRDefault="00F26CB7" w:rsidP="00F26CB7">
            <w:pPr>
              <w:spacing w:after="60"/>
              <w:rPr>
                <w:b/>
                <w:iCs/>
                <w:sz w:val="20"/>
                <w:szCs w:val="20"/>
              </w:rPr>
            </w:pPr>
            <w:r w:rsidRPr="00F26CB7">
              <w:rPr>
                <w:b/>
                <w:iCs/>
                <w:sz w:val="20"/>
                <w:szCs w:val="20"/>
              </w:rPr>
              <w:lastRenderedPageBreak/>
              <w:t>Operating Period</w:t>
            </w:r>
          </w:p>
        </w:tc>
        <w:tc>
          <w:tcPr>
            <w:tcW w:w="3477" w:type="dxa"/>
          </w:tcPr>
          <w:p w14:paraId="154D7C8B" w14:textId="77777777" w:rsidR="00F26CB7" w:rsidRPr="00F26CB7" w:rsidRDefault="00F26CB7" w:rsidP="00F26CB7">
            <w:pPr>
              <w:spacing w:after="60"/>
              <w:rPr>
                <w:b/>
                <w:bCs/>
                <w:iCs/>
                <w:sz w:val="20"/>
                <w:szCs w:val="20"/>
              </w:rPr>
            </w:pPr>
            <w:r w:rsidRPr="00F26CB7">
              <w:rPr>
                <w:b/>
                <w:bCs/>
                <w:iCs/>
                <w:sz w:val="20"/>
                <w:szCs w:val="20"/>
              </w:rPr>
              <w:t>QSE Activities</w:t>
            </w:r>
          </w:p>
        </w:tc>
        <w:tc>
          <w:tcPr>
            <w:tcW w:w="3823" w:type="dxa"/>
          </w:tcPr>
          <w:p w14:paraId="58AF8FED" w14:textId="77777777" w:rsidR="00F26CB7" w:rsidRPr="00F26CB7" w:rsidRDefault="00F26CB7" w:rsidP="00F26CB7">
            <w:pPr>
              <w:spacing w:after="60"/>
              <w:rPr>
                <w:b/>
                <w:bCs/>
                <w:iCs/>
                <w:sz w:val="20"/>
                <w:szCs w:val="20"/>
              </w:rPr>
            </w:pPr>
            <w:r w:rsidRPr="00F26CB7">
              <w:rPr>
                <w:b/>
                <w:bCs/>
                <w:iCs/>
                <w:sz w:val="20"/>
                <w:szCs w:val="20"/>
              </w:rPr>
              <w:t>ERCOT Activities</w:t>
            </w:r>
          </w:p>
        </w:tc>
      </w:tr>
      <w:tr w:rsidR="00F26CB7" w:rsidRPr="00F26CB7" w14:paraId="689D5193" w14:textId="77777777" w:rsidTr="009F4FD6">
        <w:trPr>
          <w:cantSplit/>
          <w:trHeight w:val="576"/>
        </w:trPr>
        <w:tc>
          <w:tcPr>
            <w:tcW w:w="2276" w:type="dxa"/>
          </w:tcPr>
          <w:p w14:paraId="18DB3A49" w14:textId="77777777" w:rsidR="00F26CB7" w:rsidRPr="00F26CB7" w:rsidRDefault="00F26CB7" w:rsidP="00F26CB7">
            <w:pPr>
              <w:spacing w:after="60"/>
              <w:rPr>
                <w:iCs/>
                <w:sz w:val="20"/>
                <w:szCs w:val="20"/>
              </w:rPr>
            </w:pPr>
            <w:r w:rsidRPr="00F26CB7">
              <w:rPr>
                <w:iCs/>
                <w:sz w:val="20"/>
                <w:szCs w:val="20"/>
              </w:rPr>
              <w:t xml:space="preserve">During the first hour of the Operating Period </w:t>
            </w:r>
          </w:p>
        </w:tc>
        <w:tc>
          <w:tcPr>
            <w:tcW w:w="3477" w:type="dxa"/>
          </w:tcPr>
          <w:p w14:paraId="2D57BC84" w14:textId="77777777" w:rsidR="00F26CB7" w:rsidRPr="00F26CB7" w:rsidRDefault="00F26CB7" w:rsidP="00F26CB7">
            <w:pPr>
              <w:spacing w:after="60"/>
              <w:rPr>
                <w:iCs/>
                <w:sz w:val="20"/>
                <w:szCs w:val="20"/>
              </w:rPr>
            </w:pPr>
          </w:p>
        </w:tc>
        <w:tc>
          <w:tcPr>
            <w:tcW w:w="3823" w:type="dxa"/>
          </w:tcPr>
          <w:p w14:paraId="19E7DE0F" w14:textId="77777777" w:rsidR="00F26CB7" w:rsidRPr="00F26CB7" w:rsidRDefault="00F26CB7" w:rsidP="00F26CB7">
            <w:pPr>
              <w:rPr>
                <w:iCs/>
                <w:sz w:val="20"/>
                <w:szCs w:val="20"/>
              </w:rPr>
            </w:pPr>
            <w:r w:rsidRPr="00F26CB7">
              <w:rPr>
                <w:iCs/>
                <w:sz w:val="20"/>
                <w:szCs w:val="20"/>
              </w:rPr>
              <w:t>Execute the Hour-Ahead Sequence, including HRUC, beginning with the second hour of the Operating Period</w:t>
            </w:r>
          </w:p>
          <w:p w14:paraId="6F3EB193" w14:textId="77777777" w:rsidR="00F26CB7" w:rsidRPr="00F26CB7" w:rsidRDefault="00F26CB7" w:rsidP="00F26CB7">
            <w:pPr>
              <w:rPr>
                <w:iCs/>
                <w:sz w:val="20"/>
                <w:szCs w:val="20"/>
              </w:rPr>
            </w:pPr>
          </w:p>
          <w:p w14:paraId="532F4338" w14:textId="77777777" w:rsidR="00F26CB7" w:rsidRPr="00F26CB7" w:rsidRDefault="00F26CB7" w:rsidP="00F26CB7">
            <w:pPr>
              <w:rPr>
                <w:iCs/>
                <w:sz w:val="20"/>
                <w:szCs w:val="20"/>
              </w:rPr>
            </w:pPr>
            <w:r w:rsidRPr="00F26CB7">
              <w:rPr>
                <w:iCs/>
                <w:sz w:val="20"/>
                <w:szCs w:val="20"/>
              </w:rPr>
              <w:t>Review the list of Off-Line Available Resources with a start-up time of one hour or less</w:t>
            </w:r>
          </w:p>
          <w:p w14:paraId="5732AE0F" w14:textId="77777777" w:rsidR="00F26CB7" w:rsidRPr="00F26CB7" w:rsidRDefault="00F26CB7" w:rsidP="00F26CB7">
            <w:pPr>
              <w:rPr>
                <w:iCs/>
                <w:sz w:val="20"/>
                <w:szCs w:val="20"/>
              </w:rPr>
            </w:pPr>
          </w:p>
          <w:p w14:paraId="4E4C52CF" w14:textId="77777777" w:rsidR="00F26CB7" w:rsidRPr="00F26CB7" w:rsidRDefault="00F26CB7" w:rsidP="00F26CB7">
            <w:pPr>
              <w:rPr>
                <w:iCs/>
                <w:sz w:val="20"/>
                <w:szCs w:val="20"/>
              </w:rPr>
            </w:pPr>
            <w:r w:rsidRPr="00F26CB7">
              <w:rPr>
                <w:iCs/>
                <w:sz w:val="20"/>
                <w:szCs w:val="20"/>
              </w:rPr>
              <w:t>Review and communicate HRUC commitments and Direct Current Tie (DC Tie) Schedule curtailments</w:t>
            </w:r>
          </w:p>
          <w:p w14:paraId="6111B57A" w14:textId="77777777" w:rsidR="00F26CB7" w:rsidRPr="00F26CB7" w:rsidRDefault="00F26CB7" w:rsidP="00F26CB7">
            <w:pPr>
              <w:rPr>
                <w:iCs/>
                <w:sz w:val="20"/>
                <w:szCs w:val="20"/>
              </w:rPr>
            </w:pPr>
          </w:p>
          <w:p w14:paraId="7F6BE0D5" w14:textId="77777777" w:rsidR="00F26CB7" w:rsidRPr="00F26CB7" w:rsidRDefault="00F26CB7" w:rsidP="00F26CB7">
            <w:pPr>
              <w:rPr>
                <w:iCs/>
                <w:sz w:val="20"/>
                <w:szCs w:val="20"/>
              </w:rPr>
            </w:pPr>
            <w:r w:rsidRPr="00F26CB7">
              <w:rPr>
                <w:iCs/>
                <w:sz w:val="20"/>
                <w:szCs w:val="20"/>
              </w:rPr>
              <w:t>Snapshot the Scheduled Power Consumption for Controllable Load Resources</w:t>
            </w:r>
          </w:p>
        </w:tc>
      </w:tr>
      <w:tr w:rsidR="00F26CB7" w:rsidRPr="00F26CB7" w14:paraId="21594CBE" w14:textId="77777777" w:rsidTr="009F4FD6">
        <w:trPr>
          <w:cantSplit/>
          <w:trHeight w:val="576"/>
        </w:trPr>
        <w:tc>
          <w:tcPr>
            <w:tcW w:w="2276" w:type="dxa"/>
          </w:tcPr>
          <w:p w14:paraId="764F5A87" w14:textId="77777777" w:rsidR="00F26CB7" w:rsidRPr="00F26CB7" w:rsidRDefault="00F26CB7" w:rsidP="00F26CB7">
            <w:pPr>
              <w:spacing w:after="60"/>
              <w:rPr>
                <w:iCs/>
                <w:sz w:val="20"/>
                <w:szCs w:val="20"/>
              </w:rPr>
            </w:pPr>
            <w:r w:rsidRPr="00F26CB7">
              <w:rPr>
                <w:iCs/>
                <w:sz w:val="20"/>
                <w:szCs w:val="20"/>
              </w:rPr>
              <w:t>Before the start of each SCED run</w:t>
            </w:r>
          </w:p>
        </w:tc>
        <w:tc>
          <w:tcPr>
            <w:tcW w:w="3477" w:type="dxa"/>
          </w:tcPr>
          <w:p w14:paraId="5D50DCFC" w14:textId="77777777" w:rsidR="00F26CB7" w:rsidRPr="00F26CB7" w:rsidRDefault="00F26CB7" w:rsidP="00F26CB7">
            <w:pPr>
              <w:spacing w:after="60"/>
              <w:rPr>
                <w:iCs/>
                <w:sz w:val="20"/>
                <w:szCs w:val="20"/>
              </w:rPr>
            </w:pPr>
            <w:r w:rsidRPr="00F26CB7">
              <w:rPr>
                <w:iCs/>
                <w:sz w:val="20"/>
                <w:szCs w:val="20"/>
              </w:rPr>
              <w:t>Update Output Schedules for DSRs</w:t>
            </w:r>
          </w:p>
          <w:p w14:paraId="023A97C7" w14:textId="77777777" w:rsidR="00F26CB7" w:rsidRPr="00F26CB7" w:rsidRDefault="00F26CB7" w:rsidP="00F26CB7">
            <w:pPr>
              <w:spacing w:after="60"/>
              <w:rPr>
                <w:bCs/>
                <w:iCs/>
                <w:sz w:val="20"/>
                <w:szCs w:val="20"/>
              </w:rPr>
            </w:pPr>
          </w:p>
        </w:tc>
        <w:tc>
          <w:tcPr>
            <w:tcW w:w="3823" w:type="dxa"/>
          </w:tcPr>
          <w:p w14:paraId="1CDD53CF" w14:textId="77777777" w:rsidR="00F26CB7" w:rsidRPr="00F26CB7" w:rsidRDefault="00F26CB7" w:rsidP="00F26CB7">
            <w:pPr>
              <w:rPr>
                <w:iCs/>
                <w:sz w:val="20"/>
                <w:szCs w:val="20"/>
              </w:rPr>
            </w:pPr>
            <w:r w:rsidRPr="00F26CB7">
              <w:rPr>
                <w:iCs/>
                <w:sz w:val="20"/>
                <w:szCs w:val="20"/>
              </w:rPr>
              <w:t>Validate Output Schedules for DSRs</w:t>
            </w:r>
          </w:p>
          <w:p w14:paraId="71E4ED9C" w14:textId="77777777" w:rsidR="00F26CB7" w:rsidRPr="00F26CB7" w:rsidRDefault="00F26CB7" w:rsidP="00F26CB7">
            <w:pPr>
              <w:rPr>
                <w:iCs/>
                <w:sz w:val="20"/>
                <w:szCs w:val="20"/>
              </w:rPr>
            </w:pPr>
          </w:p>
          <w:p w14:paraId="767C8077" w14:textId="77777777" w:rsidR="00F26CB7" w:rsidRPr="00F26CB7" w:rsidRDefault="00F26CB7" w:rsidP="00F26CB7">
            <w:pPr>
              <w:rPr>
                <w:iCs/>
                <w:sz w:val="20"/>
                <w:szCs w:val="20"/>
              </w:rPr>
            </w:pPr>
            <w:r w:rsidRPr="00F26CB7">
              <w:rPr>
                <w:iCs/>
                <w:sz w:val="20"/>
                <w:szCs w:val="20"/>
              </w:rPr>
              <w:t>Execute Real-Time Sequence</w:t>
            </w:r>
          </w:p>
        </w:tc>
      </w:tr>
      <w:tr w:rsidR="00F26CB7" w:rsidRPr="00F26CB7" w14:paraId="1B733076" w14:textId="77777777" w:rsidTr="009F4FD6">
        <w:trPr>
          <w:cantSplit/>
          <w:trHeight w:val="395"/>
        </w:trPr>
        <w:tc>
          <w:tcPr>
            <w:tcW w:w="2276" w:type="dxa"/>
          </w:tcPr>
          <w:p w14:paraId="79E1E412" w14:textId="77777777" w:rsidR="00F26CB7" w:rsidRPr="00F26CB7" w:rsidRDefault="00F26CB7" w:rsidP="00F26CB7">
            <w:pPr>
              <w:spacing w:after="60"/>
              <w:rPr>
                <w:iCs/>
                <w:sz w:val="20"/>
                <w:szCs w:val="20"/>
              </w:rPr>
            </w:pPr>
            <w:r w:rsidRPr="00F26CB7">
              <w:rPr>
                <w:iCs/>
                <w:sz w:val="20"/>
                <w:szCs w:val="20"/>
              </w:rPr>
              <w:t>SCED run</w:t>
            </w:r>
          </w:p>
        </w:tc>
        <w:tc>
          <w:tcPr>
            <w:tcW w:w="3477" w:type="dxa"/>
          </w:tcPr>
          <w:p w14:paraId="69F77894" w14:textId="77777777" w:rsidR="00F26CB7" w:rsidRPr="00F26CB7" w:rsidRDefault="00F26CB7" w:rsidP="00F26CB7">
            <w:pPr>
              <w:spacing w:after="60"/>
              <w:rPr>
                <w:iCs/>
                <w:sz w:val="20"/>
                <w:szCs w:val="20"/>
              </w:rPr>
            </w:pPr>
          </w:p>
        </w:tc>
        <w:tc>
          <w:tcPr>
            <w:tcW w:w="3823" w:type="dxa"/>
          </w:tcPr>
          <w:p w14:paraId="55D9B149" w14:textId="77777777" w:rsidR="00F26CB7" w:rsidRPr="00F26CB7" w:rsidRDefault="00F26CB7" w:rsidP="00F26CB7">
            <w:pPr>
              <w:spacing w:after="60"/>
              <w:rPr>
                <w:iCs/>
                <w:sz w:val="20"/>
                <w:szCs w:val="20"/>
              </w:rPr>
            </w:pPr>
            <w:r w:rsidRPr="00F26CB7">
              <w:rPr>
                <w:iCs/>
                <w:sz w:val="20"/>
                <w:szCs w:val="20"/>
              </w:rPr>
              <w:t>Execute SCED and pricing run to determine impact of reliability deployments on energy prices</w:t>
            </w:r>
          </w:p>
        </w:tc>
      </w:tr>
      <w:tr w:rsidR="00F26CB7" w:rsidRPr="00F26CB7" w14:paraId="607ECBA6" w14:textId="77777777" w:rsidTr="009F4FD6">
        <w:trPr>
          <w:trHeight w:val="576"/>
        </w:trPr>
        <w:tc>
          <w:tcPr>
            <w:tcW w:w="2276" w:type="dxa"/>
          </w:tcPr>
          <w:p w14:paraId="2D16EAC5" w14:textId="77777777" w:rsidR="00F26CB7" w:rsidRPr="00F26CB7" w:rsidRDefault="00F26CB7" w:rsidP="00F26CB7">
            <w:pPr>
              <w:spacing w:after="60"/>
              <w:rPr>
                <w:iCs/>
                <w:sz w:val="20"/>
                <w:szCs w:val="20"/>
              </w:rPr>
            </w:pPr>
            <w:r w:rsidRPr="00F26CB7">
              <w:rPr>
                <w:iCs/>
                <w:sz w:val="20"/>
                <w:szCs w:val="20"/>
              </w:rPr>
              <w:t>During the Operating Hour</w:t>
            </w:r>
          </w:p>
        </w:tc>
        <w:tc>
          <w:tcPr>
            <w:tcW w:w="3477" w:type="dxa"/>
          </w:tcPr>
          <w:p w14:paraId="6339617B" w14:textId="77777777" w:rsidR="00F26CB7" w:rsidRPr="00F26CB7" w:rsidRDefault="00F26CB7" w:rsidP="00F26CB7">
            <w:pPr>
              <w:rPr>
                <w:iCs/>
                <w:sz w:val="20"/>
                <w:szCs w:val="20"/>
              </w:rPr>
            </w:pPr>
            <w:r w:rsidRPr="00F26CB7">
              <w:rPr>
                <w:iCs/>
                <w:sz w:val="20"/>
                <w:szCs w:val="20"/>
              </w:rPr>
              <w:t>Telemeter the Ancillary Service Resource Responsibility for each Resource</w:t>
            </w:r>
          </w:p>
          <w:p w14:paraId="2B5D8453" w14:textId="77777777" w:rsidR="00F26CB7" w:rsidRPr="00F26CB7" w:rsidRDefault="00F26CB7" w:rsidP="00F26CB7">
            <w:pPr>
              <w:rPr>
                <w:iCs/>
                <w:sz w:val="20"/>
                <w:szCs w:val="20"/>
              </w:rPr>
            </w:pPr>
          </w:p>
          <w:p w14:paraId="3DAA396C" w14:textId="77777777" w:rsidR="00F26CB7" w:rsidRPr="00F26CB7" w:rsidRDefault="00F26CB7" w:rsidP="00F26CB7">
            <w:pPr>
              <w:rPr>
                <w:iCs/>
                <w:sz w:val="20"/>
                <w:szCs w:val="20"/>
              </w:rPr>
            </w:pPr>
            <w:r w:rsidRPr="00F26CB7">
              <w:rPr>
                <w:iCs/>
                <w:sz w:val="20"/>
                <w:szCs w:val="20"/>
              </w:rPr>
              <w:t>Telemeter next Operating Hour Ancillary Service Resource Responsibility for an ESR</w:t>
            </w:r>
          </w:p>
          <w:p w14:paraId="4669B2D6" w14:textId="77777777" w:rsidR="00F26CB7" w:rsidRPr="00F26CB7" w:rsidRDefault="00F26CB7" w:rsidP="00F26CB7">
            <w:pPr>
              <w:spacing w:before="240"/>
              <w:rPr>
                <w:iCs/>
                <w:sz w:val="20"/>
                <w:szCs w:val="20"/>
              </w:rPr>
            </w:pPr>
            <w:r w:rsidRPr="00F26CB7">
              <w:rPr>
                <w:iCs/>
                <w:sz w:val="20"/>
                <w:szCs w:val="20"/>
              </w:rPr>
              <w:t>Acknowledge receipt of Dispatch Instructions</w:t>
            </w:r>
          </w:p>
          <w:p w14:paraId="5FFE83F9" w14:textId="77777777" w:rsidR="00F26CB7" w:rsidRPr="00F26CB7" w:rsidRDefault="00F26CB7" w:rsidP="00F26CB7">
            <w:pPr>
              <w:rPr>
                <w:iCs/>
                <w:sz w:val="20"/>
                <w:szCs w:val="20"/>
              </w:rPr>
            </w:pPr>
          </w:p>
          <w:p w14:paraId="4219C531" w14:textId="77777777" w:rsidR="00F26CB7" w:rsidRPr="00F26CB7" w:rsidRDefault="00F26CB7" w:rsidP="00F26CB7">
            <w:pPr>
              <w:rPr>
                <w:iCs/>
                <w:sz w:val="20"/>
                <w:szCs w:val="20"/>
              </w:rPr>
            </w:pPr>
            <w:r w:rsidRPr="00F26CB7">
              <w:rPr>
                <w:iCs/>
                <w:sz w:val="20"/>
                <w:szCs w:val="20"/>
              </w:rPr>
              <w:t>Comply with Dispatch Instruction</w:t>
            </w:r>
          </w:p>
          <w:p w14:paraId="71AECB8E" w14:textId="77777777" w:rsidR="00F26CB7" w:rsidRPr="00F26CB7" w:rsidRDefault="00F26CB7" w:rsidP="00F26CB7">
            <w:pPr>
              <w:rPr>
                <w:iCs/>
                <w:sz w:val="20"/>
                <w:szCs w:val="20"/>
              </w:rPr>
            </w:pPr>
            <w:r w:rsidRPr="00F26CB7">
              <w:rPr>
                <w:iCs/>
                <w:sz w:val="20"/>
                <w:szCs w:val="20"/>
              </w:rPr>
              <w:t xml:space="preserve"> </w:t>
            </w:r>
          </w:p>
          <w:p w14:paraId="59C3EFDC" w14:textId="77777777" w:rsidR="00F26CB7" w:rsidRPr="00F26CB7" w:rsidRDefault="00F26CB7" w:rsidP="00F26CB7">
            <w:pPr>
              <w:rPr>
                <w:iCs/>
                <w:sz w:val="20"/>
                <w:szCs w:val="20"/>
              </w:rPr>
            </w:pPr>
            <w:r w:rsidRPr="00F26CB7">
              <w:rPr>
                <w:iCs/>
                <w:sz w:val="20"/>
                <w:szCs w:val="20"/>
              </w:rPr>
              <w:t>Review Resource Status to assure current state of the Resources is properly telemetered</w:t>
            </w:r>
          </w:p>
          <w:p w14:paraId="4CD5ACB4" w14:textId="77777777" w:rsidR="00F26CB7" w:rsidRPr="00F26CB7" w:rsidRDefault="00F26CB7" w:rsidP="00F26CB7">
            <w:pPr>
              <w:rPr>
                <w:iCs/>
                <w:sz w:val="20"/>
                <w:szCs w:val="20"/>
              </w:rPr>
            </w:pPr>
          </w:p>
          <w:p w14:paraId="3C4F50CE" w14:textId="77777777" w:rsidR="00F26CB7" w:rsidRPr="00F26CB7" w:rsidRDefault="00F26CB7" w:rsidP="00F26CB7">
            <w:pPr>
              <w:rPr>
                <w:iCs/>
                <w:sz w:val="20"/>
                <w:szCs w:val="20"/>
              </w:rPr>
            </w:pPr>
            <w:r w:rsidRPr="00F26CB7">
              <w:rPr>
                <w:iCs/>
                <w:sz w:val="20"/>
                <w:szCs w:val="20"/>
              </w:rPr>
              <w:t xml:space="preserve">Update COP with actual Resource Status and limits and Ancillary Service Schedules </w:t>
            </w:r>
          </w:p>
          <w:p w14:paraId="49DBB964" w14:textId="77777777" w:rsidR="00F26CB7" w:rsidRPr="00F26CB7" w:rsidRDefault="00F26CB7" w:rsidP="00F26CB7">
            <w:pPr>
              <w:rPr>
                <w:iCs/>
                <w:sz w:val="20"/>
                <w:szCs w:val="20"/>
              </w:rPr>
            </w:pPr>
          </w:p>
          <w:p w14:paraId="0D6400E8" w14:textId="77777777" w:rsidR="00F26CB7" w:rsidRPr="00F26CB7" w:rsidRDefault="00F26CB7" w:rsidP="00F26CB7">
            <w:pPr>
              <w:rPr>
                <w:iCs/>
                <w:sz w:val="20"/>
                <w:szCs w:val="20"/>
              </w:rPr>
            </w:pPr>
            <w:r w:rsidRPr="00F26CB7">
              <w:rPr>
                <w:iCs/>
                <w:sz w:val="20"/>
                <w:szCs w:val="20"/>
              </w:rPr>
              <w:t xml:space="preserve">Communicate Resource Forced Outages to ERCOT </w:t>
            </w:r>
          </w:p>
          <w:p w14:paraId="50837403" w14:textId="77777777" w:rsidR="00F26CB7" w:rsidRPr="00F26CB7" w:rsidRDefault="00F26CB7" w:rsidP="00F26CB7">
            <w:pPr>
              <w:rPr>
                <w:iCs/>
                <w:sz w:val="20"/>
                <w:szCs w:val="20"/>
              </w:rPr>
            </w:pPr>
          </w:p>
          <w:p w14:paraId="5E06659D" w14:textId="77777777" w:rsidR="00F26CB7" w:rsidRPr="00F26CB7" w:rsidRDefault="00F26CB7" w:rsidP="00F26CB7">
            <w:pPr>
              <w:rPr>
                <w:iCs/>
                <w:sz w:val="20"/>
                <w:szCs w:val="20"/>
              </w:rPr>
            </w:pPr>
            <w:r w:rsidRPr="00F26CB7">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p w14:paraId="36751FA9" w14:textId="77777777" w:rsidR="00F26CB7" w:rsidRPr="00F26CB7" w:rsidRDefault="00F26CB7" w:rsidP="00F26CB7">
            <w:pPr>
              <w:rPr>
                <w:iCs/>
                <w:sz w:val="20"/>
                <w:szCs w:val="20"/>
              </w:rPr>
            </w:pPr>
          </w:p>
          <w:p w14:paraId="464C7840" w14:textId="77777777" w:rsidR="00F26CB7" w:rsidRPr="00F26CB7" w:rsidRDefault="00F26CB7" w:rsidP="00F26CB7">
            <w:pPr>
              <w:rPr>
                <w:iCs/>
                <w:sz w:val="20"/>
                <w:szCs w:val="20"/>
              </w:rPr>
            </w:pPr>
            <w:r w:rsidRPr="00F26CB7">
              <w:rPr>
                <w:iCs/>
                <w:sz w:val="20"/>
                <w:szCs w:val="20"/>
              </w:rPr>
              <w:lastRenderedPageBreak/>
              <w:t>Submit and update Energy Offer Curves and/or RTM Energy Bids</w:t>
            </w:r>
          </w:p>
        </w:tc>
        <w:tc>
          <w:tcPr>
            <w:tcW w:w="3823" w:type="dxa"/>
          </w:tcPr>
          <w:p w14:paraId="7EAE11A1" w14:textId="77777777" w:rsidR="00F26CB7" w:rsidRPr="00F26CB7" w:rsidRDefault="00F26CB7" w:rsidP="00F26CB7">
            <w:pPr>
              <w:spacing w:after="240"/>
              <w:rPr>
                <w:iCs/>
                <w:sz w:val="20"/>
                <w:szCs w:val="20"/>
              </w:rPr>
            </w:pPr>
            <w:r w:rsidRPr="00F26CB7">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26CB7">
              <w:rPr>
                <w:sz w:val="20"/>
                <w:szCs w:val="20"/>
              </w:rPr>
              <w:t xml:space="preserve">as described in Section 6.5.7.3.1, Determination of Real-Time On-Line Reliability Deployment Price Adder, </w:t>
            </w:r>
            <w:r w:rsidRPr="00F26CB7">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76E73A48" w14:textId="77777777" w:rsidR="00F26CB7" w:rsidRPr="00F26CB7" w:rsidRDefault="00F26CB7" w:rsidP="00F26CB7">
            <w:pPr>
              <w:spacing w:before="240"/>
              <w:rPr>
                <w:iCs/>
                <w:sz w:val="20"/>
                <w:szCs w:val="20"/>
              </w:rPr>
            </w:pPr>
            <w:r w:rsidRPr="00F26CB7">
              <w:rPr>
                <w:iCs/>
                <w:sz w:val="20"/>
                <w:szCs w:val="20"/>
              </w:rPr>
              <w:lastRenderedPageBreak/>
              <w:t>Monitor Resource Status and identify discrepancies between COP and telemetered Resource Status</w:t>
            </w:r>
          </w:p>
          <w:p w14:paraId="1FB3D278" w14:textId="77777777" w:rsidR="00F26CB7" w:rsidRPr="00F26CB7" w:rsidRDefault="00F26CB7" w:rsidP="00F26CB7">
            <w:pPr>
              <w:rPr>
                <w:iCs/>
                <w:sz w:val="20"/>
                <w:szCs w:val="20"/>
              </w:rPr>
            </w:pPr>
          </w:p>
          <w:p w14:paraId="509E183D" w14:textId="77777777" w:rsidR="00F26CB7" w:rsidRPr="00F26CB7" w:rsidRDefault="00F26CB7" w:rsidP="00F26CB7">
            <w:pPr>
              <w:rPr>
                <w:iCs/>
                <w:sz w:val="20"/>
                <w:szCs w:val="20"/>
              </w:rPr>
            </w:pPr>
            <w:r w:rsidRPr="00F26CB7">
              <w:rPr>
                <w:iCs/>
                <w:sz w:val="20"/>
                <w:szCs w:val="20"/>
              </w:rPr>
              <w:t>Restart Real-Time Sequence on major change of Resource or Transmission Element Status</w:t>
            </w:r>
          </w:p>
          <w:p w14:paraId="5C14C369" w14:textId="77777777" w:rsidR="00F26CB7" w:rsidRPr="00F26CB7" w:rsidRDefault="00F26CB7" w:rsidP="00F26CB7">
            <w:pPr>
              <w:rPr>
                <w:iCs/>
                <w:sz w:val="20"/>
                <w:szCs w:val="20"/>
              </w:rPr>
            </w:pPr>
          </w:p>
          <w:p w14:paraId="23997886" w14:textId="77777777" w:rsidR="00F26CB7" w:rsidRPr="00F26CB7" w:rsidRDefault="00F26CB7" w:rsidP="00F26CB7">
            <w:pPr>
              <w:rPr>
                <w:b/>
                <w:iCs/>
                <w:sz w:val="20"/>
                <w:szCs w:val="20"/>
              </w:rPr>
            </w:pPr>
            <w:r w:rsidRPr="00F26CB7">
              <w:rPr>
                <w:iCs/>
                <w:sz w:val="20"/>
                <w:szCs w:val="20"/>
              </w:rPr>
              <w:t>Monitor ERCOT total system capacity providing Ancillary Services</w:t>
            </w:r>
            <w:r w:rsidRPr="00F26CB7">
              <w:rPr>
                <w:b/>
                <w:iCs/>
                <w:sz w:val="20"/>
                <w:szCs w:val="20"/>
              </w:rPr>
              <w:t xml:space="preserve"> </w:t>
            </w:r>
          </w:p>
          <w:p w14:paraId="51B17D4D" w14:textId="77777777" w:rsidR="00F26CB7" w:rsidRPr="00F26CB7" w:rsidRDefault="00F26CB7" w:rsidP="00F26CB7">
            <w:pPr>
              <w:spacing w:before="240" w:after="240"/>
              <w:rPr>
                <w:b/>
                <w:iCs/>
                <w:sz w:val="20"/>
                <w:szCs w:val="20"/>
              </w:rPr>
            </w:pPr>
            <w:r w:rsidRPr="00F26CB7">
              <w:rPr>
                <w:iCs/>
                <w:sz w:val="20"/>
                <w:szCs w:val="20"/>
              </w:rPr>
              <w:t>Monitor ESR State of Charge (SOC) information to ensure Ancillary Service Resource Responsibilities can be met</w:t>
            </w:r>
          </w:p>
          <w:p w14:paraId="2120DDE6" w14:textId="77777777" w:rsidR="00F26CB7" w:rsidRPr="00F26CB7" w:rsidRDefault="00F26CB7" w:rsidP="00F26CB7">
            <w:pPr>
              <w:spacing w:before="240" w:after="240"/>
              <w:rPr>
                <w:iCs/>
                <w:sz w:val="20"/>
                <w:szCs w:val="20"/>
              </w:rPr>
            </w:pPr>
            <w:r w:rsidRPr="00F26CB7">
              <w:rPr>
                <w:iCs/>
                <w:sz w:val="20"/>
                <w:szCs w:val="20"/>
              </w:rPr>
              <w:t>Validate COP information</w:t>
            </w:r>
          </w:p>
          <w:p w14:paraId="04ED7BC1" w14:textId="77777777" w:rsidR="00F26CB7" w:rsidRPr="00F26CB7" w:rsidRDefault="00F26CB7" w:rsidP="00F26CB7">
            <w:pPr>
              <w:spacing w:before="240" w:after="240"/>
              <w:rPr>
                <w:iCs/>
                <w:sz w:val="20"/>
                <w:szCs w:val="20"/>
              </w:rPr>
            </w:pPr>
            <w:r w:rsidRPr="00F26CB7">
              <w:rPr>
                <w:iCs/>
                <w:sz w:val="20"/>
                <w:szCs w:val="20"/>
              </w:rPr>
              <w:t>Validate Ancillary Service Trades</w:t>
            </w:r>
          </w:p>
          <w:p w14:paraId="25B13B42" w14:textId="77777777" w:rsidR="00F26CB7" w:rsidRPr="00F26CB7" w:rsidRDefault="00F26CB7" w:rsidP="00F26CB7">
            <w:pPr>
              <w:spacing w:before="240" w:after="240"/>
              <w:rPr>
                <w:iCs/>
                <w:sz w:val="20"/>
                <w:szCs w:val="20"/>
              </w:rPr>
            </w:pPr>
            <w:r w:rsidRPr="00F26CB7">
              <w:rPr>
                <w:iCs/>
                <w:sz w:val="20"/>
                <w:szCs w:val="20"/>
              </w:rPr>
              <w:t>Monitor ERCOT control performance</w:t>
            </w:r>
          </w:p>
          <w:p w14:paraId="1B3B29E5" w14:textId="3985903E" w:rsidR="00F26CB7" w:rsidRPr="00F26CB7" w:rsidRDefault="00F26CB7" w:rsidP="00F26CB7">
            <w:pPr>
              <w:spacing w:before="240" w:after="240"/>
              <w:rPr>
                <w:iCs/>
                <w:sz w:val="20"/>
                <w:szCs w:val="20"/>
              </w:rPr>
            </w:pPr>
            <w:r w:rsidRPr="00F26CB7">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26CB7">
              <w:rPr>
                <w:sz w:val="20"/>
                <w:szCs w:val="20"/>
              </w:rPr>
              <w:t xml:space="preserve">as described in Section 6.5.7.3.1 </w:t>
            </w:r>
            <w:r w:rsidRPr="00F26CB7">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w:t>
            </w:r>
            <w:ins w:id="58" w:author="ERCOT 021125" w:date="2025-02-05T11:11:00Z">
              <w:r w:rsidRPr="00F26CB7">
                <w:rPr>
                  <w:iCs/>
                  <w:sz w:val="20"/>
                  <w:szCs w:val="20"/>
                </w:rPr>
                <w:t>, and  aggregated data from the estimated Demand response data process</w:t>
              </w:r>
            </w:ins>
            <w:ins w:id="59" w:author="ERCOT 021125" w:date="2025-02-05T11:27:00Z">
              <w:r w:rsidR="00773FAA">
                <w:rPr>
                  <w:iCs/>
                  <w:sz w:val="20"/>
                  <w:szCs w:val="20"/>
                </w:rPr>
                <w:t xml:space="preserve"> as described in Section 6.5.7.1.13</w:t>
              </w:r>
            </w:ins>
            <w:r w:rsidRPr="00F26CB7">
              <w:rPr>
                <w:iCs/>
                <w:sz w:val="20"/>
                <w:szCs w:val="20"/>
              </w:rPr>
              <w:t xml:space="preserve">.  These prices shall be posted immediately subsequent to </w:t>
            </w:r>
            <w:r w:rsidRPr="00F26CB7">
              <w:rPr>
                <w:iCs/>
                <w:sz w:val="20"/>
                <w:szCs w:val="20"/>
              </w:rPr>
              <w:lastRenderedPageBreak/>
              <w:t>deployment of Base Points from SCED with the time stamp the prices are effective</w:t>
            </w:r>
          </w:p>
          <w:p w14:paraId="47C304A4" w14:textId="77777777" w:rsidR="00F26CB7" w:rsidRPr="00F26CB7" w:rsidRDefault="00F26CB7" w:rsidP="00F26CB7">
            <w:pPr>
              <w:spacing w:before="240"/>
              <w:rPr>
                <w:iCs/>
                <w:sz w:val="20"/>
                <w:szCs w:val="20"/>
              </w:rPr>
            </w:pPr>
            <w:r w:rsidRPr="00F26CB7">
              <w:rPr>
                <w:iCs/>
                <w:sz w:val="20"/>
                <w:szCs w:val="20"/>
              </w:rPr>
              <w:t>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1F95E83D" w14:textId="77777777" w:rsidR="00F26CB7" w:rsidRPr="00F26CB7" w:rsidRDefault="00F26CB7" w:rsidP="00F26CB7">
            <w:pPr>
              <w:spacing w:before="240"/>
              <w:rPr>
                <w:iCs/>
                <w:sz w:val="20"/>
                <w:szCs w:val="20"/>
              </w:rPr>
            </w:pPr>
            <w:r w:rsidRPr="00F26CB7">
              <w:rPr>
                <w:iCs/>
                <w:sz w:val="20"/>
                <w:szCs w:val="20"/>
              </w:rPr>
              <w:t>Post LMPs for each Electrical Bus on the ERCOT website.  These prices shall be posted immediately subsequent to deployment of Base Points from each binding SCED with the time stamp the prices are effective</w:t>
            </w:r>
          </w:p>
          <w:p w14:paraId="54FB2BC6" w14:textId="77777777" w:rsidR="00F26CB7" w:rsidRPr="00F26CB7" w:rsidRDefault="00F26CB7" w:rsidP="00F26CB7">
            <w:pPr>
              <w:spacing w:before="240" w:after="240"/>
              <w:rPr>
                <w:iCs/>
                <w:sz w:val="20"/>
                <w:szCs w:val="20"/>
              </w:rPr>
            </w:pPr>
            <w:r w:rsidRPr="00F26CB7">
              <w:rPr>
                <w:iCs/>
                <w:sz w:val="20"/>
                <w:szCs w:val="20"/>
              </w:rPr>
              <w:t>Post on the ERCOT website the projected non-binding LMPs created by each SCED process for each Resource Node, the projected total Real-Time reserve amount for On-Line reserves and Off-Line reserves, the projected</w:t>
            </w:r>
            <w:r w:rsidRPr="00F26CB7">
              <w:rPr>
                <w:sz w:val="20"/>
                <w:szCs w:val="20"/>
              </w:rPr>
              <w:t xml:space="preserve"> Real-Time </w:t>
            </w:r>
            <w:r w:rsidRPr="00F26CB7">
              <w:rPr>
                <w:iCs/>
                <w:sz w:val="20"/>
                <w:szCs w:val="20"/>
              </w:rPr>
              <w:t>On-Line Reserve Price</w:t>
            </w:r>
            <w:r w:rsidRPr="00F26CB7">
              <w:rPr>
                <w:sz w:val="20"/>
                <w:szCs w:val="20"/>
              </w:rPr>
              <w:t xml:space="preserve"> Adders and Real-Time </w:t>
            </w:r>
            <w:r w:rsidRPr="00F26CB7">
              <w:rPr>
                <w:iCs/>
                <w:sz w:val="20"/>
                <w:szCs w:val="20"/>
              </w:rPr>
              <w:t>Off-Line Reserve Price</w:t>
            </w:r>
            <w:r w:rsidRPr="00F26CB7">
              <w:rPr>
                <w:sz w:val="20"/>
                <w:szCs w:val="20"/>
              </w:rPr>
              <w:t xml:space="preserve"> Adders, and for the projected non-binding pricing runs as described in Section 6.5.7.3.1 the total RUC/RMR MW relaxed, total Load Resource MW deployed that is added to Demand,</w:t>
            </w:r>
            <w:r w:rsidRPr="00F26CB7">
              <w:rPr>
                <w:iCs/>
                <w:sz w:val="20"/>
                <w:szCs w:val="20"/>
              </w:rPr>
              <w:t xml:space="preserve"> total emergency DC Tie MW that is added to or subtracted from the Demand, total BLT MW that is added to or subtracted from the Demand,</w:t>
            </w:r>
            <w:r w:rsidRPr="00F26CB7">
              <w:rPr>
                <w:sz w:val="20"/>
                <w:szCs w:val="20"/>
              </w:rPr>
              <w:t xml:space="preserve"> total ERS MW deployed that are deployed that is added to the Demand, total LASL, total HASL, Real-Time On-Line Reliability Deployment Price Adder and</w:t>
            </w:r>
            <w:r w:rsidRPr="00F26CB7">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42CB2CF0" w14:textId="77777777" w:rsidR="00F26CB7" w:rsidRPr="00F26CB7" w:rsidRDefault="00F26CB7" w:rsidP="00F26CB7">
            <w:pPr>
              <w:spacing w:before="240"/>
              <w:rPr>
                <w:iCs/>
                <w:sz w:val="20"/>
                <w:szCs w:val="20"/>
              </w:rPr>
            </w:pPr>
            <w:r w:rsidRPr="00F26CB7">
              <w:rPr>
                <w:iCs/>
                <w:sz w:val="20"/>
                <w:szCs w:val="20"/>
              </w:rPr>
              <w:t xml:space="preserve">Post on the MIS Certified Area the projected non-binding Base Points for each Resource created by each SCED process.  These </w:t>
            </w:r>
            <w:r w:rsidRPr="00F26CB7">
              <w:rPr>
                <w:iCs/>
                <w:sz w:val="20"/>
                <w:szCs w:val="20"/>
              </w:rPr>
              <w:lastRenderedPageBreak/>
              <w:t>projected non-binding Base Points shall be posted at a frequency of every five minutes from SCED for at least 15 minutes in the future with the time stamp of the SCED process that produced the projections</w:t>
            </w:r>
          </w:p>
          <w:p w14:paraId="0787BD25" w14:textId="77777777" w:rsidR="00F26CB7" w:rsidRPr="00F26CB7" w:rsidRDefault="00F26CB7" w:rsidP="00F26CB7">
            <w:pPr>
              <w:rPr>
                <w:iCs/>
                <w:sz w:val="20"/>
                <w:szCs w:val="20"/>
              </w:rPr>
            </w:pPr>
          </w:p>
          <w:p w14:paraId="7D6FF2A1" w14:textId="77777777" w:rsidR="00F26CB7" w:rsidRPr="00F26CB7" w:rsidRDefault="00F26CB7" w:rsidP="00F26CB7">
            <w:pPr>
              <w:rPr>
                <w:iCs/>
                <w:sz w:val="20"/>
                <w:szCs w:val="20"/>
              </w:rPr>
            </w:pPr>
            <w:r w:rsidRPr="00F26CB7">
              <w:rPr>
                <w:iCs/>
                <w:sz w:val="20"/>
                <w:szCs w:val="20"/>
              </w:rPr>
              <w:t xml:space="preserve">Post each hour on the ERCOT website binding SCED Shadow Prices and active binding transmission constraints by Transmission Element name (contingency /overloaded element pairs) </w:t>
            </w:r>
          </w:p>
          <w:p w14:paraId="4ABC018D" w14:textId="77777777" w:rsidR="00F26CB7" w:rsidRPr="00F26CB7" w:rsidRDefault="00F26CB7" w:rsidP="00F26CB7">
            <w:pPr>
              <w:rPr>
                <w:iCs/>
                <w:sz w:val="20"/>
                <w:szCs w:val="20"/>
              </w:rPr>
            </w:pPr>
          </w:p>
          <w:p w14:paraId="299449D4" w14:textId="77777777" w:rsidR="00F26CB7" w:rsidRPr="00F26CB7" w:rsidRDefault="00F26CB7" w:rsidP="00F26CB7">
            <w:pPr>
              <w:rPr>
                <w:iCs/>
                <w:sz w:val="20"/>
                <w:szCs w:val="20"/>
              </w:rPr>
            </w:pPr>
            <w:r w:rsidRPr="00F26CB7">
              <w:rPr>
                <w:iCs/>
                <w:sz w:val="20"/>
                <w:szCs w:val="20"/>
              </w:rPr>
              <w:t xml:space="preserve">Post on the ERCOT website the Settlement Point Prices for each Settlement Point </w:t>
            </w:r>
            <w:r w:rsidRPr="00F26CB7">
              <w:rPr>
                <w:sz w:val="20"/>
                <w:szCs w:val="20"/>
              </w:rPr>
              <w:t xml:space="preserve">and the Real-Time price for each SODG and SOTG </w:t>
            </w:r>
            <w:r w:rsidRPr="00F26CB7">
              <w:rPr>
                <w:iCs/>
                <w:sz w:val="20"/>
                <w:szCs w:val="20"/>
              </w:rPr>
              <w:t>immediately following the end of each Settlement Interval</w:t>
            </w:r>
          </w:p>
          <w:p w14:paraId="38E1080F" w14:textId="77777777" w:rsidR="00F26CB7" w:rsidRPr="00F26CB7" w:rsidRDefault="00F26CB7" w:rsidP="00F26CB7">
            <w:pPr>
              <w:tabs>
                <w:tab w:val="left" w:pos="1350"/>
              </w:tabs>
              <w:spacing w:before="240"/>
              <w:rPr>
                <w:iCs/>
                <w:sz w:val="20"/>
                <w:szCs w:val="20"/>
              </w:rPr>
            </w:pPr>
            <w:r w:rsidRPr="00F26CB7">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2BFEEA36" w14:textId="77777777" w:rsidR="00F26CB7" w:rsidRPr="00F26CB7" w:rsidRDefault="00F26CB7" w:rsidP="00F26CB7">
            <w:pPr>
              <w:tabs>
                <w:tab w:val="left" w:pos="1350"/>
              </w:tabs>
              <w:rPr>
                <w:iCs/>
                <w:sz w:val="20"/>
                <w:szCs w:val="20"/>
              </w:rPr>
            </w:pPr>
          </w:p>
          <w:p w14:paraId="6D6BED62" w14:textId="77777777" w:rsidR="00F26CB7" w:rsidRPr="00F26CB7" w:rsidRDefault="00F26CB7" w:rsidP="00F26CB7">
            <w:pPr>
              <w:rPr>
                <w:iCs/>
                <w:sz w:val="20"/>
                <w:szCs w:val="20"/>
              </w:rPr>
            </w:pPr>
            <w:r w:rsidRPr="00F26CB7">
              <w:rPr>
                <w:iCs/>
                <w:sz w:val="20"/>
                <w:szCs w:val="20"/>
              </w:rPr>
              <w:t>Post parameters as required by Section 6.4.9, Ancillary Services Capacity During the Adjustment Period and in Real-Time, on the ERCOT website</w:t>
            </w:r>
          </w:p>
        </w:tc>
      </w:tr>
    </w:tbl>
    <w:p w14:paraId="7B5793AA" w14:textId="77777777" w:rsidR="00F26CB7" w:rsidRPr="00F26CB7" w:rsidRDefault="00F26CB7" w:rsidP="00F26CB7">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F26CB7" w:rsidRPr="00F26CB7" w14:paraId="605C61A3" w14:textId="77777777" w:rsidTr="009F4FD6">
        <w:trPr>
          <w:trHeight w:val="206"/>
        </w:trPr>
        <w:tc>
          <w:tcPr>
            <w:tcW w:w="9625" w:type="dxa"/>
            <w:shd w:val="pct12" w:color="auto" w:fill="auto"/>
          </w:tcPr>
          <w:p w14:paraId="69C8E454" w14:textId="77777777" w:rsidR="00F26CB7" w:rsidRPr="00F26CB7" w:rsidRDefault="00F26CB7" w:rsidP="00F26CB7">
            <w:pPr>
              <w:spacing w:before="120" w:after="240"/>
              <w:rPr>
                <w:b/>
                <w:i/>
                <w:iCs/>
              </w:rPr>
            </w:pPr>
            <w:r w:rsidRPr="00F26CB7">
              <w:rPr>
                <w:b/>
                <w:i/>
                <w:iCs/>
              </w:rPr>
              <w:t>[NPRR829, NPRR904, NPRR995, NPRR1000, NPRR1006, NPRR1010, and NPRR1077:  Replace applicable portions of paragraph (2) above with the following upon system implementation for NPRR829, NPRR904, NPRR995, NPRR1000, NPRR1006, or NPRR1077; or upon system implementation of the Real-Time Co-Optimization (RTC) project for NPRR1010:]</w:t>
            </w:r>
          </w:p>
          <w:p w14:paraId="5AEC6938" w14:textId="77777777" w:rsidR="00F26CB7" w:rsidRPr="00F26CB7" w:rsidRDefault="00F26CB7" w:rsidP="00F26CB7">
            <w:pPr>
              <w:spacing w:after="240"/>
              <w:ind w:left="720" w:hanging="720"/>
              <w:rPr>
                <w:iCs/>
                <w:szCs w:val="20"/>
              </w:rPr>
            </w:pPr>
            <w:r w:rsidRPr="00F26CB7">
              <w:rPr>
                <w:iCs/>
                <w:szCs w:val="20"/>
              </w:rPr>
              <w:t>(2)</w:t>
            </w:r>
            <w:r w:rsidRPr="00F26CB7">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F26CB7" w:rsidRPr="00F26CB7" w14:paraId="68B6A389" w14:textId="77777777" w:rsidTr="009F4FD6">
              <w:trPr>
                <w:cantSplit/>
                <w:trHeight w:val="440"/>
                <w:tblHeader/>
              </w:trPr>
              <w:tc>
                <w:tcPr>
                  <w:tcW w:w="2276" w:type="dxa"/>
                </w:tcPr>
                <w:p w14:paraId="3A8D691A" w14:textId="77777777" w:rsidR="00F26CB7" w:rsidRPr="00F26CB7" w:rsidRDefault="00F26CB7" w:rsidP="00F26CB7">
                  <w:pPr>
                    <w:spacing w:after="60"/>
                    <w:rPr>
                      <w:b/>
                      <w:iCs/>
                      <w:sz w:val="20"/>
                      <w:szCs w:val="20"/>
                    </w:rPr>
                  </w:pPr>
                  <w:r w:rsidRPr="00F26CB7">
                    <w:rPr>
                      <w:b/>
                      <w:iCs/>
                      <w:sz w:val="20"/>
                      <w:szCs w:val="20"/>
                    </w:rPr>
                    <w:lastRenderedPageBreak/>
                    <w:t>Operating Period</w:t>
                  </w:r>
                </w:p>
              </w:tc>
              <w:tc>
                <w:tcPr>
                  <w:tcW w:w="3477" w:type="dxa"/>
                </w:tcPr>
                <w:p w14:paraId="5E05E987" w14:textId="77777777" w:rsidR="00F26CB7" w:rsidRPr="00F26CB7" w:rsidRDefault="00F26CB7" w:rsidP="00F26CB7">
                  <w:pPr>
                    <w:spacing w:after="60"/>
                    <w:rPr>
                      <w:b/>
                      <w:bCs/>
                      <w:iCs/>
                      <w:sz w:val="20"/>
                      <w:szCs w:val="20"/>
                    </w:rPr>
                  </w:pPr>
                  <w:r w:rsidRPr="00F26CB7">
                    <w:rPr>
                      <w:b/>
                      <w:bCs/>
                      <w:iCs/>
                      <w:sz w:val="20"/>
                      <w:szCs w:val="20"/>
                    </w:rPr>
                    <w:t>QSE Activities</w:t>
                  </w:r>
                </w:p>
              </w:tc>
              <w:tc>
                <w:tcPr>
                  <w:tcW w:w="3823" w:type="dxa"/>
                </w:tcPr>
                <w:p w14:paraId="23DCCD24" w14:textId="77777777" w:rsidR="00F26CB7" w:rsidRPr="00F26CB7" w:rsidRDefault="00F26CB7" w:rsidP="00F26CB7">
                  <w:pPr>
                    <w:spacing w:after="60"/>
                    <w:rPr>
                      <w:b/>
                      <w:bCs/>
                      <w:iCs/>
                      <w:sz w:val="20"/>
                      <w:szCs w:val="20"/>
                    </w:rPr>
                  </w:pPr>
                  <w:r w:rsidRPr="00F26CB7">
                    <w:rPr>
                      <w:b/>
                      <w:bCs/>
                      <w:iCs/>
                      <w:sz w:val="20"/>
                      <w:szCs w:val="20"/>
                    </w:rPr>
                    <w:t>ERCOT Activities</w:t>
                  </w:r>
                </w:p>
              </w:tc>
            </w:tr>
            <w:tr w:rsidR="00F26CB7" w:rsidRPr="00F26CB7" w14:paraId="4A2239B4" w14:textId="77777777" w:rsidTr="009F4FD6">
              <w:trPr>
                <w:cantSplit/>
                <w:trHeight w:val="576"/>
              </w:trPr>
              <w:tc>
                <w:tcPr>
                  <w:tcW w:w="2276" w:type="dxa"/>
                </w:tcPr>
                <w:p w14:paraId="41ACA738" w14:textId="77777777" w:rsidR="00F26CB7" w:rsidRPr="00F26CB7" w:rsidRDefault="00F26CB7" w:rsidP="00F26CB7">
                  <w:pPr>
                    <w:spacing w:after="60"/>
                    <w:rPr>
                      <w:iCs/>
                      <w:sz w:val="20"/>
                      <w:szCs w:val="20"/>
                    </w:rPr>
                  </w:pPr>
                  <w:r w:rsidRPr="00F26CB7">
                    <w:rPr>
                      <w:iCs/>
                      <w:sz w:val="20"/>
                      <w:szCs w:val="20"/>
                    </w:rPr>
                    <w:t xml:space="preserve">During the first hour of the Operating Period </w:t>
                  </w:r>
                </w:p>
              </w:tc>
              <w:tc>
                <w:tcPr>
                  <w:tcW w:w="3477" w:type="dxa"/>
                </w:tcPr>
                <w:p w14:paraId="1797F121" w14:textId="77777777" w:rsidR="00F26CB7" w:rsidRPr="00F26CB7" w:rsidRDefault="00F26CB7" w:rsidP="00F26CB7">
                  <w:pPr>
                    <w:spacing w:after="60"/>
                    <w:rPr>
                      <w:iCs/>
                      <w:sz w:val="20"/>
                      <w:szCs w:val="20"/>
                    </w:rPr>
                  </w:pPr>
                </w:p>
              </w:tc>
              <w:tc>
                <w:tcPr>
                  <w:tcW w:w="3823" w:type="dxa"/>
                </w:tcPr>
                <w:p w14:paraId="3B0A340A" w14:textId="77777777" w:rsidR="00F26CB7" w:rsidRPr="00F26CB7" w:rsidRDefault="00F26CB7" w:rsidP="00F26CB7">
                  <w:pPr>
                    <w:rPr>
                      <w:iCs/>
                      <w:sz w:val="20"/>
                      <w:szCs w:val="20"/>
                    </w:rPr>
                  </w:pPr>
                  <w:r w:rsidRPr="00F26CB7">
                    <w:rPr>
                      <w:iCs/>
                      <w:sz w:val="20"/>
                      <w:szCs w:val="20"/>
                    </w:rPr>
                    <w:t>Execute the Hour-Ahead Sequence, including HRUC, beginning with the second hour of the Operating Period</w:t>
                  </w:r>
                </w:p>
                <w:p w14:paraId="117B2E31" w14:textId="77777777" w:rsidR="00F26CB7" w:rsidRPr="00F26CB7" w:rsidRDefault="00F26CB7" w:rsidP="00F26CB7">
                  <w:pPr>
                    <w:rPr>
                      <w:iCs/>
                      <w:sz w:val="20"/>
                      <w:szCs w:val="20"/>
                    </w:rPr>
                  </w:pPr>
                </w:p>
                <w:p w14:paraId="3DA7B703" w14:textId="77777777" w:rsidR="00F26CB7" w:rsidRPr="00F26CB7" w:rsidRDefault="00F26CB7" w:rsidP="00F26CB7">
                  <w:pPr>
                    <w:rPr>
                      <w:iCs/>
                      <w:sz w:val="20"/>
                      <w:szCs w:val="20"/>
                    </w:rPr>
                  </w:pPr>
                  <w:r w:rsidRPr="00F26CB7">
                    <w:rPr>
                      <w:iCs/>
                      <w:sz w:val="20"/>
                      <w:szCs w:val="20"/>
                    </w:rPr>
                    <w:t>Review the list of Off-Line Available Resources with a start-up time of one hour or less</w:t>
                  </w:r>
                </w:p>
                <w:p w14:paraId="6624C42E" w14:textId="77777777" w:rsidR="00F26CB7" w:rsidRPr="00F26CB7" w:rsidRDefault="00F26CB7" w:rsidP="00F26CB7">
                  <w:pPr>
                    <w:rPr>
                      <w:iCs/>
                      <w:sz w:val="20"/>
                      <w:szCs w:val="20"/>
                    </w:rPr>
                  </w:pPr>
                </w:p>
                <w:p w14:paraId="2B870D9A" w14:textId="77777777" w:rsidR="00F26CB7" w:rsidRPr="00F26CB7" w:rsidRDefault="00F26CB7" w:rsidP="00F26CB7">
                  <w:pPr>
                    <w:rPr>
                      <w:iCs/>
                      <w:sz w:val="20"/>
                      <w:szCs w:val="20"/>
                    </w:rPr>
                  </w:pPr>
                  <w:r w:rsidRPr="00F26CB7">
                    <w:rPr>
                      <w:iCs/>
                      <w:sz w:val="20"/>
                      <w:szCs w:val="20"/>
                    </w:rPr>
                    <w:t>Review and communicate HRUC commitments and Direct Current Tie (DC Tie) Schedule curtailments</w:t>
                  </w:r>
                </w:p>
                <w:p w14:paraId="77218E34" w14:textId="77777777" w:rsidR="00F26CB7" w:rsidRPr="00F26CB7" w:rsidRDefault="00F26CB7" w:rsidP="00F26CB7">
                  <w:pPr>
                    <w:rPr>
                      <w:iCs/>
                      <w:sz w:val="20"/>
                      <w:szCs w:val="20"/>
                    </w:rPr>
                  </w:pPr>
                </w:p>
                <w:p w14:paraId="5D59691C" w14:textId="77777777" w:rsidR="00F26CB7" w:rsidRPr="00F26CB7" w:rsidRDefault="00F26CB7" w:rsidP="00F26CB7">
                  <w:pPr>
                    <w:rPr>
                      <w:iCs/>
                      <w:sz w:val="20"/>
                      <w:szCs w:val="20"/>
                    </w:rPr>
                  </w:pPr>
                  <w:r w:rsidRPr="00F26CB7">
                    <w:rPr>
                      <w:iCs/>
                      <w:sz w:val="20"/>
                      <w:szCs w:val="20"/>
                    </w:rPr>
                    <w:t>Snapshot the Scheduled Power Consumption for Controllable Load Resources</w:t>
                  </w:r>
                </w:p>
              </w:tc>
            </w:tr>
            <w:tr w:rsidR="00F26CB7" w:rsidRPr="00F26CB7" w14:paraId="52B81DF3" w14:textId="77777777" w:rsidTr="009F4FD6">
              <w:trPr>
                <w:cantSplit/>
                <w:trHeight w:val="395"/>
              </w:trPr>
              <w:tc>
                <w:tcPr>
                  <w:tcW w:w="2276" w:type="dxa"/>
                </w:tcPr>
                <w:p w14:paraId="1E0C82C3" w14:textId="77777777" w:rsidR="00F26CB7" w:rsidRPr="00F26CB7" w:rsidRDefault="00F26CB7" w:rsidP="00F26CB7">
                  <w:pPr>
                    <w:spacing w:after="60"/>
                    <w:rPr>
                      <w:iCs/>
                      <w:sz w:val="20"/>
                      <w:szCs w:val="20"/>
                    </w:rPr>
                  </w:pPr>
                  <w:r w:rsidRPr="00F26CB7">
                    <w:rPr>
                      <w:iCs/>
                      <w:sz w:val="20"/>
                      <w:szCs w:val="20"/>
                    </w:rPr>
                    <w:t>SCED run</w:t>
                  </w:r>
                </w:p>
              </w:tc>
              <w:tc>
                <w:tcPr>
                  <w:tcW w:w="3477" w:type="dxa"/>
                </w:tcPr>
                <w:p w14:paraId="61013A8B" w14:textId="77777777" w:rsidR="00F26CB7" w:rsidRPr="00F26CB7" w:rsidRDefault="00F26CB7" w:rsidP="00F26CB7">
                  <w:pPr>
                    <w:spacing w:after="60"/>
                    <w:rPr>
                      <w:iCs/>
                      <w:sz w:val="20"/>
                      <w:szCs w:val="20"/>
                    </w:rPr>
                  </w:pPr>
                </w:p>
              </w:tc>
              <w:tc>
                <w:tcPr>
                  <w:tcW w:w="3823" w:type="dxa"/>
                </w:tcPr>
                <w:p w14:paraId="072FE02F" w14:textId="77777777" w:rsidR="00F26CB7" w:rsidRPr="00F26CB7" w:rsidRDefault="00F26CB7" w:rsidP="00F26CB7">
                  <w:pPr>
                    <w:spacing w:after="60"/>
                    <w:rPr>
                      <w:iCs/>
                      <w:sz w:val="20"/>
                      <w:szCs w:val="20"/>
                    </w:rPr>
                  </w:pPr>
                  <w:r w:rsidRPr="00F26CB7">
                    <w:rPr>
                      <w:iCs/>
                      <w:sz w:val="20"/>
                      <w:szCs w:val="20"/>
                    </w:rPr>
                    <w:t>Execute SCED and pricing run to determine impact of reliability deployments on energy and Ancillary Service prices</w:t>
                  </w:r>
                </w:p>
              </w:tc>
            </w:tr>
            <w:tr w:rsidR="00F26CB7" w:rsidRPr="00F26CB7" w14:paraId="662434C0" w14:textId="77777777" w:rsidTr="009F4FD6">
              <w:trPr>
                <w:trHeight w:val="576"/>
              </w:trPr>
              <w:tc>
                <w:tcPr>
                  <w:tcW w:w="2276" w:type="dxa"/>
                </w:tcPr>
                <w:p w14:paraId="7C61D9ED" w14:textId="77777777" w:rsidR="00F26CB7" w:rsidRPr="00F26CB7" w:rsidRDefault="00F26CB7" w:rsidP="00F26CB7">
                  <w:pPr>
                    <w:spacing w:after="60"/>
                    <w:rPr>
                      <w:iCs/>
                      <w:sz w:val="20"/>
                      <w:szCs w:val="20"/>
                    </w:rPr>
                  </w:pPr>
                  <w:r w:rsidRPr="00F26CB7">
                    <w:rPr>
                      <w:iCs/>
                      <w:sz w:val="20"/>
                      <w:szCs w:val="20"/>
                    </w:rPr>
                    <w:t>During the Operating Hour</w:t>
                  </w:r>
                </w:p>
              </w:tc>
              <w:tc>
                <w:tcPr>
                  <w:tcW w:w="3477" w:type="dxa"/>
                </w:tcPr>
                <w:p w14:paraId="50F25374" w14:textId="77777777" w:rsidR="00F26CB7" w:rsidRPr="00F26CB7" w:rsidRDefault="00F26CB7" w:rsidP="00F26CB7">
                  <w:pPr>
                    <w:rPr>
                      <w:iCs/>
                      <w:sz w:val="20"/>
                      <w:szCs w:val="20"/>
                    </w:rPr>
                  </w:pPr>
                  <w:r w:rsidRPr="00F26CB7">
                    <w:rPr>
                      <w:iCs/>
                      <w:sz w:val="20"/>
                      <w:szCs w:val="20"/>
                    </w:rPr>
                    <w:t>Acknowledge receipt of Dispatch Instructions</w:t>
                  </w:r>
                </w:p>
                <w:p w14:paraId="7B787ACE" w14:textId="77777777" w:rsidR="00F26CB7" w:rsidRPr="00F26CB7" w:rsidRDefault="00F26CB7" w:rsidP="00F26CB7">
                  <w:pPr>
                    <w:rPr>
                      <w:iCs/>
                      <w:sz w:val="20"/>
                      <w:szCs w:val="20"/>
                    </w:rPr>
                  </w:pPr>
                </w:p>
                <w:p w14:paraId="580C1FBB" w14:textId="77777777" w:rsidR="00F26CB7" w:rsidRPr="00F26CB7" w:rsidRDefault="00F26CB7" w:rsidP="00F26CB7">
                  <w:pPr>
                    <w:rPr>
                      <w:iCs/>
                      <w:sz w:val="20"/>
                      <w:szCs w:val="20"/>
                    </w:rPr>
                  </w:pPr>
                  <w:r w:rsidRPr="00F26CB7">
                    <w:rPr>
                      <w:iCs/>
                      <w:sz w:val="20"/>
                      <w:szCs w:val="20"/>
                    </w:rPr>
                    <w:t>Comply with Dispatch Instruction</w:t>
                  </w:r>
                </w:p>
                <w:p w14:paraId="642A1C2D" w14:textId="77777777" w:rsidR="00F26CB7" w:rsidRPr="00F26CB7" w:rsidRDefault="00F26CB7" w:rsidP="00F26CB7">
                  <w:pPr>
                    <w:rPr>
                      <w:iCs/>
                      <w:sz w:val="20"/>
                      <w:szCs w:val="20"/>
                    </w:rPr>
                  </w:pPr>
                  <w:r w:rsidRPr="00F26CB7">
                    <w:rPr>
                      <w:iCs/>
                      <w:sz w:val="20"/>
                      <w:szCs w:val="20"/>
                    </w:rPr>
                    <w:t xml:space="preserve"> </w:t>
                  </w:r>
                </w:p>
                <w:p w14:paraId="3E87E2FC" w14:textId="77777777" w:rsidR="00F26CB7" w:rsidRPr="00F26CB7" w:rsidRDefault="00F26CB7" w:rsidP="00F26CB7">
                  <w:pPr>
                    <w:rPr>
                      <w:iCs/>
                      <w:sz w:val="20"/>
                      <w:szCs w:val="20"/>
                    </w:rPr>
                  </w:pPr>
                  <w:r w:rsidRPr="00F26CB7">
                    <w:rPr>
                      <w:iCs/>
                      <w:sz w:val="20"/>
                      <w:szCs w:val="20"/>
                    </w:rPr>
                    <w:t>Review Resource Status to assure current state of the Resources is properly telemetered</w:t>
                  </w:r>
                </w:p>
                <w:p w14:paraId="7E1BA1F4" w14:textId="77777777" w:rsidR="00F26CB7" w:rsidRPr="00F26CB7" w:rsidRDefault="00F26CB7" w:rsidP="00F26CB7">
                  <w:pPr>
                    <w:rPr>
                      <w:iCs/>
                      <w:sz w:val="20"/>
                      <w:szCs w:val="20"/>
                    </w:rPr>
                  </w:pPr>
                </w:p>
                <w:p w14:paraId="052107A1" w14:textId="77777777" w:rsidR="00F26CB7" w:rsidRPr="00F26CB7" w:rsidRDefault="00F26CB7" w:rsidP="00F26CB7">
                  <w:pPr>
                    <w:rPr>
                      <w:iCs/>
                      <w:sz w:val="20"/>
                      <w:szCs w:val="20"/>
                    </w:rPr>
                  </w:pPr>
                  <w:r w:rsidRPr="00F26CB7">
                    <w:rPr>
                      <w:iCs/>
                      <w:sz w:val="20"/>
                      <w:szCs w:val="20"/>
                    </w:rPr>
                    <w:t>Update COP and telemetry with actual Resource Status and limits and Ancillary Service capabilities</w:t>
                  </w:r>
                </w:p>
                <w:p w14:paraId="5F2E53E0" w14:textId="77777777" w:rsidR="00F26CB7" w:rsidRPr="00F26CB7" w:rsidRDefault="00F26CB7" w:rsidP="00F26CB7">
                  <w:pPr>
                    <w:rPr>
                      <w:iCs/>
                      <w:sz w:val="20"/>
                      <w:szCs w:val="20"/>
                    </w:rPr>
                  </w:pPr>
                </w:p>
                <w:p w14:paraId="0F548E8C" w14:textId="77777777" w:rsidR="00F26CB7" w:rsidRPr="00F26CB7" w:rsidRDefault="00F26CB7" w:rsidP="00F26CB7">
                  <w:pPr>
                    <w:rPr>
                      <w:iCs/>
                      <w:sz w:val="20"/>
                      <w:szCs w:val="20"/>
                    </w:rPr>
                  </w:pPr>
                  <w:r w:rsidRPr="00F26CB7">
                    <w:rPr>
                      <w:iCs/>
                      <w:sz w:val="20"/>
                      <w:szCs w:val="20"/>
                    </w:rPr>
                    <w:t>Submit and update Ancillary Service Offers</w:t>
                  </w:r>
                </w:p>
                <w:p w14:paraId="39ED3FFD" w14:textId="77777777" w:rsidR="00F26CB7" w:rsidRPr="00F26CB7" w:rsidRDefault="00F26CB7" w:rsidP="00F26CB7">
                  <w:pPr>
                    <w:rPr>
                      <w:iCs/>
                      <w:sz w:val="20"/>
                      <w:szCs w:val="20"/>
                    </w:rPr>
                  </w:pPr>
                </w:p>
                <w:p w14:paraId="5DBCB06A" w14:textId="77777777" w:rsidR="00F26CB7" w:rsidRPr="00F26CB7" w:rsidRDefault="00F26CB7" w:rsidP="00F26CB7">
                  <w:pPr>
                    <w:rPr>
                      <w:iCs/>
                      <w:sz w:val="20"/>
                      <w:szCs w:val="20"/>
                    </w:rPr>
                  </w:pPr>
                  <w:r w:rsidRPr="00F26CB7">
                    <w:rPr>
                      <w:iCs/>
                      <w:sz w:val="20"/>
                      <w:szCs w:val="20"/>
                    </w:rPr>
                    <w:t xml:space="preserve">Communicate Resource Forced Outages to ERCOT </w:t>
                  </w:r>
                </w:p>
                <w:p w14:paraId="2AC8B4BE" w14:textId="77777777" w:rsidR="00F26CB7" w:rsidRPr="00F26CB7" w:rsidRDefault="00F26CB7" w:rsidP="00F26CB7">
                  <w:pPr>
                    <w:rPr>
                      <w:iCs/>
                      <w:sz w:val="20"/>
                      <w:szCs w:val="20"/>
                    </w:rPr>
                  </w:pPr>
                </w:p>
                <w:p w14:paraId="70CA9584" w14:textId="77777777" w:rsidR="00F26CB7" w:rsidRPr="00F26CB7" w:rsidRDefault="00F26CB7" w:rsidP="00F26CB7">
                  <w:pPr>
                    <w:rPr>
                      <w:iCs/>
                      <w:sz w:val="20"/>
                      <w:szCs w:val="20"/>
                    </w:rPr>
                  </w:pPr>
                  <w:r w:rsidRPr="00F26CB7">
                    <w:rPr>
                      <w:iCs/>
                      <w:sz w:val="20"/>
                      <w:szCs w:val="20"/>
                    </w:rPr>
                    <w:t xml:space="preserve">Submit and update Energy Offer Curves and/or RTM Energy Bids </w:t>
                  </w:r>
                </w:p>
                <w:p w14:paraId="26D6E782" w14:textId="77777777" w:rsidR="00F26CB7" w:rsidRPr="00F26CB7" w:rsidRDefault="00F26CB7" w:rsidP="00F26CB7">
                  <w:pPr>
                    <w:rPr>
                      <w:iCs/>
                      <w:sz w:val="20"/>
                      <w:szCs w:val="20"/>
                    </w:rPr>
                  </w:pPr>
                </w:p>
              </w:tc>
              <w:tc>
                <w:tcPr>
                  <w:tcW w:w="3823" w:type="dxa"/>
                </w:tcPr>
                <w:p w14:paraId="1D7C3820" w14:textId="77777777" w:rsidR="00F26CB7" w:rsidRPr="00F26CB7" w:rsidRDefault="00F26CB7" w:rsidP="00F26CB7">
                  <w:pPr>
                    <w:tabs>
                      <w:tab w:val="left" w:pos="2521"/>
                    </w:tabs>
                    <w:spacing w:after="240"/>
                    <w:rPr>
                      <w:iCs/>
                      <w:sz w:val="20"/>
                      <w:szCs w:val="20"/>
                    </w:rPr>
                  </w:pPr>
                  <w:r w:rsidRPr="00F26CB7">
                    <w:rPr>
                      <w:iCs/>
                      <w:sz w:val="20"/>
                      <w:szCs w:val="20"/>
                    </w:rPr>
                    <w:t xml:space="preserve">Communicate all binding Base Points, Updated Desired Set Points (UDSPs), Ancillary Service awards, Dispatch Instructions, LMPs for energy, Real-Time MCPCs for Ancillary Services, and for the pricing run </w:t>
                  </w:r>
                  <w:r w:rsidRPr="00F26CB7">
                    <w:rPr>
                      <w:sz w:val="20"/>
                      <w:szCs w:val="20"/>
                    </w:rPr>
                    <w:t xml:space="preserve">as described in Section 6.5.7.3.1, Determination of Real-Time Reliability Deployment Price Adders, </w:t>
                  </w:r>
                  <w:r w:rsidRPr="00F26CB7">
                    <w:rPr>
                      <w:iCs/>
                      <w:sz w:val="20"/>
                      <w:szCs w:val="20"/>
                    </w:rPr>
                    <w:t>the total Reliability Unit Commitment (RUC)/Reliability Must-Run (RMR) MW relaxed, total Load Resource MW deployed that is added to the Demand</w:t>
                  </w:r>
                  <w:r w:rsidRPr="00F26CB7">
                    <w:rPr>
                      <w:sz w:val="20"/>
                      <w:szCs w:val="20"/>
                    </w:rPr>
                    <w:t>, total Transmission and/or Distribution Service Provider (TDSP) standard offer Load management MW deployed that is added to the Demand,</w:t>
                  </w:r>
                  <w:r w:rsidRPr="00F26CB7">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4181EB8E" w14:textId="77777777" w:rsidR="00F26CB7" w:rsidRPr="00F26CB7" w:rsidRDefault="00F26CB7" w:rsidP="00F26CB7">
                  <w:pPr>
                    <w:spacing w:before="240"/>
                    <w:rPr>
                      <w:iCs/>
                      <w:sz w:val="20"/>
                      <w:szCs w:val="20"/>
                    </w:rPr>
                  </w:pPr>
                  <w:r w:rsidRPr="00F26CB7">
                    <w:rPr>
                      <w:iCs/>
                      <w:sz w:val="20"/>
                      <w:szCs w:val="20"/>
                    </w:rPr>
                    <w:t>Monitor Resource Status and identify discrepancies between COP and telemetered Resource Status</w:t>
                  </w:r>
                </w:p>
                <w:p w14:paraId="30368ED0" w14:textId="77777777" w:rsidR="00F26CB7" w:rsidRPr="00F26CB7" w:rsidRDefault="00F26CB7" w:rsidP="00F26CB7">
                  <w:pPr>
                    <w:rPr>
                      <w:iCs/>
                      <w:sz w:val="20"/>
                      <w:szCs w:val="20"/>
                    </w:rPr>
                  </w:pPr>
                </w:p>
                <w:p w14:paraId="38118E71" w14:textId="77777777" w:rsidR="00F26CB7" w:rsidRPr="00F26CB7" w:rsidRDefault="00F26CB7" w:rsidP="00F26CB7">
                  <w:pPr>
                    <w:rPr>
                      <w:iCs/>
                      <w:sz w:val="20"/>
                      <w:szCs w:val="20"/>
                    </w:rPr>
                  </w:pPr>
                  <w:r w:rsidRPr="00F26CB7">
                    <w:rPr>
                      <w:iCs/>
                      <w:sz w:val="20"/>
                      <w:szCs w:val="20"/>
                    </w:rPr>
                    <w:t>Restart Real-Time Sequence on major change of Resource or Transmission Element Status</w:t>
                  </w:r>
                </w:p>
                <w:p w14:paraId="14924677" w14:textId="77777777" w:rsidR="00F26CB7" w:rsidRPr="00F26CB7" w:rsidRDefault="00F26CB7" w:rsidP="00F26CB7">
                  <w:pPr>
                    <w:rPr>
                      <w:iCs/>
                      <w:sz w:val="20"/>
                      <w:szCs w:val="20"/>
                    </w:rPr>
                  </w:pPr>
                </w:p>
                <w:p w14:paraId="4AA60CA9" w14:textId="77777777" w:rsidR="00F26CB7" w:rsidRPr="00F26CB7" w:rsidRDefault="00F26CB7" w:rsidP="00F26CB7">
                  <w:pPr>
                    <w:rPr>
                      <w:b/>
                      <w:iCs/>
                      <w:sz w:val="20"/>
                      <w:szCs w:val="20"/>
                    </w:rPr>
                  </w:pPr>
                  <w:r w:rsidRPr="00F26CB7">
                    <w:rPr>
                      <w:iCs/>
                      <w:sz w:val="20"/>
                      <w:szCs w:val="20"/>
                    </w:rPr>
                    <w:t>Monitor ERCOT total system capacity providing Ancillary Services</w:t>
                  </w:r>
                  <w:r w:rsidRPr="00F26CB7">
                    <w:rPr>
                      <w:b/>
                      <w:iCs/>
                      <w:sz w:val="20"/>
                      <w:szCs w:val="20"/>
                    </w:rPr>
                    <w:t xml:space="preserve"> </w:t>
                  </w:r>
                </w:p>
                <w:p w14:paraId="5F408988" w14:textId="77777777" w:rsidR="00F26CB7" w:rsidRPr="00F26CB7" w:rsidRDefault="00F26CB7" w:rsidP="00F26CB7">
                  <w:pPr>
                    <w:rPr>
                      <w:iCs/>
                      <w:sz w:val="20"/>
                      <w:szCs w:val="20"/>
                    </w:rPr>
                  </w:pPr>
                </w:p>
                <w:p w14:paraId="49E913F3" w14:textId="77777777" w:rsidR="00F26CB7" w:rsidRPr="00F26CB7" w:rsidRDefault="00F26CB7" w:rsidP="00F26CB7">
                  <w:pPr>
                    <w:rPr>
                      <w:iCs/>
                      <w:sz w:val="20"/>
                      <w:szCs w:val="20"/>
                    </w:rPr>
                  </w:pPr>
                  <w:r w:rsidRPr="00F26CB7">
                    <w:rPr>
                      <w:iCs/>
                      <w:sz w:val="20"/>
                      <w:szCs w:val="20"/>
                    </w:rPr>
                    <w:t>Validate COP information</w:t>
                  </w:r>
                </w:p>
                <w:p w14:paraId="0DAF408D" w14:textId="77777777" w:rsidR="00F26CB7" w:rsidRPr="00F26CB7" w:rsidRDefault="00F26CB7" w:rsidP="00F26CB7">
                  <w:pPr>
                    <w:rPr>
                      <w:iCs/>
                      <w:sz w:val="20"/>
                      <w:szCs w:val="20"/>
                    </w:rPr>
                  </w:pPr>
                </w:p>
                <w:p w14:paraId="174C0A96" w14:textId="77777777" w:rsidR="00F26CB7" w:rsidRPr="00F26CB7" w:rsidRDefault="00F26CB7" w:rsidP="00F26CB7">
                  <w:pPr>
                    <w:rPr>
                      <w:iCs/>
                      <w:sz w:val="20"/>
                      <w:szCs w:val="20"/>
                    </w:rPr>
                  </w:pPr>
                  <w:r w:rsidRPr="00F26CB7">
                    <w:rPr>
                      <w:iCs/>
                      <w:sz w:val="20"/>
                      <w:szCs w:val="20"/>
                    </w:rPr>
                    <w:t>Validate Ancillary Service Trades</w:t>
                  </w:r>
                </w:p>
                <w:p w14:paraId="5B3EDA28" w14:textId="77777777" w:rsidR="00F26CB7" w:rsidRPr="00F26CB7" w:rsidRDefault="00F26CB7" w:rsidP="00F26CB7">
                  <w:pPr>
                    <w:rPr>
                      <w:iCs/>
                      <w:sz w:val="20"/>
                      <w:szCs w:val="20"/>
                    </w:rPr>
                  </w:pPr>
                </w:p>
                <w:p w14:paraId="15441D2E" w14:textId="77777777" w:rsidR="00F26CB7" w:rsidRPr="00F26CB7" w:rsidRDefault="00F26CB7" w:rsidP="00F26CB7">
                  <w:pPr>
                    <w:rPr>
                      <w:iCs/>
                      <w:sz w:val="20"/>
                      <w:szCs w:val="20"/>
                    </w:rPr>
                  </w:pPr>
                  <w:r w:rsidRPr="00F26CB7">
                    <w:rPr>
                      <w:iCs/>
                      <w:sz w:val="20"/>
                      <w:szCs w:val="20"/>
                    </w:rPr>
                    <w:t>Monitor ERCOT control performance</w:t>
                  </w:r>
                </w:p>
                <w:p w14:paraId="71202FB8" w14:textId="77777777" w:rsidR="00F26CB7" w:rsidRPr="00F26CB7" w:rsidRDefault="00F26CB7" w:rsidP="00F26CB7">
                  <w:pPr>
                    <w:rPr>
                      <w:iCs/>
                      <w:sz w:val="20"/>
                      <w:szCs w:val="20"/>
                    </w:rPr>
                  </w:pPr>
                </w:p>
                <w:p w14:paraId="7AD3A704" w14:textId="77777777" w:rsidR="00F26CB7" w:rsidRPr="00F26CB7" w:rsidRDefault="00F26CB7" w:rsidP="00F26CB7">
                  <w:pPr>
                    <w:spacing w:after="240"/>
                    <w:rPr>
                      <w:iCs/>
                      <w:sz w:val="20"/>
                      <w:szCs w:val="20"/>
                    </w:rPr>
                  </w:pPr>
                  <w:r w:rsidRPr="00F26CB7">
                    <w:rPr>
                      <w:iCs/>
                      <w:sz w:val="20"/>
                      <w:szCs w:val="20"/>
                    </w:rPr>
                    <w:t xml:space="preserve">Distribute by ICCP, and post on the ERCOT website, System Lambda and the LMPs for each Resource Node, Load Zone and Hub, and Real-Time MCPCs for each Ancillary Service, and for the pricing run </w:t>
                  </w:r>
                  <w:r w:rsidRPr="00F26CB7">
                    <w:rPr>
                      <w:sz w:val="20"/>
                      <w:szCs w:val="20"/>
                    </w:rPr>
                    <w:t xml:space="preserve">as described in Section 6.5.7.3.1 </w:t>
                  </w:r>
                  <w:r w:rsidRPr="00F26CB7">
                    <w:rPr>
                      <w:iCs/>
                      <w:sz w:val="20"/>
                      <w:szCs w:val="20"/>
                    </w:rPr>
                    <w:t xml:space="preserve">the total RUC/RMR MW relaxed, total Load Resource MW deployed that is added to the Demand, total ERS MW deployed that is added to the Demand, </w:t>
                  </w:r>
                  <w:r w:rsidRPr="00F26CB7">
                    <w:rPr>
                      <w:sz w:val="20"/>
                      <w:szCs w:val="20"/>
                    </w:rPr>
                    <w:t xml:space="preserve">total TDSP standard offer Load management MW deployed that is added to the Demand, </w:t>
                  </w:r>
                  <w:r w:rsidRPr="00F26CB7">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24BB4A5A" w14:textId="7B969D87" w:rsidR="00F26CB7" w:rsidRPr="00F26CB7" w:rsidRDefault="00F26CB7" w:rsidP="00F26CB7">
                  <w:pPr>
                    <w:spacing w:after="240"/>
                    <w:rPr>
                      <w:iCs/>
                      <w:sz w:val="20"/>
                      <w:szCs w:val="20"/>
                    </w:rPr>
                  </w:pPr>
                  <w:r w:rsidRPr="00F26CB7">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w:t>
                  </w:r>
                  <w:ins w:id="60" w:author="ERCOT 021125" w:date="2025-02-05T11:11:00Z">
                    <w:r w:rsidRPr="00F26CB7">
                      <w:rPr>
                        <w:iCs/>
                        <w:sz w:val="20"/>
                        <w:szCs w:val="20"/>
                      </w:rPr>
                      <w:t>, and  aggregated data from the estimated Demand response data process</w:t>
                    </w:r>
                  </w:ins>
                  <w:ins w:id="61" w:author="ERCOT 021125" w:date="2025-02-05T11:27:00Z">
                    <w:r w:rsidR="00773FAA">
                      <w:rPr>
                        <w:iCs/>
                        <w:sz w:val="20"/>
                        <w:szCs w:val="20"/>
                      </w:rPr>
                      <w:t xml:space="preserve"> as described in Section 6.5.7.1.13</w:t>
                    </w:r>
                  </w:ins>
                  <w:r w:rsidRPr="00F26CB7">
                    <w:rPr>
                      <w:iCs/>
                      <w:sz w:val="20"/>
                      <w:szCs w:val="20"/>
                    </w:rPr>
                    <w:t>.  These prices shall be posted immediately subsequent to deployment of Base Points from SCED with the time stamp the prices are effective</w:t>
                  </w:r>
                </w:p>
                <w:p w14:paraId="402028F3" w14:textId="77777777" w:rsidR="00F26CB7" w:rsidRPr="00F26CB7" w:rsidRDefault="00F26CB7" w:rsidP="00F26CB7">
                  <w:pPr>
                    <w:spacing w:before="240"/>
                    <w:rPr>
                      <w:iCs/>
                      <w:sz w:val="20"/>
                      <w:szCs w:val="20"/>
                    </w:rPr>
                  </w:pPr>
                  <w:r w:rsidRPr="00F26CB7">
                    <w:rPr>
                      <w:iCs/>
                      <w:sz w:val="20"/>
                      <w:szCs w:val="20"/>
                    </w:rPr>
                    <w:lastRenderedPageBreak/>
                    <w:t>Post LMPs for each Electrical Bus on the ERCOT website.  These prices shall be posted immediately subsequent to deployment of Base Points from each binding SCED with the time stamp the prices are effective</w:t>
                  </w:r>
                </w:p>
                <w:p w14:paraId="2CCFCC58" w14:textId="77777777" w:rsidR="00F26CB7" w:rsidRPr="00F26CB7" w:rsidRDefault="00F26CB7" w:rsidP="00F26CB7">
                  <w:pPr>
                    <w:spacing w:before="240"/>
                    <w:rPr>
                      <w:iCs/>
                      <w:sz w:val="20"/>
                      <w:szCs w:val="20"/>
                    </w:rPr>
                  </w:pPr>
                  <w:r w:rsidRPr="00F26CB7">
                    <w:rPr>
                      <w:iCs/>
                      <w:sz w:val="20"/>
                      <w:szCs w:val="20"/>
                    </w:rPr>
                    <w:t xml:space="preserve">Post every 15 minutes on the ERCOT website the aggregate net injection from </w:t>
                  </w:r>
                  <w:r w:rsidRPr="00F26CB7">
                    <w:rPr>
                      <w:sz w:val="20"/>
                      <w:szCs w:val="20"/>
                    </w:rPr>
                    <w:t>Settlement Only</w:t>
                  </w:r>
                  <w:r w:rsidRPr="00F26CB7">
                    <w:rPr>
                      <w:iCs/>
                      <w:sz w:val="20"/>
                      <w:szCs w:val="20"/>
                    </w:rPr>
                    <w:t xml:space="preserve"> Generators (SOGs) and Settlement Only Energy Storage Systems (SOESSs)</w:t>
                  </w:r>
                </w:p>
                <w:p w14:paraId="3ADF0C2F" w14:textId="77777777" w:rsidR="00F26CB7" w:rsidRPr="00F26CB7" w:rsidRDefault="00F26CB7" w:rsidP="00F26CB7">
                  <w:pPr>
                    <w:spacing w:before="240" w:after="240"/>
                    <w:rPr>
                      <w:iCs/>
                      <w:sz w:val="20"/>
                      <w:szCs w:val="20"/>
                    </w:rPr>
                  </w:pPr>
                  <w:r w:rsidRPr="00F26CB7">
                    <w:rPr>
                      <w:iCs/>
                      <w:sz w:val="20"/>
                      <w:szCs w:val="20"/>
                    </w:rPr>
                    <w:t xml:space="preserve">Post on the ERCOT website the projected non-binding LMPs for each Resource Node and Real-Time MCPCs for each Ancillary Service created by each SCED process </w:t>
                  </w:r>
                  <w:r w:rsidRPr="00F26CB7">
                    <w:rPr>
                      <w:sz w:val="20"/>
                      <w:szCs w:val="20"/>
                    </w:rPr>
                    <w:t>and for the projected non-binding pricing runs as described in Section 6.5.7.3.1 the total RUC/RMR MW relaxed, total Load Resource MW deployed that is added to Demand,</w:t>
                  </w:r>
                  <w:r w:rsidRPr="00F26CB7">
                    <w:rPr>
                      <w:iCs/>
                      <w:sz w:val="20"/>
                      <w:szCs w:val="20"/>
                    </w:rPr>
                    <w:t xml:space="preserve"> </w:t>
                  </w:r>
                  <w:r w:rsidRPr="00F26CB7">
                    <w:rPr>
                      <w:sz w:val="20"/>
                      <w:szCs w:val="20"/>
                    </w:rPr>
                    <w:t>total TDSP standard offer Load management MW deployed that is added to the Demand,</w:t>
                  </w:r>
                  <w:r w:rsidRPr="00F26CB7">
                    <w:rPr>
                      <w:rFonts w:ascii="Calibri" w:hAnsi="Calibri" w:cs="Calibri"/>
                      <w:color w:val="1F497D"/>
                      <w:sz w:val="20"/>
                      <w:szCs w:val="20"/>
                    </w:rPr>
                    <w:t xml:space="preserve"> </w:t>
                  </w:r>
                  <w:r w:rsidRPr="00F26CB7">
                    <w:rPr>
                      <w:iCs/>
                      <w:sz w:val="20"/>
                      <w:szCs w:val="20"/>
                    </w:rPr>
                    <w:t>total ERCOT-directed DC Tie MW that is added to or subtracted from the Demand, total BLT MW that is added to or subtracted from the Demand,</w:t>
                  </w:r>
                  <w:r w:rsidRPr="00F26CB7">
                    <w:rPr>
                      <w:sz w:val="20"/>
                      <w:szCs w:val="20"/>
                    </w:rPr>
                    <w:t xml:space="preserve"> total ERS MW deployed that are deployed that is added to the Demand, Real-Time Reliability Deployment Price Adder for Energy</w:t>
                  </w:r>
                  <w:r w:rsidRPr="00F26CB7">
                    <w:rPr>
                      <w:iCs/>
                      <w:sz w:val="20"/>
                      <w:szCs w:val="20"/>
                    </w:rPr>
                    <w:t>, Real-Time On-Line Reliability Deployment Price Adders for Ancillary Service,</w:t>
                  </w:r>
                  <w:r w:rsidRPr="00F26CB7">
                    <w:rPr>
                      <w:sz w:val="20"/>
                      <w:szCs w:val="20"/>
                    </w:rPr>
                    <w:t xml:space="preserve"> and</w:t>
                  </w:r>
                  <w:r w:rsidRPr="00F26CB7">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19E3341A" w14:textId="77777777" w:rsidR="00F26CB7" w:rsidRPr="00F26CB7" w:rsidRDefault="00F26CB7" w:rsidP="00F26CB7">
                  <w:pPr>
                    <w:spacing w:before="240"/>
                    <w:rPr>
                      <w:iCs/>
                      <w:sz w:val="20"/>
                      <w:szCs w:val="20"/>
                    </w:rPr>
                  </w:pPr>
                  <w:r w:rsidRPr="00F26CB7">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3C5298CC" w14:textId="77777777" w:rsidR="00F26CB7" w:rsidRPr="00F26CB7" w:rsidRDefault="00F26CB7" w:rsidP="00F26CB7">
                  <w:pPr>
                    <w:rPr>
                      <w:iCs/>
                      <w:sz w:val="20"/>
                      <w:szCs w:val="20"/>
                    </w:rPr>
                  </w:pPr>
                </w:p>
                <w:p w14:paraId="47BC8B4C" w14:textId="77777777" w:rsidR="00F26CB7" w:rsidRPr="00F26CB7" w:rsidRDefault="00F26CB7" w:rsidP="00F26CB7">
                  <w:pPr>
                    <w:rPr>
                      <w:iCs/>
                      <w:sz w:val="20"/>
                      <w:szCs w:val="20"/>
                    </w:rPr>
                  </w:pPr>
                  <w:r w:rsidRPr="00F26CB7">
                    <w:rPr>
                      <w:iCs/>
                      <w:sz w:val="20"/>
                      <w:szCs w:val="20"/>
                    </w:rPr>
                    <w:lastRenderedPageBreak/>
                    <w:t xml:space="preserve">Post each hour on the ERCOT website binding SCED Shadow Prices and active binding transmission constraints by Transmission Element name (contingency /overloaded element pairs) </w:t>
                  </w:r>
                </w:p>
                <w:p w14:paraId="2738BD80" w14:textId="77777777" w:rsidR="00F26CB7" w:rsidRPr="00F26CB7" w:rsidRDefault="00F26CB7" w:rsidP="00F26CB7">
                  <w:pPr>
                    <w:rPr>
                      <w:iCs/>
                      <w:sz w:val="20"/>
                      <w:szCs w:val="20"/>
                    </w:rPr>
                  </w:pPr>
                </w:p>
                <w:p w14:paraId="46CA97A3" w14:textId="77777777" w:rsidR="00F26CB7" w:rsidRPr="00F26CB7" w:rsidRDefault="00F26CB7" w:rsidP="00F26CB7">
                  <w:pPr>
                    <w:rPr>
                      <w:iCs/>
                      <w:sz w:val="20"/>
                      <w:szCs w:val="20"/>
                    </w:rPr>
                  </w:pPr>
                  <w:r w:rsidRPr="00F26CB7">
                    <w:rPr>
                      <w:iCs/>
                      <w:sz w:val="20"/>
                      <w:szCs w:val="20"/>
                    </w:rPr>
                    <w:t xml:space="preserve">Post on the ERCOT website, the Settlement Point Prices for each Settlement Point and the Real-Time price for each SODG, SODESS, SOTG, and SOTESS immediately following the end of each Settlement Interval  </w:t>
                  </w:r>
                </w:p>
                <w:p w14:paraId="652834A2" w14:textId="77777777" w:rsidR="00F26CB7" w:rsidRPr="00F26CB7" w:rsidRDefault="00F26CB7" w:rsidP="00F26CB7">
                  <w:pPr>
                    <w:tabs>
                      <w:tab w:val="left" w:pos="1350"/>
                    </w:tabs>
                    <w:spacing w:before="240"/>
                    <w:rPr>
                      <w:iCs/>
                      <w:sz w:val="20"/>
                      <w:szCs w:val="20"/>
                    </w:rPr>
                  </w:pPr>
                  <w:r w:rsidRPr="00F26CB7">
                    <w:rPr>
                      <w:iCs/>
                      <w:sz w:val="20"/>
                      <w:szCs w:val="20"/>
                    </w:rPr>
                    <w:t>By Settlement Interval, post the 15-minute Real-Time Reliability Deployment Price for Energy, and the 15-minute Real-Time Reliability Deployment Price for Ancillary Service for each of the Ancillary Services</w:t>
                  </w:r>
                </w:p>
                <w:p w14:paraId="527824AF" w14:textId="77777777" w:rsidR="00F26CB7" w:rsidRPr="00F26CB7" w:rsidRDefault="00F26CB7" w:rsidP="00F26CB7">
                  <w:pPr>
                    <w:rPr>
                      <w:iCs/>
                      <w:sz w:val="20"/>
                      <w:szCs w:val="20"/>
                    </w:rPr>
                  </w:pPr>
                </w:p>
              </w:tc>
            </w:tr>
          </w:tbl>
          <w:p w14:paraId="1608882A" w14:textId="77777777" w:rsidR="00F26CB7" w:rsidRPr="00F26CB7" w:rsidRDefault="00F26CB7" w:rsidP="00F26CB7">
            <w:pPr>
              <w:rPr>
                <w:iCs/>
                <w:szCs w:val="20"/>
              </w:rPr>
            </w:pPr>
          </w:p>
        </w:tc>
      </w:tr>
    </w:tbl>
    <w:p w14:paraId="531A94C3" w14:textId="77777777" w:rsidR="00F26CB7" w:rsidRPr="00F26CB7" w:rsidRDefault="00F26CB7" w:rsidP="00F26CB7">
      <w:pPr>
        <w:spacing w:before="240" w:after="240"/>
        <w:ind w:left="720" w:hanging="720"/>
        <w:rPr>
          <w:szCs w:val="20"/>
        </w:rPr>
      </w:pPr>
      <w:r w:rsidRPr="00F26CB7">
        <w:rPr>
          <w:szCs w:val="20"/>
        </w:rPr>
        <w:lastRenderedPageBreak/>
        <w:t>(3)</w:t>
      </w:r>
      <w:r w:rsidRPr="00F26CB7">
        <w:rPr>
          <w:szCs w:val="20"/>
        </w:rPr>
        <w:tab/>
        <w:t>At the beginning of each hour, ERCOT shall post on the ERCOT website the following information:</w:t>
      </w:r>
    </w:p>
    <w:p w14:paraId="3DC9E1EB" w14:textId="77777777" w:rsidR="00F26CB7" w:rsidRPr="00F26CB7" w:rsidRDefault="00F26CB7" w:rsidP="00F26CB7">
      <w:pPr>
        <w:spacing w:after="240"/>
        <w:ind w:left="1440" w:hanging="720"/>
        <w:rPr>
          <w:szCs w:val="20"/>
        </w:rPr>
      </w:pPr>
      <w:r w:rsidRPr="00F26CB7">
        <w:rPr>
          <w:szCs w:val="20"/>
        </w:rPr>
        <w:t>(a)</w:t>
      </w:r>
      <w:r w:rsidRPr="00F26CB7">
        <w:rPr>
          <w:szCs w:val="20"/>
        </w:rPr>
        <w:tab/>
        <w:t>Changes in ERCOT System conditions that could affect the security and dynamic transmission limits of the ERCOT System, including:</w:t>
      </w:r>
    </w:p>
    <w:p w14:paraId="04ECCF7D" w14:textId="77777777" w:rsidR="00F26CB7" w:rsidRPr="00F26CB7" w:rsidRDefault="00F26CB7" w:rsidP="00F26CB7">
      <w:pPr>
        <w:spacing w:after="240"/>
        <w:ind w:left="2160" w:hanging="720"/>
        <w:rPr>
          <w:szCs w:val="20"/>
        </w:rPr>
      </w:pPr>
      <w:r w:rsidRPr="00F26CB7">
        <w:rPr>
          <w:szCs w:val="20"/>
        </w:rPr>
        <w:t>(i)</w:t>
      </w:r>
      <w:r w:rsidRPr="00F26CB7">
        <w:rPr>
          <w:szCs w:val="20"/>
        </w:rPr>
        <w:tab/>
        <w:t>Changes or expected changes, in the status of Transmission Facilities as recorded in the Outage Scheduler for the remaining hours of the current Operating Day and all hours of the next Operating Day; and</w:t>
      </w:r>
    </w:p>
    <w:p w14:paraId="0BE09D18" w14:textId="77777777" w:rsidR="00F26CB7" w:rsidRPr="00F26CB7" w:rsidRDefault="00F26CB7" w:rsidP="00F26CB7">
      <w:pPr>
        <w:spacing w:after="240"/>
        <w:ind w:left="2160" w:hanging="720"/>
        <w:rPr>
          <w:szCs w:val="20"/>
        </w:rPr>
      </w:pPr>
      <w:r w:rsidRPr="00F26CB7">
        <w:rPr>
          <w:szCs w:val="20"/>
        </w:rPr>
        <w:t>(ii)</w:t>
      </w:r>
      <w:r w:rsidRPr="00F26CB7">
        <w:rPr>
          <w:szCs w:val="20"/>
        </w:rPr>
        <w:tab/>
        <w:t>Any conditions such as adverse weather conditions as determined from the ERCOT-designated weather service;</w:t>
      </w:r>
    </w:p>
    <w:p w14:paraId="42F75B6A" w14:textId="77777777" w:rsidR="00F26CB7" w:rsidRPr="00F26CB7" w:rsidRDefault="00F26CB7" w:rsidP="00F26CB7">
      <w:pPr>
        <w:spacing w:after="240"/>
        <w:ind w:left="1440" w:hanging="720"/>
        <w:rPr>
          <w:szCs w:val="20"/>
        </w:rPr>
      </w:pPr>
      <w:r w:rsidRPr="00F26CB7">
        <w:rPr>
          <w:szCs w:val="20"/>
        </w:rPr>
        <w:t>(b)</w:t>
      </w:r>
      <w:r w:rsidRPr="00F26CB7">
        <w:rPr>
          <w:szCs w:val="20"/>
        </w:rPr>
        <w:tab/>
        <w:t>Updated system-wide Mid-Term Load Forecasts (MTLFs) for all forecast models available to ERCOT Operations, as well as an indicator for which forecast was in use by ERCOT at the time of publication;</w:t>
      </w:r>
    </w:p>
    <w:p w14:paraId="267AC61B" w14:textId="77777777" w:rsidR="00F26CB7" w:rsidRPr="00F26CB7" w:rsidRDefault="00F26CB7" w:rsidP="00F26CB7">
      <w:pPr>
        <w:spacing w:after="240"/>
        <w:ind w:left="1440" w:hanging="720"/>
        <w:rPr>
          <w:szCs w:val="20"/>
        </w:rPr>
      </w:pPr>
      <w:r w:rsidRPr="00F26CB7">
        <w:rPr>
          <w:szCs w:val="20"/>
        </w:rPr>
        <w:t>(c)</w:t>
      </w:r>
      <w:r w:rsidRPr="00F26CB7">
        <w:rPr>
          <w:szCs w:val="20"/>
        </w:rPr>
        <w:tab/>
        <w:t>The quantities of RMR Services deployed by ERCOT for each previous hour of the current Operating Day; and</w:t>
      </w:r>
    </w:p>
    <w:p w14:paraId="4F0EB00E" w14:textId="77777777" w:rsidR="00F26CB7" w:rsidRPr="00F26CB7" w:rsidRDefault="00F26CB7" w:rsidP="00F26CB7">
      <w:pPr>
        <w:spacing w:after="240"/>
        <w:ind w:left="1440" w:hanging="720"/>
        <w:rPr>
          <w:iCs/>
          <w:szCs w:val="20"/>
        </w:rPr>
      </w:pPr>
      <w:r w:rsidRPr="00F26CB7">
        <w:rPr>
          <w:szCs w:val="20"/>
        </w:rPr>
        <w:t>(d)</w:t>
      </w:r>
      <w:r w:rsidRPr="00F26CB7">
        <w:rPr>
          <w:szCs w:val="20"/>
        </w:rPr>
        <w:tab/>
        <w:t>Total ERCOT System Demand, from Real-Time operations, integrated over each Settlement Interval.</w:t>
      </w:r>
    </w:p>
    <w:p w14:paraId="0184F669" w14:textId="77777777" w:rsidR="00F26CB7" w:rsidRPr="00F26CB7" w:rsidRDefault="00F26CB7" w:rsidP="00F26CB7">
      <w:pPr>
        <w:spacing w:after="240"/>
        <w:ind w:left="720" w:hanging="720"/>
        <w:rPr>
          <w:szCs w:val="20"/>
        </w:rPr>
      </w:pPr>
      <w:r w:rsidRPr="00F26CB7">
        <w:rPr>
          <w:szCs w:val="20"/>
        </w:rPr>
        <w:t>(4)</w:t>
      </w:r>
      <w:r w:rsidRPr="00F26CB7">
        <w:rPr>
          <w:szCs w:val="20"/>
        </w:rPr>
        <w:tab/>
        <w:t>No later than 0600, ERCOT shall post on the ERCOT website the actual system Load by Weather Zone, the actual system Load by Forecast Zone, and the actual system Load by Study Area for each hour of the previous Operating Day.</w:t>
      </w:r>
    </w:p>
    <w:p w14:paraId="64EDCE25" w14:textId="77777777" w:rsidR="00F26CB7" w:rsidRPr="00F26CB7" w:rsidRDefault="00F26CB7" w:rsidP="00F26CB7">
      <w:pPr>
        <w:spacing w:after="240"/>
        <w:ind w:left="720" w:hanging="720"/>
        <w:rPr>
          <w:iCs/>
          <w:szCs w:val="20"/>
        </w:rPr>
      </w:pPr>
      <w:r w:rsidRPr="00F26CB7">
        <w:rPr>
          <w:szCs w:val="20"/>
        </w:rPr>
        <w:t>(5)</w:t>
      </w:r>
      <w:r w:rsidRPr="00F26CB7">
        <w:rPr>
          <w:szCs w:val="20"/>
        </w:rPr>
        <w:tab/>
        <w:t xml:space="preserve">ERCOT shall provide notification to the market and post on the ERCOT website </w:t>
      </w:r>
      <w:r w:rsidRPr="00F26CB7">
        <w:rPr>
          <w:iCs/>
          <w:szCs w:val="20"/>
        </w:rPr>
        <w:t xml:space="preserve">Electrical Bus Load distribution factors and other information necessary to forecast Electrical Bus Loads.  This report will be published when updates to the Load </w:t>
      </w:r>
      <w:r w:rsidRPr="00F26CB7">
        <w:rPr>
          <w:iCs/>
          <w:szCs w:val="20"/>
        </w:rPr>
        <w:lastRenderedPageBreak/>
        <w:t>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26CB7" w:rsidRPr="00F26CB7" w14:paraId="71615615" w14:textId="77777777" w:rsidTr="009F4FD6">
        <w:trPr>
          <w:trHeight w:val="206"/>
        </w:trPr>
        <w:tc>
          <w:tcPr>
            <w:tcW w:w="9350" w:type="dxa"/>
            <w:shd w:val="pct12" w:color="auto" w:fill="auto"/>
          </w:tcPr>
          <w:p w14:paraId="120A3D88" w14:textId="77777777" w:rsidR="00F26CB7" w:rsidRPr="00F26CB7" w:rsidRDefault="00F26CB7" w:rsidP="00F26CB7">
            <w:pPr>
              <w:spacing w:before="120" w:after="240"/>
              <w:rPr>
                <w:b/>
                <w:i/>
                <w:iCs/>
              </w:rPr>
            </w:pPr>
            <w:r w:rsidRPr="00F26CB7">
              <w:rPr>
                <w:b/>
                <w:i/>
                <w:iCs/>
              </w:rPr>
              <w:t>[NPRR1010 and NPRR1204:  Insert paragraphs (6) and (7) below upon system implementation of the Real-Time Co-Optimization (RTC) project:]</w:t>
            </w:r>
          </w:p>
          <w:p w14:paraId="2DE7526A" w14:textId="77777777" w:rsidR="00F26CB7" w:rsidRPr="00F26CB7" w:rsidRDefault="00F26CB7" w:rsidP="00F26CB7">
            <w:pPr>
              <w:spacing w:after="240"/>
              <w:ind w:left="720" w:hanging="720"/>
              <w:rPr>
                <w:iCs/>
                <w:szCs w:val="20"/>
              </w:rPr>
            </w:pPr>
            <w:r w:rsidRPr="00F26CB7">
              <w:rPr>
                <w:iCs/>
                <w:szCs w:val="20"/>
              </w:rPr>
              <w:t>(6)</w:t>
            </w:r>
            <w:r w:rsidRPr="00F26CB7">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w:t>
            </w:r>
            <w:r w:rsidRPr="00F26CB7">
              <w:rPr>
                <w:szCs w:val="20"/>
              </w:rPr>
              <w:t xml:space="preserve"> and, for ESRs, further capped by Ancillary Service SCED duration requirements and current available State of Charge (SOC)</w:t>
            </w:r>
            <w:r w:rsidRPr="00F26CB7">
              <w:rPr>
                <w:iCs/>
                <w:szCs w:val="20"/>
              </w:rPr>
              <w:t>, for the most recent SCED execution:</w:t>
            </w:r>
          </w:p>
          <w:p w14:paraId="1E517557" w14:textId="77777777" w:rsidR="00F26CB7" w:rsidRPr="00F26CB7" w:rsidRDefault="00F26CB7" w:rsidP="00F26CB7">
            <w:pPr>
              <w:spacing w:after="240"/>
              <w:ind w:left="1440" w:hanging="720"/>
              <w:rPr>
                <w:color w:val="000000"/>
                <w:sz w:val="22"/>
                <w:szCs w:val="22"/>
              </w:rPr>
            </w:pPr>
            <w:r w:rsidRPr="00F26CB7">
              <w:rPr>
                <w:color w:val="000000"/>
                <w:szCs w:val="20"/>
              </w:rPr>
              <w:t>(a)</w:t>
            </w:r>
            <w:r w:rsidRPr="00F26CB7">
              <w:rPr>
                <w:color w:val="000000"/>
                <w:szCs w:val="20"/>
              </w:rPr>
              <w:tab/>
              <w:t>Capacity to provide Reg-Up, irrespective of whether it is capable of providing any other Ancillary Service;</w:t>
            </w:r>
          </w:p>
          <w:p w14:paraId="360F535D" w14:textId="77777777" w:rsidR="00F26CB7" w:rsidRPr="00F26CB7" w:rsidRDefault="00F26CB7" w:rsidP="00F26CB7">
            <w:pPr>
              <w:spacing w:after="240"/>
              <w:ind w:left="1440" w:hanging="720"/>
              <w:rPr>
                <w:color w:val="000000"/>
                <w:szCs w:val="20"/>
              </w:rPr>
            </w:pPr>
            <w:r w:rsidRPr="00F26CB7">
              <w:rPr>
                <w:color w:val="000000"/>
                <w:szCs w:val="20"/>
              </w:rPr>
              <w:t>(b)</w:t>
            </w:r>
            <w:r w:rsidRPr="00F26CB7">
              <w:rPr>
                <w:color w:val="000000"/>
                <w:szCs w:val="20"/>
              </w:rPr>
              <w:tab/>
              <w:t>Capacity to provide RRS, irrespective of whether it is capable of providing any other Ancillary Service;</w:t>
            </w:r>
          </w:p>
          <w:p w14:paraId="04FDD893" w14:textId="77777777" w:rsidR="00F26CB7" w:rsidRPr="00F26CB7" w:rsidRDefault="00F26CB7" w:rsidP="00F26CB7">
            <w:pPr>
              <w:spacing w:after="240"/>
              <w:ind w:left="1440" w:hanging="720"/>
              <w:rPr>
                <w:color w:val="000000"/>
                <w:szCs w:val="20"/>
              </w:rPr>
            </w:pPr>
            <w:r w:rsidRPr="00F26CB7">
              <w:rPr>
                <w:color w:val="000000"/>
                <w:szCs w:val="20"/>
              </w:rPr>
              <w:t>(c)</w:t>
            </w:r>
            <w:r w:rsidRPr="00F26CB7">
              <w:rPr>
                <w:color w:val="000000"/>
                <w:szCs w:val="20"/>
              </w:rPr>
              <w:tab/>
              <w:t>Capacity to provide ECRS, irrespective of whether it is capable of providing any other Ancillary Service;</w:t>
            </w:r>
          </w:p>
          <w:p w14:paraId="196A4550" w14:textId="77777777" w:rsidR="00F26CB7" w:rsidRPr="00F26CB7" w:rsidRDefault="00F26CB7" w:rsidP="00F26CB7">
            <w:pPr>
              <w:spacing w:after="240"/>
              <w:ind w:left="1440" w:hanging="720"/>
              <w:rPr>
                <w:color w:val="000000"/>
                <w:szCs w:val="20"/>
              </w:rPr>
            </w:pPr>
            <w:r w:rsidRPr="00F26CB7">
              <w:rPr>
                <w:color w:val="000000"/>
                <w:szCs w:val="20"/>
              </w:rPr>
              <w:t>(d)</w:t>
            </w:r>
            <w:r w:rsidRPr="00F26CB7">
              <w:rPr>
                <w:color w:val="000000"/>
                <w:szCs w:val="20"/>
              </w:rPr>
              <w:tab/>
              <w:t>Capacity to provide Non-Spin, irrespective of whether it is capable of providing any other Ancillary Service;</w:t>
            </w:r>
          </w:p>
          <w:p w14:paraId="1CF1D399" w14:textId="77777777" w:rsidR="00F26CB7" w:rsidRPr="00F26CB7" w:rsidRDefault="00F26CB7" w:rsidP="00F26CB7">
            <w:pPr>
              <w:spacing w:after="240"/>
              <w:ind w:left="1440" w:hanging="720"/>
              <w:rPr>
                <w:color w:val="000000"/>
                <w:szCs w:val="20"/>
              </w:rPr>
            </w:pPr>
            <w:r w:rsidRPr="00F26CB7">
              <w:rPr>
                <w:color w:val="000000"/>
                <w:szCs w:val="20"/>
              </w:rPr>
              <w:t>(e)</w:t>
            </w:r>
            <w:r w:rsidRPr="00F26CB7">
              <w:rPr>
                <w:color w:val="000000"/>
                <w:szCs w:val="20"/>
              </w:rPr>
              <w:tab/>
              <w:t>Capacity to provide Reg-Up, RRS, or both, irrespective of whether it is capable of providing ECRS or Non-Spin;</w:t>
            </w:r>
          </w:p>
          <w:p w14:paraId="044F5DA4" w14:textId="77777777" w:rsidR="00F26CB7" w:rsidRPr="00F26CB7" w:rsidRDefault="00F26CB7" w:rsidP="00F26CB7">
            <w:pPr>
              <w:spacing w:after="240"/>
              <w:ind w:left="1440" w:hanging="720"/>
              <w:rPr>
                <w:color w:val="000000"/>
                <w:szCs w:val="20"/>
              </w:rPr>
            </w:pPr>
            <w:r w:rsidRPr="00F26CB7">
              <w:rPr>
                <w:color w:val="000000"/>
                <w:szCs w:val="20"/>
              </w:rPr>
              <w:t>(f)</w:t>
            </w:r>
            <w:r w:rsidRPr="00F26CB7">
              <w:rPr>
                <w:color w:val="000000"/>
                <w:szCs w:val="20"/>
              </w:rPr>
              <w:tab/>
              <w:t>Capacity to provide Reg-Up, RRS, ECRS, or any combination, irrespective of whether it is capable of providing Non-Spin;</w:t>
            </w:r>
          </w:p>
          <w:p w14:paraId="73C813DF" w14:textId="77777777" w:rsidR="00F26CB7" w:rsidRPr="00F26CB7" w:rsidRDefault="00F26CB7" w:rsidP="00F26CB7">
            <w:pPr>
              <w:spacing w:after="240"/>
              <w:ind w:left="1440" w:hanging="720"/>
              <w:rPr>
                <w:color w:val="000000"/>
                <w:szCs w:val="20"/>
              </w:rPr>
            </w:pPr>
            <w:r w:rsidRPr="00F26CB7">
              <w:rPr>
                <w:color w:val="000000"/>
                <w:szCs w:val="20"/>
              </w:rPr>
              <w:t>(g)</w:t>
            </w:r>
            <w:r w:rsidRPr="00F26CB7">
              <w:rPr>
                <w:color w:val="000000"/>
                <w:szCs w:val="20"/>
              </w:rPr>
              <w:tab/>
              <w:t>Capacity to provide Reg-Up, RRS, ECRS, Non-Spin, or any combination; and</w:t>
            </w:r>
          </w:p>
          <w:p w14:paraId="5DAF5429" w14:textId="77777777" w:rsidR="00F26CB7" w:rsidRPr="00F26CB7" w:rsidRDefault="00F26CB7" w:rsidP="00F26CB7">
            <w:pPr>
              <w:spacing w:after="240"/>
              <w:ind w:left="1440" w:hanging="720"/>
              <w:rPr>
                <w:iCs/>
                <w:szCs w:val="20"/>
              </w:rPr>
            </w:pPr>
            <w:r w:rsidRPr="00F26CB7">
              <w:rPr>
                <w:color w:val="000000"/>
                <w:szCs w:val="20"/>
              </w:rPr>
              <w:t>(h)</w:t>
            </w:r>
            <w:r w:rsidRPr="00F26CB7">
              <w:rPr>
                <w:color w:val="000000"/>
                <w:szCs w:val="20"/>
              </w:rPr>
              <w:tab/>
              <w:t>Capacity to provide Reg-Down</w:t>
            </w:r>
            <w:r w:rsidRPr="00F26CB7">
              <w:rPr>
                <w:iCs/>
                <w:szCs w:val="20"/>
              </w:rPr>
              <w:t>.</w:t>
            </w:r>
          </w:p>
          <w:p w14:paraId="2A3C965E" w14:textId="77777777" w:rsidR="00F26CB7" w:rsidRPr="00F26CB7" w:rsidRDefault="00F26CB7" w:rsidP="00F26CB7">
            <w:pPr>
              <w:spacing w:after="240"/>
              <w:ind w:left="720" w:hanging="720"/>
              <w:rPr>
                <w:iCs/>
                <w:szCs w:val="20"/>
              </w:rPr>
            </w:pPr>
            <w:r w:rsidRPr="00F26CB7">
              <w:rPr>
                <w:iCs/>
                <w:szCs w:val="20"/>
              </w:rPr>
              <w:t>(7)</w:t>
            </w:r>
            <w:r w:rsidRPr="00F26CB7">
              <w:rPr>
                <w:iCs/>
                <w:szCs w:val="20"/>
              </w:rPr>
              <w:tab/>
              <w:t>Each week, ERCOT shall post on the ERCOT website the historical SCED-interval data described in paragraph (6) above.</w:t>
            </w:r>
          </w:p>
        </w:tc>
      </w:tr>
    </w:tbl>
    <w:p w14:paraId="03F28DF9" w14:textId="7B5610DE" w:rsidR="00D548D8" w:rsidRPr="006B2E22" w:rsidRDefault="00D548D8" w:rsidP="00D548D8">
      <w:pPr>
        <w:keepNext/>
        <w:tabs>
          <w:tab w:val="left" w:pos="1620"/>
        </w:tabs>
        <w:spacing w:before="240" w:after="240"/>
        <w:ind w:left="1627" w:hanging="1627"/>
        <w:outlineLvl w:val="4"/>
        <w:rPr>
          <w:b/>
          <w:bCs/>
          <w:i/>
          <w:iCs/>
          <w:szCs w:val="26"/>
        </w:rPr>
      </w:pPr>
      <w:r w:rsidRPr="006B2E22">
        <w:rPr>
          <w:b/>
          <w:bCs/>
          <w:i/>
          <w:iCs/>
          <w:szCs w:val="26"/>
        </w:rPr>
        <w:t>6.5.7.1.13</w:t>
      </w:r>
      <w:r w:rsidRPr="006B2E22">
        <w:rPr>
          <w:b/>
          <w:bCs/>
          <w:i/>
          <w:iCs/>
          <w:szCs w:val="26"/>
        </w:rPr>
        <w:tab/>
        <w:t>Data Inputs and Outputs for the Real-Time Sequence and SCED</w:t>
      </w:r>
      <w:bookmarkEnd w:id="27"/>
    </w:p>
    <w:p w14:paraId="7999708F" w14:textId="77777777" w:rsidR="006D1987" w:rsidRPr="006D1987" w:rsidRDefault="006D1987" w:rsidP="006D1987">
      <w:pPr>
        <w:spacing w:after="240"/>
        <w:ind w:left="720" w:hanging="720"/>
        <w:rPr>
          <w:szCs w:val="20"/>
        </w:rPr>
      </w:pPr>
      <w:r w:rsidRPr="006D1987">
        <w:rPr>
          <w:szCs w:val="20"/>
        </w:rPr>
        <w:t>(1)</w:t>
      </w:r>
      <w:r w:rsidRPr="006D1987">
        <w:rPr>
          <w:szCs w:val="20"/>
        </w:rPr>
        <w:tab/>
        <w:t>Inputs:  The following information must be provided as inputs to the Real-Time Sequence and SCED.  ERCOT may require additional information as required, including:</w:t>
      </w:r>
    </w:p>
    <w:p w14:paraId="0E8004AE" w14:textId="77777777" w:rsidR="006D1987" w:rsidRPr="006D1987" w:rsidRDefault="006D1987" w:rsidP="006D1987">
      <w:pPr>
        <w:spacing w:after="240"/>
        <w:ind w:left="1440" w:hanging="720"/>
        <w:rPr>
          <w:szCs w:val="20"/>
        </w:rPr>
      </w:pPr>
      <w:r w:rsidRPr="006D1987">
        <w:rPr>
          <w:szCs w:val="20"/>
        </w:rPr>
        <w:t>(a)</w:t>
      </w:r>
      <w:r w:rsidRPr="006D1987">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D1987" w:rsidRPr="006D1987" w14:paraId="714D2F4F" w14:textId="77777777" w:rsidTr="009F4FD6">
        <w:trPr>
          <w:trHeight w:val="1547"/>
        </w:trPr>
        <w:tc>
          <w:tcPr>
            <w:tcW w:w="9576" w:type="dxa"/>
            <w:shd w:val="pct12" w:color="auto" w:fill="auto"/>
          </w:tcPr>
          <w:p w14:paraId="60403BE2" w14:textId="77777777" w:rsidR="006D1987" w:rsidRPr="006D1987" w:rsidRDefault="006D1987" w:rsidP="006D1987">
            <w:pPr>
              <w:spacing w:before="120" w:after="240"/>
              <w:rPr>
                <w:b/>
                <w:i/>
                <w:iCs/>
              </w:rPr>
            </w:pPr>
            <w:r w:rsidRPr="006D1987">
              <w:rPr>
                <w:b/>
                <w:i/>
                <w:iCs/>
              </w:rPr>
              <w:lastRenderedPageBreak/>
              <w:t xml:space="preserve">[NPRR857:  Replace paragraph (a) above with the following upon system implementation </w:t>
            </w:r>
            <w:r w:rsidRPr="006D1987">
              <w:rPr>
                <w:b/>
                <w:bCs/>
                <w:i/>
              </w:rPr>
              <w:t xml:space="preserve">and </w:t>
            </w:r>
            <w:r w:rsidRPr="006D1987">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B46418B" w14:textId="77777777" w:rsidR="006D1987" w:rsidRPr="006D1987" w:rsidRDefault="006D1987" w:rsidP="006D1987">
            <w:pPr>
              <w:spacing w:after="240"/>
              <w:ind w:left="1440" w:hanging="720"/>
              <w:rPr>
                <w:szCs w:val="20"/>
              </w:rPr>
            </w:pPr>
            <w:r w:rsidRPr="006D1987">
              <w:rPr>
                <w:szCs w:val="20"/>
              </w:rPr>
              <w:t>(a)</w:t>
            </w:r>
            <w:r w:rsidRPr="006D1987">
              <w:rPr>
                <w:szCs w:val="20"/>
              </w:rPr>
              <w:tab/>
              <w:t>Real-Time data from TSPs and DCTOs including status indication for each point if that data element is stale for more than 20 seconds;</w:t>
            </w:r>
          </w:p>
        </w:tc>
      </w:tr>
    </w:tbl>
    <w:p w14:paraId="391CE448" w14:textId="77777777" w:rsidR="006D1987" w:rsidRPr="006D1987" w:rsidRDefault="006D1987" w:rsidP="006D1987">
      <w:pPr>
        <w:spacing w:before="240" w:after="240"/>
        <w:ind w:left="2160" w:hanging="720"/>
        <w:rPr>
          <w:szCs w:val="20"/>
        </w:rPr>
      </w:pPr>
      <w:r w:rsidRPr="006D1987">
        <w:rPr>
          <w:szCs w:val="20"/>
        </w:rPr>
        <w:t>(i)</w:t>
      </w:r>
      <w:r w:rsidRPr="006D1987">
        <w:rPr>
          <w:szCs w:val="20"/>
        </w:rPr>
        <w:tab/>
        <w:t>Transmission Electrical Bus voltages;</w:t>
      </w:r>
    </w:p>
    <w:p w14:paraId="246E7E4B" w14:textId="77777777" w:rsidR="006D1987" w:rsidRPr="006D1987" w:rsidRDefault="006D1987" w:rsidP="006D1987">
      <w:pPr>
        <w:spacing w:after="240"/>
        <w:ind w:left="2160" w:hanging="720"/>
        <w:rPr>
          <w:szCs w:val="20"/>
        </w:rPr>
      </w:pPr>
      <w:r w:rsidRPr="006D1987">
        <w:rPr>
          <w:szCs w:val="20"/>
        </w:rPr>
        <w:t>(ii)</w:t>
      </w:r>
      <w:r w:rsidRPr="006D1987">
        <w:rPr>
          <w:szCs w:val="20"/>
        </w:rPr>
        <w:tab/>
        <w:t>MW and MVAr pairs for all transmission lines, transformers, and reactors;</w:t>
      </w:r>
    </w:p>
    <w:p w14:paraId="3DEFB872" w14:textId="77777777" w:rsidR="006D1987" w:rsidRPr="006D1987" w:rsidRDefault="006D1987" w:rsidP="006D1987">
      <w:pPr>
        <w:spacing w:after="240"/>
        <w:ind w:left="2160" w:hanging="720"/>
        <w:rPr>
          <w:szCs w:val="20"/>
        </w:rPr>
      </w:pPr>
      <w:r w:rsidRPr="006D1987">
        <w:rPr>
          <w:szCs w:val="20"/>
        </w:rPr>
        <w:t>(iii)</w:t>
      </w:r>
      <w:r w:rsidRPr="006D1987">
        <w:rPr>
          <w:szCs w:val="20"/>
        </w:rPr>
        <w:tab/>
        <w:t>Actual breaker and switch status for all modeled devices; and</w:t>
      </w:r>
    </w:p>
    <w:p w14:paraId="3083C5E8" w14:textId="77777777" w:rsidR="006D1987" w:rsidRPr="006D1987" w:rsidRDefault="006D1987" w:rsidP="006D1987">
      <w:pPr>
        <w:spacing w:after="240"/>
        <w:ind w:left="2160" w:hanging="720"/>
        <w:rPr>
          <w:szCs w:val="20"/>
        </w:rPr>
      </w:pPr>
      <w:r w:rsidRPr="006D1987">
        <w:rPr>
          <w:szCs w:val="20"/>
        </w:rPr>
        <w:t>(iv)</w:t>
      </w:r>
      <w:r w:rsidRPr="006D1987">
        <w:rPr>
          <w:szCs w:val="20"/>
        </w:rPr>
        <w:tab/>
        <w:t>Tap position for auto-transformers;</w:t>
      </w:r>
    </w:p>
    <w:p w14:paraId="4A4C1C9D" w14:textId="77777777" w:rsidR="006D1987" w:rsidRPr="006D1987" w:rsidRDefault="006D1987" w:rsidP="006D1987">
      <w:pPr>
        <w:spacing w:after="240"/>
        <w:ind w:left="1440" w:hanging="720"/>
        <w:rPr>
          <w:szCs w:val="20"/>
        </w:rPr>
      </w:pPr>
      <w:r w:rsidRPr="006D1987">
        <w:rPr>
          <w:szCs w:val="20"/>
        </w:rPr>
        <w:t>(b)</w:t>
      </w:r>
      <w:r w:rsidRPr="006D1987">
        <w:rPr>
          <w:szCs w:val="20"/>
        </w:rPr>
        <w:tab/>
        <w:t>State Estimator results (MW and MVAr pairs and calculated MVA) for all modeled Transmission Elements;</w:t>
      </w:r>
    </w:p>
    <w:p w14:paraId="64F289E0" w14:textId="77777777" w:rsidR="006D1987" w:rsidRPr="006D1987" w:rsidRDefault="006D1987" w:rsidP="006D1987">
      <w:pPr>
        <w:spacing w:after="240"/>
        <w:ind w:left="1440" w:hanging="720"/>
        <w:rPr>
          <w:szCs w:val="20"/>
        </w:rPr>
      </w:pPr>
      <w:r w:rsidRPr="006D1987">
        <w:rPr>
          <w:szCs w:val="20"/>
        </w:rPr>
        <w:t>(c)</w:t>
      </w:r>
      <w:r w:rsidRPr="006D1987">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D1987" w:rsidRPr="006D1987" w14:paraId="65AC73DD" w14:textId="77777777" w:rsidTr="009F4FD6">
        <w:trPr>
          <w:trHeight w:val="926"/>
        </w:trPr>
        <w:tc>
          <w:tcPr>
            <w:tcW w:w="9576" w:type="dxa"/>
            <w:shd w:val="pct12" w:color="auto" w:fill="auto"/>
          </w:tcPr>
          <w:p w14:paraId="47A04438" w14:textId="77777777" w:rsidR="006D1987" w:rsidRPr="006D1987" w:rsidRDefault="006D1987" w:rsidP="006D1987">
            <w:pPr>
              <w:spacing w:before="120" w:after="240"/>
              <w:rPr>
                <w:b/>
                <w:i/>
                <w:iCs/>
              </w:rPr>
            </w:pPr>
            <w:r w:rsidRPr="006D1987">
              <w:rPr>
                <w:b/>
                <w:i/>
                <w:iCs/>
              </w:rPr>
              <w:t xml:space="preserve">[NPRR857:  Replace paragraph (c) above with the following upon system implementation </w:t>
            </w:r>
            <w:r w:rsidRPr="006D1987">
              <w:rPr>
                <w:b/>
                <w:bCs/>
                <w:i/>
              </w:rPr>
              <w:t xml:space="preserve">and </w:t>
            </w:r>
            <w:r w:rsidRPr="006D1987">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A65FD1F" w14:textId="77777777" w:rsidR="006D1987" w:rsidRPr="006D1987" w:rsidRDefault="006D1987" w:rsidP="006D1987">
            <w:pPr>
              <w:spacing w:after="240"/>
              <w:ind w:left="1440" w:hanging="720"/>
              <w:rPr>
                <w:szCs w:val="20"/>
              </w:rPr>
            </w:pPr>
            <w:r w:rsidRPr="006D1987">
              <w:rPr>
                <w:szCs w:val="20"/>
              </w:rPr>
              <w:t>(c)</w:t>
            </w:r>
            <w:r w:rsidRPr="006D1987">
              <w:rPr>
                <w:szCs w:val="20"/>
              </w:rPr>
              <w:tab/>
              <w:t>Transmission Element ratings from TSPs and DCTOs;</w:t>
            </w:r>
          </w:p>
        </w:tc>
      </w:tr>
    </w:tbl>
    <w:p w14:paraId="23E5CAD1" w14:textId="77777777" w:rsidR="006D1987" w:rsidRPr="006D1987" w:rsidRDefault="006D1987" w:rsidP="006D1987">
      <w:pPr>
        <w:spacing w:before="240" w:after="240"/>
        <w:ind w:left="2160" w:hanging="720"/>
        <w:rPr>
          <w:szCs w:val="20"/>
        </w:rPr>
      </w:pPr>
      <w:r w:rsidRPr="006D1987">
        <w:rPr>
          <w:szCs w:val="20"/>
        </w:rPr>
        <w:t>(i)</w:t>
      </w:r>
      <w:r w:rsidRPr="006D1987">
        <w:rPr>
          <w:szCs w:val="20"/>
        </w:rPr>
        <w:tab/>
        <w:t>Data from the Network Operations Model:</w:t>
      </w:r>
    </w:p>
    <w:p w14:paraId="41A26C1F" w14:textId="77777777" w:rsidR="006D1987" w:rsidRPr="006D1987" w:rsidRDefault="006D1987" w:rsidP="006D1987">
      <w:pPr>
        <w:spacing w:after="240"/>
        <w:ind w:left="2880" w:hanging="720"/>
        <w:rPr>
          <w:szCs w:val="20"/>
        </w:rPr>
      </w:pPr>
      <w:r w:rsidRPr="006D1987">
        <w:rPr>
          <w:szCs w:val="20"/>
        </w:rPr>
        <w:t>(A)</w:t>
      </w:r>
      <w:r w:rsidRPr="006D1987">
        <w:rPr>
          <w:szCs w:val="20"/>
        </w:rPr>
        <w:tab/>
        <w:t>Transmission lines – Normal, Emergency, and 15-Minute Ratings (MVA); and</w:t>
      </w:r>
    </w:p>
    <w:p w14:paraId="0F1AC3F2" w14:textId="77777777" w:rsidR="006D1987" w:rsidRPr="006D1987" w:rsidRDefault="006D1987" w:rsidP="006D1987">
      <w:pPr>
        <w:spacing w:after="240"/>
        <w:ind w:left="2880" w:hanging="720"/>
        <w:rPr>
          <w:szCs w:val="20"/>
        </w:rPr>
      </w:pPr>
      <w:r w:rsidRPr="006D1987">
        <w:rPr>
          <w:szCs w:val="20"/>
        </w:rPr>
        <w:t>(B)</w:t>
      </w:r>
      <w:r w:rsidRPr="006D1987">
        <w:rPr>
          <w:szCs w:val="20"/>
        </w:rPr>
        <w:tab/>
        <w:t>Transformers and Auto-transformers – Normal, Emergency, and 15-Minute Ratings (MVA) and tap position limits;</w:t>
      </w:r>
    </w:p>
    <w:p w14:paraId="10DBD6DC" w14:textId="77777777" w:rsidR="006D1987" w:rsidRPr="006D1987" w:rsidRDefault="006D1987" w:rsidP="006D1987">
      <w:pPr>
        <w:spacing w:after="240"/>
        <w:ind w:left="2160" w:hanging="720"/>
        <w:rPr>
          <w:szCs w:val="20"/>
        </w:rPr>
      </w:pPr>
      <w:r w:rsidRPr="006D1987">
        <w:rPr>
          <w:szCs w:val="20"/>
        </w:rPr>
        <w:t>(ii)</w:t>
      </w:r>
      <w:r w:rsidRPr="006D1987">
        <w:rPr>
          <w:szCs w:val="20"/>
        </w:rPr>
        <w:tab/>
        <w:t>Data from QSEs:</w:t>
      </w:r>
    </w:p>
    <w:p w14:paraId="5CCE7562" w14:textId="77777777" w:rsidR="006D1987" w:rsidRPr="006D1987" w:rsidRDefault="006D1987" w:rsidP="006D1987">
      <w:pPr>
        <w:spacing w:after="240"/>
        <w:ind w:left="2880" w:hanging="720"/>
        <w:rPr>
          <w:szCs w:val="20"/>
        </w:rPr>
      </w:pPr>
      <w:r w:rsidRPr="006D1987">
        <w:rPr>
          <w:szCs w:val="20"/>
        </w:rPr>
        <w:lastRenderedPageBreak/>
        <w:t>(A)</w:t>
      </w:r>
      <w:r w:rsidRPr="006D1987">
        <w:rPr>
          <w:szCs w:val="20"/>
        </w:rPr>
        <w:tab/>
        <w:t>Generator Step-Up (GSU) transformers tap position;</w:t>
      </w:r>
    </w:p>
    <w:p w14:paraId="777A2B08" w14:textId="77777777" w:rsidR="006D1987" w:rsidRPr="006D1987" w:rsidRDefault="006D1987" w:rsidP="006D1987">
      <w:pPr>
        <w:spacing w:after="240"/>
        <w:ind w:left="2880" w:hanging="720"/>
        <w:rPr>
          <w:szCs w:val="20"/>
        </w:rPr>
      </w:pPr>
      <w:r w:rsidRPr="006D1987">
        <w:rPr>
          <w:szCs w:val="20"/>
        </w:rPr>
        <w:t>(B)</w:t>
      </w:r>
      <w:r w:rsidRPr="006D1987">
        <w:rPr>
          <w:szCs w:val="20"/>
        </w:rPr>
        <w:tab/>
        <w:t>Resource HSL (from telemetry); and</w:t>
      </w:r>
    </w:p>
    <w:p w14:paraId="24D1CA78" w14:textId="77777777" w:rsidR="006D1987" w:rsidRPr="006D1987" w:rsidRDefault="006D1987" w:rsidP="006D1987">
      <w:pPr>
        <w:spacing w:after="240"/>
        <w:ind w:left="2880" w:hanging="720"/>
        <w:rPr>
          <w:szCs w:val="20"/>
        </w:rPr>
      </w:pPr>
      <w:r w:rsidRPr="006D1987">
        <w:rPr>
          <w:szCs w:val="20"/>
        </w:rPr>
        <w:t>(C)</w:t>
      </w:r>
      <w:r w:rsidRPr="006D1987">
        <w:rPr>
          <w:szCs w:val="20"/>
        </w:rPr>
        <w:tab/>
        <w:t>Resource LSL (from telemetry); and</w:t>
      </w:r>
    </w:p>
    <w:p w14:paraId="1F511B1D" w14:textId="77777777" w:rsidR="006D1987" w:rsidRPr="006D1987" w:rsidRDefault="006D1987" w:rsidP="006D1987">
      <w:pPr>
        <w:spacing w:after="240"/>
        <w:ind w:left="1440" w:hanging="720"/>
        <w:rPr>
          <w:szCs w:val="20"/>
        </w:rPr>
      </w:pPr>
      <w:r w:rsidRPr="006D1987">
        <w:rPr>
          <w:szCs w:val="20"/>
        </w:rPr>
        <w:t>(d)</w:t>
      </w:r>
      <w:r w:rsidRPr="006D1987">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D1987" w:rsidRPr="006D1987" w14:paraId="6BE09C1F" w14:textId="77777777" w:rsidTr="009F4FD6">
        <w:trPr>
          <w:trHeight w:val="926"/>
        </w:trPr>
        <w:tc>
          <w:tcPr>
            <w:tcW w:w="9350" w:type="dxa"/>
            <w:shd w:val="pct12" w:color="auto" w:fill="auto"/>
          </w:tcPr>
          <w:p w14:paraId="0589DFE3" w14:textId="77777777" w:rsidR="006D1987" w:rsidRPr="006D1987" w:rsidRDefault="006D1987" w:rsidP="006D1987">
            <w:pPr>
              <w:spacing w:before="120" w:after="240"/>
              <w:rPr>
                <w:b/>
                <w:i/>
                <w:iCs/>
              </w:rPr>
            </w:pPr>
            <w:r w:rsidRPr="006D1987">
              <w:rPr>
                <w:b/>
                <w:i/>
                <w:iCs/>
              </w:rPr>
              <w:t xml:space="preserve">[NPRR857:  Replace paragraph (d) above with the following upon system implementation </w:t>
            </w:r>
            <w:r w:rsidRPr="006D1987">
              <w:rPr>
                <w:b/>
                <w:bCs/>
                <w:i/>
              </w:rPr>
              <w:t xml:space="preserve">and </w:t>
            </w:r>
            <w:r w:rsidRPr="006D1987">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55EAB5C" w14:textId="77777777" w:rsidR="006D1987" w:rsidRPr="006D1987" w:rsidRDefault="006D1987" w:rsidP="006D1987">
            <w:pPr>
              <w:spacing w:after="240"/>
              <w:ind w:left="1440" w:hanging="720"/>
              <w:rPr>
                <w:szCs w:val="20"/>
              </w:rPr>
            </w:pPr>
            <w:r w:rsidRPr="006D1987">
              <w:rPr>
                <w:szCs w:val="20"/>
              </w:rPr>
              <w:t>(d)</w:t>
            </w:r>
            <w:r w:rsidRPr="006D1987">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22D237D7" w14:textId="77777777" w:rsidR="006D1987" w:rsidRPr="006D1987" w:rsidRDefault="006D1987" w:rsidP="006D1987">
      <w:pPr>
        <w:spacing w:before="240" w:after="240"/>
        <w:ind w:left="720" w:hanging="720"/>
        <w:rPr>
          <w:szCs w:val="20"/>
        </w:rPr>
      </w:pPr>
      <w:r w:rsidRPr="006D1987">
        <w:rPr>
          <w:szCs w:val="20"/>
        </w:rPr>
        <w:t>(2)</w:t>
      </w:r>
      <w:r w:rsidRPr="006D1987">
        <w:rPr>
          <w:szCs w:val="20"/>
        </w:rPr>
        <w:tab/>
        <w:t>ERCOT shall validate the inputs of the Resource Limit Calculator as follows:</w:t>
      </w:r>
    </w:p>
    <w:p w14:paraId="75B50034" w14:textId="77777777" w:rsidR="006D1987" w:rsidRPr="006D1987" w:rsidRDefault="006D1987" w:rsidP="006D1987">
      <w:pPr>
        <w:spacing w:after="240"/>
        <w:ind w:left="1440" w:hanging="720"/>
        <w:rPr>
          <w:szCs w:val="20"/>
        </w:rPr>
      </w:pPr>
      <w:r w:rsidRPr="006D1987">
        <w:rPr>
          <w:szCs w:val="20"/>
        </w:rPr>
        <w:t>(a)</w:t>
      </w:r>
      <w:r w:rsidRPr="006D1987">
        <w:rPr>
          <w:szCs w:val="20"/>
        </w:rPr>
        <w:tab/>
        <w:t>The calculated SURAMP and SDRAMP are each greater than or equal to zero; and</w:t>
      </w:r>
    </w:p>
    <w:p w14:paraId="3BD5C792" w14:textId="77777777" w:rsidR="006D1987" w:rsidRPr="006D1987" w:rsidRDefault="006D1987" w:rsidP="006D1987">
      <w:pPr>
        <w:spacing w:after="240"/>
        <w:ind w:left="1440" w:hanging="720"/>
        <w:rPr>
          <w:szCs w:val="20"/>
        </w:rPr>
      </w:pPr>
      <w:r w:rsidRPr="006D1987">
        <w:rPr>
          <w:szCs w:val="20"/>
        </w:rPr>
        <w:t>(b)</w:t>
      </w:r>
      <w:r w:rsidRPr="006D1987">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D1987" w:rsidRPr="006D1987" w14:paraId="679C49DB" w14:textId="77777777" w:rsidTr="009F4FD6">
        <w:trPr>
          <w:trHeight w:val="926"/>
        </w:trPr>
        <w:tc>
          <w:tcPr>
            <w:tcW w:w="9350" w:type="dxa"/>
            <w:shd w:val="pct12" w:color="auto" w:fill="auto"/>
          </w:tcPr>
          <w:p w14:paraId="13560F79" w14:textId="77777777" w:rsidR="006D1987" w:rsidRPr="006D1987" w:rsidRDefault="006D1987" w:rsidP="006D1987">
            <w:pPr>
              <w:spacing w:before="120" w:after="240"/>
              <w:rPr>
                <w:b/>
                <w:i/>
                <w:iCs/>
              </w:rPr>
            </w:pPr>
            <w:r w:rsidRPr="006D1987">
              <w:rPr>
                <w:b/>
                <w:i/>
                <w:iCs/>
              </w:rPr>
              <w:t>[NPRR1010:  Delete paragraph (2) above upon system implementation of the Real-Time Co-Optimization (RTC) project and renumber accordingly.]</w:t>
            </w:r>
          </w:p>
        </w:tc>
      </w:tr>
    </w:tbl>
    <w:p w14:paraId="71CA3989" w14:textId="77777777" w:rsidR="006D1987" w:rsidRPr="006D1987" w:rsidRDefault="006D1987" w:rsidP="006D1987">
      <w:pPr>
        <w:spacing w:before="240" w:after="240"/>
        <w:ind w:left="720" w:hanging="720"/>
        <w:rPr>
          <w:szCs w:val="20"/>
        </w:rPr>
      </w:pPr>
      <w:r w:rsidRPr="006D1987">
        <w:rPr>
          <w:szCs w:val="20"/>
        </w:rPr>
        <w:t>(3)</w:t>
      </w:r>
      <w:r w:rsidRPr="006D1987">
        <w:rPr>
          <w:szCs w:val="20"/>
        </w:rPr>
        <w:tab/>
        <w:t>Outputs for ERCOT Operator information and possible action include:</w:t>
      </w:r>
    </w:p>
    <w:p w14:paraId="760E3AF2" w14:textId="77777777" w:rsidR="006D1987" w:rsidRPr="006D1987" w:rsidRDefault="006D1987" w:rsidP="006D1987">
      <w:pPr>
        <w:spacing w:after="240"/>
        <w:ind w:left="1440" w:hanging="720"/>
        <w:rPr>
          <w:szCs w:val="20"/>
        </w:rPr>
      </w:pPr>
      <w:r w:rsidRPr="006D1987">
        <w:rPr>
          <w:szCs w:val="20"/>
        </w:rPr>
        <w:t>(a)</w:t>
      </w:r>
      <w:r w:rsidRPr="006D1987">
        <w:rPr>
          <w:szCs w:val="20"/>
        </w:rPr>
        <w:tab/>
        <w:t>Operator notification of any change in status of any breaker or switch;</w:t>
      </w:r>
    </w:p>
    <w:p w14:paraId="1AF851A0" w14:textId="77777777" w:rsidR="006D1987" w:rsidRPr="006D1987" w:rsidRDefault="006D1987" w:rsidP="006D1987">
      <w:pPr>
        <w:spacing w:after="240"/>
        <w:ind w:left="1440" w:hanging="720"/>
        <w:rPr>
          <w:szCs w:val="20"/>
        </w:rPr>
      </w:pPr>
      <w:r w:rsidRPr="006D1987">
        <w:rPr>
          <w:szCs w:val="20"/>
        </w:rPr>
        <w:t>(b)</w:t>
      </w:r>
      <w:r w:rsidRPr="006D1987">
        <w:rPr>
          <w:szCs w:val="20"/>
        </w:rPr>
        <w:tab/>
        <w:t>Lists of all breakers and switches not in their normal position;</w:t>
      </w:r>
    </w:p>
    <w:p w14:paraId="43601668" w14:textId="77777777" w:rsidR="006D1987" w:rsidRPr="006D1987" w:rsidRDefault="006D1987" w:rsidP="006D1987">
      <w:pPr>
        <w:spacing w:after="240"/>
        <w:ind w:left="1440" w:hanging="720"/>
        <w:rPr>
          <w:szCs w:val="20"/>
        </w:rPr>
      </w:pPr>
      <w:r w:rsidRPr="006D1987">
        <w:rPr>
          <w:szCs w:val="20"/>
        </w:rPr>
        <w:t>(c)</w:t>
      </w:r>
      <w:r w:rsidRPr="006D1987">
        <w:rPr>
          <w:szCs w:val="20"/>
        </w:rPr>
        <w:tab/>
        <w:t>Operator notification of all Transmission Element overloads detected from telemetered or State-Estimated data;</w:t>
      </w:r>
    </w:p>
    <w:p w14:paraId="58485EDC" w14:textId="77777777" w:rsidR="006D1987" w:rsidRPr="006D1987" w:rsidRDefault="006D1987" w:rsidP="006D1987">
      <w:pPr>
        <w:spacing w:after="240"/>
        <w:ind w:left="1440" w:hanging="720"/>
        <w:rPr>
          <w:szCs w:val="20"/>
        </w:rPr>
      </w:pPr>
      <w:r w:rsidRPr="006D1987">
        <w:rPr>
          <w:szCs w:val="20"/>
        </w:rPr>
        <w:lastRenderedPageBreak/>
        <w:t>(d)</w:t>
      </w:r>
      <w:r w:rsidRPr="006D1987">
        <w:rPr>
          <w:szCs w:val="20"/>
        </w:rPr>
        <w:tab/>
        <w:t>Operator notification of all Transmission Element security violations; and</w:t>
      </w:r>
    </w:p>
    <w:p w14:paraId="6B6BF7E9" w14:textId="77777777" w:rsidR="006D1987" w:rsidRPr="006D1987" w:rsidRDefault="006D1987" w:rsidP="006D1987">
      <w:pPr>
        <w:spacing w:after="240"/>
        <w:ind w:left="1440" w:hanging="720"/>
        <w:rPr>
          <w:szCs w:val="20"/>
        </w:rPr>
      </w:pPr>
      <w:r w:rsidRPr="006D1987">
        <w:rPr>
          <w:szCs w:val="20"/>
        </w:rPr>
        <w:t>(e)</w:t>
      </w:r>
      <w:r w:rsidRPr="006D1987">
        <w:rPr>
          <w:szCs w:val="20"/>
        </w:rPr>
        <w:tab/>
        <w:t>Operator summary displays:</w:t>
      </w:r>
    </w:p>
    <w:p w14:paraId="28128541" w14:textId="77777777" w:rsidR="006D1987" w:rsidRPr="006D1987" w:rsidRDefault="006D1987" w:rsidP="006D1987">
      <w:pPr>
        <w:spacing w:after="240"/>
        <w:ind w:left="2160" w:hanging="720"/>
        <w:rPr>
          <w:szCs w:val="20"/>
        </w:rPr>
      </w:pPr>
      <w:r w:rsidRPr="006D1987">
        <w:rPr>
          <w:szCs w:val="20"/>
        </w:rPr>
        <w:t>(i)</w:t>
      </w:r>
      <w:r w:rsidRPr="006D1987">
        <w:rPr>
          <w:szCs w:val="20"/>
        </w:rPr>
        <w:tab/>
        <w:t>Transmission system status changes;</w:t>
      </w:r>
    </w:p>
    <w:p w14:paraId="698EDFC2" w14:textId="77777777" w:rsidR="006D1987" w:rsidRPr="006D1987" w:rsidRDefault="006D1987" w:rsidP="006D1987">
      <w:pPr>
        <w:spacing w:after="240"/>
        <w:ind w:left="2160" w:hanging="720"/>
        <w:rPr>
          <w:szCs w:val="20"/>
        </w:rPr>
      </w:pPr>
      <w:r w:rsidRPr="006D1987">
        <w:rPr>
          <w:szCs w:val="20"/>
        </w:rPr>
        <w:t>(ii)</w:t>
      </w:r>
      <w:r w:rsidRPr="006D1987">
        <w:rPr>
          <w:szCs w:val="20"/>
        </w:rPr>
        <w:tab/>
        <w:t>Overloads;</w:t>
      </w:r>
    </w:p>
    <w:p w14:paraId="292B0AD1" w14:textId="77777777" w:rsidR="006D1987" w:rsidRPr="006D1987" w:rsidRDefault="006D1987" w:rsidP="006D1987">
      <w:pPr>
        <w:spacing w:after="240"/>
        <w:ind w:left="2160" w:hanging="720"/>
        <w:rPr>
          <w:szCs w:val="20"/>
        </w:rPr>
      </w:pPr>
      <w:r w:rsidRPr="006D1987">
        <w:rPr>
          <w:szCs w:val="20"/>
        </w:rPr>
        <w:t>(iii)</w:t>
      </w:r>
      <w:r w:rsidRPr="006D1987">
        <w:rPr>
          <w:szCs w:val="20"/>
        </w:rPr>
        <w:tab/>
        <w:t>System security violations; and</w:t>
      </w:r>
    </w:p>
    <w:p w14:paraId="734AB8A2" w14:textId="77777777" w:rsidR="006D1987" w:rsidRPr="006D1987" w:rsidRDefault="006D1987" w:rsidP="006D1987">
      <w:pPr>
        <w:spacing w:after="240"/>
        <w:ind w:left="2160" w:hanging="720"/>
        <w:rPr>
          <w:szCs w:val="20"/>
        </w:rPr>
      </w:pPr>
      <w:r w:rsidRPr="006D1987">
        <w:rPr>
          <w:szCs w:val="20"/>
        </w:rPr>
        <w:t>(iv)</w:t>
      </w:r>
      <w:r w:rsidRPr="006D1987">
        <w:rPr>
          <w:szCs w:val="20"/>
        </w:rPr>
        <w:tab/>
        <w:t>Base Points.</w:t>
      </w:r>
    </w:p>
    <w:p w14:paraId="149A0E59" w14:textId="77777777" w:rsidR="006D1987" w:rsidRPr="006D1987" w:rsidRDefault="006D1987" w:rsidP="006D1987">
      <w:pPr>
        <w:spacing w:after="240"/>
        <w:ind w:left="720" w:hanging="720"/>
        <w:rPr>
          <w:szCs w:val="20"/>
        </w:rPr>
      </w:pPr>
      <w:r w:rsidRPr="006D1987">
        <w:rPr>
          <w:szCs w:val="20"/>
        </w:rPr>
        <w:t>(4)</w:t>
      </w:r>
      <w:r w:rsidRPr="006D1987">
        <w:rPr>
          <w:szCs w:val="20"/>
        </w:rPr>
        <w:tab/>
        <w:t>Every hour, ERCOT shall post on the MIS Secure Area the following information:</w:t>
      </w:r>
    </w:p>
    <w:p w14:paraId="75252A98" w14:textId="77777777" w:rsidR="006D1987" w:rsidRPr="006D1987" w:rsidRDefault="006D1987" w:rsidP="006D1987">
      <w:pPr>
        <w:spacing w:after="240"/>
        <w:ind w:left="1440" w:hanging="720"/>
        <w:rPr>
          <w:szCs w:val="20"/>
        </w:rPr>
      </w:pPr>
      <w:r w:rsidRPr="006D1987">
        <w:rPr>
          <w:szCs w:val="20"/>
        </w:rPr>
        <w:t>(a)</w:t>
      </w:r>
      <w:r w:rsidRPr="006D1987">
        <w:rPr>
          <w:szCs w:val="20"/>
        </w:rPr>
        <w:tab/>
        <w:t>Status of all breakers and switches used in the NSA except breakers and switches connecting Resources to the ERCOT Transmission Grid;</w:t>
      </w:r>
    </w:p>
    <w:p w14:paraId="2DE00740" w14:textId="77777777" w:rsidR="006D1987" w:rsidRPr="006D1987" w:rsidRDefault="006D1987" w:rsidP="006D1987">
      <w:pPr>
        <w:spacing w:after="240"/>
        <w:ind w:left="1440" w:hanging="720"/>
        <w:rPr>
          <w:szCs w:val="20"/>
        </w:rPr>
      </w:pPr>
      <w:r w:rsidRPr="006D1987">
        <w:rPr>
          <w:szCs w:val="20"/>
        </w:rPr>
        <w:t>(b)</w:t>
      </w:r>
      <w:r w:rsidRPr="006D1987">
        <w:rPr>
          <w:szCs w:val="20"/>
        </w:rPr>
        <w:tab/>
        <w:t>All binding transmission constraints and the contingency or overloaded element pairs that caused such constraint; and</w:t>
      </w:r>
    </w:p>
    <w:p w14:paraId="0682E9CF" w14:textId="77777777" w:rsidR="006D1987" w:rsidRPr="006D1987" w:rsidRDefault="006D1987" w:rsidP="006D1987">
      <w:pPr>
        <w:spacing w:after="240"/>
        <w:ind w:left="1440" w:hanging="720"/>
        <w:rPr>
          <w:szCs w:val="20"/>
        </w:rPr>
      </w:pPr>
      <w:r w:rsidRPr="006D1987">
        <w:rPr>
          <w:szCs w:val="20"/>
        </w:rPr>
        <w:t>(c)</w:t>
      </w:r>
      <w:r w:rsidRPr="006D1987">
        <w:rPr>
          <w:szCs w:val="20"/>
        </w:rPr>
        <w:tab/>
        <w:t>Shift Factors, including Private Use Network Settlement Points, by Resource Node, Hub, Load Zone, and DC 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D1987" w:rsidRPr="006D1987" w14:paraId="379C47CC" w14:textId="77777777" w:rsidTr="009F4FD6">
        <w:trPr>
          <w:trHeight w:val="206"/>
        </w:trPr>
        <w:tc>
          <w:tcPr>
            <w:tcW w:w="9576" w:type="dxa"/>
            <w:shd w:val="pct12" w:color="auto" w:fill="auto"/>
          </w:tcPr>
          <w:p w14:paraId="67506F95" w14:textId="77777777" w:rsidR="006D1987" w:rsidRPr="006D1987" w:rsidRDefault="006D1987" w:rsidP="006D1987">
            <w:pPr>
              <w:spacing w:before="120" w:after="240"/>
              <w:rPr>
                <w:b/>
                <w:i/>
                <w:iCs/>
              </w:rPr>
            </w:pPr>
            <w:r w:rsidRPr="006D1987">
              <w:rPr>
                <w:b/>
                <w:i/>
                <w:iCs/>
              </w:rPr>
              <w:t>[NPRR1239 and NPRR1249:  Replace applicable portions of paragraph (4) above with the following upon system implementation:]</w:t>
            </w:r>
          </w:p>
          <w:p w14:paraId="13D5889D" w14:textId="77777777" w:rsidR="006D1987" w:rsidRPr="006D1987" w:rsidRDefault="006D1987" w:rsidP="006D1987">
            <w:pPr>
              <w:spacing w:after="240"/>
              <w:ind w:left="720" w:hanging="720"/>
              <w:rPr>
                <w:szCs w:val="20"/>
              </w:rPr>
            </w:pPr>
            <w:r w:rsidRPr="006D1987">
              <w:rPr>
                <w:szCs w:val="20"/>
              </w:rPr>
              <w:t>(4)</w:t>
            </w:r>
            <w:r w:rsidRPr="006D1987">
              <w:rPr>
                <w:szCs w:val="20"/>
              </w:rPr>
              <w:tab/>
              <w:t>Every hour, ERCOT shall post on the MIS Secure Area, except where otherwise stated in this paragraph (4), the following information:</w:t>
            </w:r>
          </w:p>
          <w:p w14:paraId="01E6AE94" w14:textId="77777777" w:rsidR="006D1987" w:rsidRPr="006D1987" w:rsidRDefault="006D1987" w:rsidP="006D1987">
            <w:pPr>
              <w:spacing w:after="240"/>
              <w:ind w:left="1440" w:hanging="720"/>
              <w:rPr>
                <w:szCs w:val="20"/>
              </w:rPr>
            </w:pPr>
            <w:r w:rsidRPr="006D1987">
              <w:rPr>
                <w:szCs w:val="20"/>
              </w:rPr>
              <w:t>(a)</w:t>
            </w:r>
            <w:r w:rsidRPr="006D1987">
              <w:rPr>
                <w:szCs w:val="20"/>
              </w:rPr>
              <w:tab/>
              <w:t>Status of all breakers and switches used in the NSA except breakers and switches connecting Resources to the ERCOT Transmission Grid;</w:t>
            </w:r>
          </w:p>
          <w:p w14:paraId="09C41872" w14:textId="77777777" w:rsidR="006D1987" w:rsidRPr="006D1987" w:rsidRDefault="006D1987" w:rsidP="006D1987">
            <w:pPr>
              <w:spacing w:after="240"/>
              <w:ind w:left="1440" w:hanging="720"/>
              <w:rPr>
                <w:szCs w:val="20"/>
              </w:rPr>
            </w:pPr>
            <w:r w:rsidRPr="006D1987">
              <w:rPr>
                <w:szCs w:val="20"/>
              </w:rPr>
              <w:t>(b)</w:t>
            </w:r>
            <w:r w:rsidRPr="006D1987">
              <w:rPr>
                <w:szCs w:val="20"/>
              </w:rPr>
              <w:tab/>
              <w:t>All binding transmission constraints and the contingency or overloaded element pairs that caused such constraint; and</w:t>
            </w:r>
          </w:p>
          <w:p w14:paraId="42EA7521" w14:textId="77777777" w:rsidR="006D1987" w:rsidRPr="006D1987" w:rsidRDefault="006D1987" w:rsidP="006D1987">
            <w:pPr>
              <w:spacing w:after="240"/>
              <w:ind w:left="1440" w:hanging="720"/>
              <w:rPr>
                <w:szCs w:val="20"/>
              </w:rPr>
            </w:pPr>
            <w:r w:rsidRPr="006D1987">
              <w:rPr>
                <w:szCs w:val="20"/>
              </w:rPr>
              <w:t>(c)</w:t>
            </w:r>
            <w:r w:rsidRPr="006D1987">
              <w:rPr>
                <w:szCs w:val="20"/>
              </w:rPr>
              <w:tab/>
              <w:t>On the ERCOT website, Shift Factors for all active transmission constraints, including Private Use Network Settlement Points, by Resource Node, Hub, Load Zone, and DC Tie.</w:t>
            </w:r>
          </w:p>
        </w:tc>
      </w:tr>
    </w:tbl>
    <w:p w14:paraId="017B3F58" w14:textId="77777777" w:rsidR="006D1987" w:rsidRPr="006D1987" w:rsidRDefault="006D1987" w:rsidP="006D1987">
      <w:pPr>
        <w:spacing w:before="240" w:after="240"/>
        <w:ind w:left="720" w:hanging="720"/>
        <w:rPr>
          <w:szCs w:val="20"/>
        </w:rPr>
      </w:pPr>
      <w:r w:rsidRPr="006D1987">
        <w:rPr>
          <w:szCs w:val="20"/>
        </w:rPr>
        <w:t>(5)</w:t>
      </w:r>
      <w:r w:rsidRPr="006D1987">
        <w:rPr>
          <w:szCs w:val="20"/>
        </w:rPr>
        <w:tab/>
        <w:t>Sixty days after the applicable Operating Day, ERCOT shall post on the MIS Secure Area, the following information:</w:t>
      </w:r>
    </w:p>
    <w:p w14:paraId="7039CB76" w14:textId="77777777" w:rsidR="006D1987" w:rsidRPr="006D1987" w:rsidRDefault="006D1987" w:rsidP="006D1987">
      <w:pPr>
        <w:spacing w:after="240"/>
        <w:ind w:left="1440" w:hanging="720"/>
        <w:rPr>
          <w:szCs w:val="20"/>
        </w:rPr>
      </w:pPr>
      <w:r w:rsidRPr="006D1987">
        <w:rPr>
          <w:szCs w:val="20"/>
        </w:rPr>
        <w:t>(a)</w:t>
      </w:r>
      <w:r w:rsidRPr="006D1987">
        <w:rPr>
          <w:szCs w:val="20"/>
        </w:rPr>
        <w:tab/>
        <w:t>Hourly transmission line flows and voltages from the State Estimator, excluding transmission line flows and voltages for Private Use Networks; and</w:t>
      </w:r>
    </w:p>
    <w:p w14:paraId="743F6C6B" w14:textId="77777777" w:rsidR="006D1987" w:rsidRPr="006D1987" w:rsidRDefault="006D1987" w:rsidP="006D1987">
      <w:pPr>
        <w:spacing w:after="240"/>
        <w:ind w:left="1440" w:hanging="720"/>
        <w:rPr>
          <w:szCs w:val="20"/>
        </w:rPr>
      </w:pPr>
      <w:r w:rsidRPr="006D1987">
        <w:rPr>
          <w:szCs w:val="20"/>
        </w:rPr>
        <w:lastRenderedPageBreak/>
        <w:t>(b)</w:t>
      </w:r>
      <w:r w:rsidRPr="006D1987">
        <w:rPr>
          <w:szCs w:val="20"/>
        </w:rPr>
        <w:tab/>
        <w:t>Hourly transformer flows, voltages and tap positions from the State Estimator, excluding transformer flows, voltages, and tap positions for Private Use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D1987" w:rsidRPr="006D1987" w14:paraId="4110C9DE" w14:textId="77777777" w:rsidTr="009F4FD6">
        <w:trPr>
          <w:trHeight w:val="206"/>
        </w:trPr>
        <w:tc>
          <w:tcPr>
            <w:tcW w:w="9576" w:type="dxa"/>
            <w:shd w:val="pct12" w:color="auto" w:fill="auto"/>
          </w:tcPr>
          <w:p w14:paraId="402F48AC" w14:textId="77777777" w:rsidR="006D1987" w:rsidRPr="006D1987" w:rsidRDefault="006D1987" w:rsidP="006D1987">
            <w:pPr>
              <w:spacing w:before="120" w:after="240"/>
              <w:rPr>
                <w:b/>
                <w:i/>
                <w:iCs/>
              </w:rPr>
            </w:pPr>
            <w:r w:rsidRPr="006D1987">
              <w:rPr>
                <w:b/>
                <w:i/>
                <w:iCs/>
              </w:rPr>
              <w:t>[NPRR1239:  Replace paragraph (5) above with the following upon system implementation:]</w:t>
            </w:r>
          </w:p>
          <w:p w14:paraId="7103B570" w14:textId="77777777" w:rsidR="006D1987" w:rsidRPr="006D1987" w:rsidRDefault="006D1987" w:rsidP="006D1987">
            <w:pPr>
              <w:spacing w:after="240"/>
              <w:ind w:left="720" w:hanging="720"/>
              <w:rPr>
                <w:szCs w:val="20"/>
              </w:rPr>
            </w:pPr>
            <w:r w:rsidRPr="006D1987">
              <w:rPr>
                <w:szCs w:val="20"/>
              </w:rPr>
              <w:t>(5)</w:t>
            </w:r>
            <w:r w:rsidRPr="006D1987">
              <w:rPr>
                <w:szCs w:val="20"/>
              </w:rPr>
              <w:tab/>
              <w:t>Sixty days after the applicable Operating Day, ERCOT shall post on the ERCOT website, the following information:</w:t>
            </w:r>
          </w:p>
          <w:p w14:paraId="36548A6A" w14:textId="77777777" w:rsidR="006D1987" w:rsidRPr="006D1987" w:rsidRDefault="006D1987" w:rsidP="006D1987">
            <w:pPr>
              <w:spacing w:after="240"/>
              <w:ind w:left="1440" w:hanging="720"/>
              <w:rPr>
                <w:szCs w:val="20"/>
              </w:rPr>
            </w:pPr>
            <w:r w:rsidRPr="006D1987">
              <w:rPr>
                <w:szCs w:val="20"/>
              </w:rPr>
              <w:t>(a)</w:t>
            </w:r>
            <w:r w:rsidRPr="006D1987">
              <w:rPr>
                <w:szCs w:val="20"/>
              </w:rPr>
              <w:tab/>
              <w:t>Hourly transmission line flows and voltages from the State Estimator, excluding transmission line flows and voltages for Private Use Networks; and</w:t>
            </w:r>
          </w:p>
          <w:p w14:paraId="644EE0BE" w14:textId="77777777" w:rsidR="006D1987" w:rsidRPr="006D1987" w:rsidRDefault="006D1987" w:rsidP="006D1987">
            <w:pPr>
              <w:spacing w:after="240"/>
              <w:ind w:left="1440" w:hanging="720"/>
              <w:rPr>
                <w:szCs w:val="20"/>
              </w:rPr>
            </w:pPr>
            <w:r w:rsidRPr="006D1987">
              <w:rPr>
                <w:szCs w:val="20"/>
              </w:rPr>
              <w:t>(b)</w:t>
            </w:r>
            <w:r w:rsidRPr="006D1987">
              <w:rPr>
                <w:szCs w:val="20"/>
              </w:rPr>
              <w:tab/>
              <w:t>Hourly transformer flows, voltages and tap positions from the State Estimator, excluding transformer flows, voltages, and tap positions for Private Use Networks.</w:t>
            </w:r>
          </w:p>
        </w:tc>
      </w:tr>
    </w:tbl>
    <w:p w14:paraId="3C1D1241" w14:textId="77777777" w:rsidR="006D1987" w:rsidRPr="006D1987" w:rsidRDefault="006D1987" w:rsidP="006D1987">
      <w:pPr>
        <w:spacing w:before="240" w:after="240"/>
        <w:ind w:left="720" w:hanging="720"/>
        <w:rPr>
          <w:iCs/>
          <w:szCs w:val="20"/>
        </w:rPr>
      </w:pPr>
      <w:r w:rsidRPr="006D1987">
        <w:rPr>
          <w:iCs/>
          <w:szCs w:val="20"/>
        </w:rPr>
        <w:t>(6)</w:t>
      </w:r>
      <w:r w:rsidRPr="006D1987">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425221D4" w14:textId="77777777" w:rsidR="006D1987" w:rsidRPr="006D1987" w:rsidRDefault="006D1987" w:rsidP="006D1987">
      <w:pPr>
        <w:spacing w:after="240"/>
        <w:ind w:left="720" w:hanging="720"/>
        <w:rPr>
          <w:iCs/>
          <w:szCs w:val="20"/>
        </w:rPr>
      </w:pPr>
      <w:r w:rsidRPr="006D1987">
        <w:rPr>
          <w:iCs/>
          <w:szCs w:val="20"/>
        </w:rPr>
        <w:t>(7)</w:t>
      </w:r>
      <w:r w:rsidRPr="006D1987">
        <w:rPr>
          <w:iCs/>
          <w:szCs w:val="20"/>
        </w:rPr>
        <w:tab/>
        <w:t xml:space="preserve">Every hour, ERCOT shall post on the </w:t>
      </w:r>
      <w:r w:rsidRPr="006D1987">
        <w:rPr>
          <w:szCs w:val="20"/>
        </w:rPr>
        <w:t>ERCOT website</w:t>
      </w:r>
      <w:r w:rsidRPr="006D1987">
        <w:rPr>
          <w:iCs/>
          <w:szCs w:val="20"/>
        </w:rPr>
        <w:t>, the sum of ERCOT generation, and flow on the DC Ties, all from the State Estimator.</w:t>
      </w:r>
    </w:p>
    <w:p w14:paraId="63E8902A" w14:textId="77777777" w:rsidR="006D1987" w:rsidRPr="006D1987" w:rsidRDefault="006D1987" w:rsidP="006D1987">
      <w:pPr>
        <w:spacing w:after="240"/>
        <w:ind w:left="720" w:hanging="720"/>
        <w:rPr>
          <w:iCs/>
          <w:szCs w:val="20"/>
        </w:rPr>
      </w:pPr>
      <w:r w:rsidRPr="006D1987">
        <w:rPr>
          <w:iCs/>
          <w:szCs w:val="20"/>
        </w:rPr>
        <w:t>(8)</w:t>
      </w:r>
      <w:r w:rsidRPr="006D1987">
        <w:rPr>
          <w:iCs/>
          <w:szCs w:val="20"/>
        </w:rPr>
        <w:tab/>
        <w:t xml:space="preserve">After every SCED run, ERCOT shall post to the </w:t>
      </w:r>
      <w:r w:rsidRPr="006D1987">
        <w:rPr>
          <w:szCs w:val="20"/>
        </w:rPr>
        <w:t>ERCOT website</w:t>
      </w:r>
      <w:r w:rsidRPr="006D1987">
        <w:rPr>
          <w:iCs/>
          <w:szCs w:val="20"/>
        </w:rPr>
        <w:t xml:space="preserve"> the sum of the HDL and the sum of the LDL for all Generation Resources On-Line and Dispatched by SCED.   </w:t>
      </w:r>
    </w:p>
    <w:p w14:paraId="6BEF8667" w14:textId="77777777" w:rsidR="006D1987" w:rsidRPr="006D1987" w:rsidRDefault="006D1987" w:rsidP="006D1987">
      <w:pPr>
        <w:spacing w:after="240"/>
        <w:ind w:left="720" w:hanging="720"/>
        <w:rPr>
          <w:iCs/>
          <w:szCs w:val="20"/>
        </w:rPr>
      </w:pPr>
      <w:r w:rsidRPr="006D1987">
        <w:rPr>
          <w:iCs/>
          <w:szCs w:val="20"/>
        </w:rPr>
        <w:t>(9)</w:t>
      </w:r>
      <w:r w:rsidRPr="006D1987">
        <w:rPr>
          <w:iCs/>
          <w:szCs w:val="20"/>
        </w:rPr>
        <w:tab/>
        <w:t xml:space="preserve">Sixty days after the applicable Operating Day, ERCOT shall post to the </w:t>
      </w:r>
      <w:r w:rsidRPr="006D1987">
        <w:rPr>
          <w:szCs w:val="20"/>
        </w:rPr>
        <w:t>ERCOT website</w:t>
      </w:r>
      <w:r w:rsidRPr="006D1987">
        <w:rPr>
          <w:iCs/>
          <w:szCs w:val="20"/>
        </w:rPr>
        <w:t xml:space="preserve"> the summary LDL and HDL report from paragraph (8) above and include instances of manual overrides of HDL or LDL, including the name of the Generation Resource and the type of override.</w:t>
      </w:r>
    </w:p>
    <w:p w14:paraId="5F0413E1" w14:textId="77777777" w:rsidR="006D1987" w:rsidRPr="006D1987" w:rsidRDefault="006D1987" w:rsidP="006D1987">
      <w:pPr>
        <w:spacing w:after="240"/>
        <w:ind w:left="720" w:hanging="720"/>
        <w:rPr>
          <w:iCs/>
          <w:szCs w:val="20"/>
        </w:rPr>
      </w:pPr>
      <w:r w:rsidRPr="006D1987">
        <w:rPr>
          <w:iCs/>
          <w:szCs w:val="20"/>
        </w:rPr>
        <w:t>(10)</w:t>
      </w:r>
      <w:r w:rsidRPr="006D1987">
        <w:rPr>
          <w:iCs/>
          <w:szCs w:val="20"/>
        </w:rPr>
        <w:tab/>
        <w:t>No sooner than sixty days after the applicable Operating Day, ERCOT shall provide to the appropriate Technical Advisory Committee (TAC) subcommittee instances of manual overrides of HDL or LDL, including the name of the Generation Resource, the reason for the override, and, as applicable, the cost as calculated in Section 6.6.3.6, Real-Time High Dispatch Limit Override Energy Payment.</w:t>
      </w:r>
    </w:p>
    <w:p w14:paraId="25C0FDD9" w14:textId="77777777" w:rsidR="006D1987" w:rsidRDefault="006D1987" w:rsidP="006D1987">
      <w:pPr>
        <w:spacing w:after="240"/>
        <w:ind w:left="720" w:hanging="720"/>
        <w:rPr>
          <w:szCs w:val="20"/>
        </w:rPr>
      </w:pPr>
      <w:r w:rsidRPr="006D1987">
        <w:rPr>
          <w:szCs w:val="20"/>
        </w:rPr>
        <w:t>(11)</w:t>
      </w:r>
      <w:r w:rsidRPr="006D1987">
        <w:rPr>
          <w:szCs w:val="20"/>
        </w:rPr>
        <w:tab/>
        <w:t>After every SCED run, ERCOT shall post to the MIS Certified Area, for any QSE, instances of a manual override of the HDL or LDL for a Generation Resource, including the original and overridden HDL or LDL.</w:t>
      </w:r>
      <w:r w:rsidRPr="00597308">
        <w:rPr>
          <w:szCs w:val="20"/>
        </w:rPr>
        <w:t xml:space="preserve"> </w:t>
      </w:r>
    </w:p>
    <w:p w14:paraId="4B4163FE" w14:textId="4832D802" w:rsidR="006D1987" w:rsidDel="006D1987" w:rsidRDefault="006D1987" w:rsidP="006D1987">
      <w:pPr>
        <w:spacing w:after="240"/>
        <w:ind w:left="720" w:hanging="720"/>
        <w:rPr>
          <w:ins w:id="62" w:author="ERCOT Steel Mills" w:date="2024-04-23T10:28:00Z"/>
          <w:del w:id="63" w:author="ERCOT 021125" w:date="2025-02-05T11:15:00Z"/>
          <w:rFonts w:eastAsiaTheme="minorEastAsia"/>
          <w:color w:val="000000" w:themeColor="text1"/>
        </w:rPr>
      </w:pPr>
      <w:ins w:id="64" w:author="ERCOT Steel Mills" w:date="2024-04-23T10:28:00Z">
        <w:r w:rsidRPr="00597308">
          <w:rPr>
            <w:szCs w:val="20"/>
          </w:rPr>
          <w:lastRenderedPageBreak/>
          <w:t>(12)</w:t>
        </w:r>
        <w:r w:rsidRPr="00597308">
          <w:rPr>
            <w:szCs w:val="20"/>
          </w:rPr>
          <w:tab/>
          <w:t xml:space="preserve">After every SCED run, </w:t>
        </w:r>
        <w:r>
          <w:rPr>
            <w:szCs w:val="20"/>
          </w:rPr>
          <w:t xml:space="preserve">ERCOT shall prepare and publish </w:t>
        </w:r>
      </w:ins>
      <w:ins w:id="65" w:author="ERCOT 021125" w:date="2025-02-05T11:15:00Z">
        <w:r>
          <w:rPr>
            <w:szCs w:val="20"/>
          </w:rPr>
          <w:t xml:space="preserve">estimated Demand response  data showing aggregated State Estimated Load (SEL) load points selected by ERCOT. The selection of Loads to be aggregated for the report will be based on periodically updated off-line analysis of the frequency and magnitude of reductions observed in historical State Estimator load data that is associated with market signals such as Locational Marginal Prices (LMPs), high levels of summer month ERCOT load, </w:t>
        </w:r>
        <w:r>
          <w:t>ERCOT-wide appeal(s) through public voluntary energy appeal</w:t>
        </w:r>
        <w:r>
          <w:rPr>
            <w:szCs w:val="20"/>
          </w:rPr>
          <w:t>, or other ERCOT actions.</w:t>
        </w:r>
      </w:ins>
      <w:ins w:id="66" w:author="ERCOT Steel Mills" w:date="2024-04-23T10:28:00Z">
        <w:del w:id="67" w:author="ERCOT 021125" w:date="2025-02-05T11:15:00Z">
          <w:r w:rsidDel="006D1987">
            <w:rPr>
              <w:szCs w:val="20"/>
            </w:rPr>
            <w:delText xml:space="preserve">on the ERCOT website </w:delText>
          </w:r>
          <w:r w:rsidRPr="004462D4" w:rsidDel="006D1987">
            <w:rPr>
              <w:szCs w:val="20"/>
            </w:rPr>
            <w:delText>data for</w:delText>
          </w:r>
          <w:r w:rsidDel="006D1987">
            <w:rPr>
              <w:szCs w:val="20"/>
            </w:rPr>
            <w:delText xml:space="preserve"> the Demand Response Monitor containing analysis of the Demand response of aggregated State Estimated Load (SEL) exhibiting a </w:delText>
          </w:r>
          <w:r w:rsidRPr="004462D4" w:rsidDel="006D1987">
            <w:rPr>
              <w:szCs w:val="20"/>
            </w:rPr>
            <w:delText>significant</w:delText>
          </w:r>
          <w:r w:rsidDel="006D1987">
            <w:rPr>
              <w:szCs w:val="20"/>
            </w:rPr>
            <w:delText xml:space="preserve"> decrease in consumption likely due to responses to Locational Marginal Prices (LMPs), </w:delText>
          </w:r>
          <w:r w:rsidDel="006D1987">
            <w:delText>4-Coincident Peak (</w:delText>
          </w:r>
          <w:r w:rsidDel="006D1987">
            <w:rPr>
              <w:szCs w:val="20"/>
            </w:rPr>
            <w:delText xml:space="preserve">4CP), </w:delText>
          </w:r>
          <w:r w:rsidDel="006D1987">
            <w:delText>ERCOT-wide appeal(s) through the public news media for voluntary energy conservation</w:delText>
          </w:r>
          <w:r w:rsidDel="006D1987">
            <w:rPr>
              <w:szCs w:val="20"/>
            </w:rPr>
            <w:delText xml:space="preserve">, or other ERCOT actions.  The </w:delText>
          </w:r>
          <w:r w:rsidRPr="004462D4" w:rsidDel="006D1987">
            <w:rPr>
              <w:szCs w:val="20"/>
            </w:rPr>
            <w:delText>Demand</w:delText>
          </w:r>
          <w:r w:rsidDel="006D1987">
            <w:rPr>
              <w:szCs w:val="20"/>
            </w:rPr>
            <w:delText xml:space="preserve"> response shall be calculated by comparing the positive difference in peak consumption of a Load in the past two hours to the current SEL of selected substations.</w:delText>
          </w:r>
          <w:r w:rsidDel="006D1987">
            <w:rPr>
              <w:rFonts w:eastAsiaTheme="minorEastAsia"/>
              <w:color w:val="000000" w:themeColor="text1"/>
            </w:rPr>
            <w:delText xml:space="preserve"> </w:delText>
          </w:r>
        </w:del>
      </w:ins>
    </w:p>
    <w:p w14:paraId="26A5E7DC" w14:textId="5F23C38A" w:rsidR="006D1987" w:rsidRPr="00597308" w:rsidDel="006D1987" w:rsidRDefault="006D1987">
      <w:pPr>
        <w:spacing w:after="240"/>
        <w:ind w:left="720" w:hanging="720"/>
        <w:rPr>
          <w:ins w:id="68" w:author="ERCOT Steel Mills" w:date="2024-04-23T10:28:00Z"/>
          <w:del w:id="69" w:author="ERCOT 021125" w:date="2025-02-05T11:15:00Z"/>
          <w:szCs w:val="20"/>
        </w:rPr>
        <w:pPrChange w:id="70" w:author="ERCOT 021125" w:date="2025-02-05T11:15:00Z">
          <w:pPr>
            <w:spacing w:after="240"/>
            <w:ind w:left="1440" w:hanging="720"/>
          </w:pPr>
        </w:pPrChange>
      </w:pPr>
      <w:ins w:id="71" w:author="ERCOT Steel Mills" w:date="2024-04-23T10:28:00Z">
        <w:del w:id="72" w:author="ERCOT 021125" w:date="2025-02-05T11:15:00Z">
          <w:r w:rsidDel="006D1987">
            <w:rPr>
              <w:rFonts w:eastAsiaTheme="minorEastAsia"/>
              <w:color w:val="000000" w:themeColor="text1"/>
            </w:rPr>
            <w:delText>(a)</w:delText>
          </w:r>
          <w:r w:rsidDel="006D1987">
            <w:rPr>
              <w:rFonts w:eastAsiaTheme="minorEastAsia"/>
              <w:color w:val="000000" w:themeColor="text1"/>
            </w:rPr>
            <w:tab/>
          </w:r>
          <w:r w:rsidRPr="00597308" w:rsidDel="006D1987">
            <w:rPr>
              <w:rFonts w:eastAsiaTheme="minorEastAsia"/>
              <w:color w:val="000000" w:themeColor="text1"/>
            </w:rPr>
            <w:delText xml:space="preserve">Selection of </w:delText>
          </w:r>
          <w:r w:rsidDel="006D1987">
            <w:rPr>
              <w:rFonts w:eastAsiaTheme="minorEastAsia"/>
              <w:color w:val="000000" w:themeColor="text1"/>
            </w:rPr>
            <w:delText>L</w:delText>
          </w:r>
          <w:r w:rsidRPr="00597308" w:rsidDel="006D1987">
            <w:rPr>
              <w:rFonts w:eastAsiaTheme="minorEastAsia"/>
              <w:color w:val="000000" w:themeColor="text1"/>
            </w:rPr>
            <w:delText xml:space="preserve">oads to be used in the </w:delText>
          </w:r>
          <w:r w:rsidRPr="00597308" w:rsidDel="006D1987">
            <w:rPr>
              <w:szCs w:val="20"/>
            </w:rPr>
            <w:delText xml:space="preserve">Demand Response Monitor would be by off-line analysis of various </w:delText>
          </w:r>
          <w:r w:rsidDel="006D1987">
            <w:rPr>
              <w:szCs w:val="20"/>
            </w:rPr>
            <w:delText>L</w:delText>
          </w:r>
          <w:r w:rsidRPr="00597308" w:rsidDel="006D1987">
            <w:rPr>
              <w:szCs w:val="20"/>
            </w:rPr>
            <w:delText xml:space="preserve">oads’ responses observed in historical State Estimator data. </w:delText>
          </w:r>
          <w:r w:rsidDel="006D1987">
            <w:rPr>
              <w:szCs w:val="20"/>
            </w:rPr>
            <w:delText xml:space="preserve"> </w:delText>
          </w:r>
          <w:r w:rsidRPr="00597308" w:rsidDel="006D1987">
            <w:rPr>
              <w:szCs w:val="20"/>
            </w:rPr>
            <w:delText xml:space="preserve">ERCOT may aggregate sub-sets of </w:delText>
          </w:r>
          <w:r w:rsidDel="006D1987">
            <w:rPr>
              <w:szCs w:val="20"/>
            </w:rPr>
            <w:delText>SEL</w:delText>
          </w:r>
          <w:r w:rsidRPr="00597308" w:rsidDel="006D1987">
            <w:rPr>
              <w:szCs w:val="20"/>
            </w:rPr>
            <w:delText xml:space="preserve"> for use by the ERCOT operators in </w:delText>
          </w:r>
          <w:r w:rsidDel="006D1987">
            <w:rPr>
              <w:szCs w:val="20"/>
            </w:rPr>
            <w:delText>R</w:delText>
          </w:r>
          <w:r w:rsidRPr="00597308" w:rsidDel="006D1987">
            <w:rPr>
              <w:szCs w:val="20"/>
            </w:rPr>
            <w:delText>eal</w:delText>
          </w:r>
          <w:r w:rsidDel="006D1987">
            <w:rPr>
              <w:szCs w:val="20"/>
            </w:rPr>
            <w:delText>-T</w:delText>
          </w:r>
          <w:r w:rsidRPr="00597308" w:rsidDel="006D1987">
            <w:rPr>
              <w:szCs w:val="20"/>
            </w:rPr>
            <w:delText>ime.</w:delText>
          </w:r>
        </w:del>
      </w:ins>
    </w:p>
    <w:p w14:paraId="57F58420" w14:textId="11C46858" w:rsidR="00152993" w:rsidRPr="006D1987" w:rsidRDefault="006D1987">
      <w:pPr>
        <w:spacing w:after="240"/>
        <w:ind w:left="720" w:hanging="720"/>
        <w:rPr>
          <w:szCs w:val="20"/>
        </w:rPr>
        <w:pPrChange w:id="73" w:author="ERCOT 021125" w:date="2025-02-05T11:15:00Z">
          <w:pPr>
            <w:spacing w:after="240"/>
            <w:ind w:left="1440" w:hanging="720"/>
          </w:pPr>
        </w:pPrChange>
      </w:pPr>
      <w:ins w:id="74" w:author="ERCOT Steel Mills" w:date="2024-04-23T10:28:00Z">
        <w:del w:id="75" w:author="ERCOT 021125" w:date="2025-02-05T11:15:00Z">
          <w:r w:rsidDel="006D1987">
            <w:rPr>
              <w:szCs w:val="20"/>
            </w:rPr>
            <w:delText>(b)</w:delText>
          </w:r>
          <w:r w:rsidDel="006D1987">
            <w:rPr>
              <w:szCs w:val="20"/>
            </w:rPr>
            <w:tab/>
          </w:r>
          <w:r w:rsidRPr="00597308" w:rsidDel="006D1987">
            <w:rPr>
              <w:szCs w:val="20"/>
            </w:rPr>
            <w:delText xml:space="preserve">The ERCOT website posting will include a graphical depiction of the aggregate </w:delText>
          </w:r>
          <w:r w:rsidRPr="004462D4" w:rsidDel="006D1987">
            <w:rPr>
              <w:szCs w:val="20"/>
            </w:rPr>
            <w:delText>Demand</w:delText>
          </w:r>
          <w:r w:rsidDel="006D1987">
            <w:rPr>
              <w:szCs w:val="20"/>
            </w:rPr>
            <w:delText xml:space="preserve"> </w:delText>
          </w:r>
          <w:r w:rsidRPr="00597308" w:rsidDel="006D1987">
            <w:rPr>
              <w:szCs w:val="20"/>
            </w:rPr>
            <w:delText>response observed compared to the average LMP from each SCED run</w:delText>
          </w:r>
          <w:r w:rsidDel="006D1987">
            <w:rPr>
              <w:szCs w:val="20"/>
            </w:rPr>
            <w:delText>, plotted as separate time series in descending chronological order,</w:delText>
          </w:r>
          <w:r w:rsidRPr="00597308" w:rsidDel="006D1987">
            <w:rPr>
              <w:szCs w:val="20"/>
            </w:rPr>
            <w:delText xml:space="preserve"> for the past two hours of SCED executions</w:delText>
          </w:r>
          <w:r w:rsidDel="006D1987">
            <w:rPr>
              <w:szCs w:val="20"/>
            </w:rPr>
            <w:delText>.</w:delText>
          </w:r>
        </w:del>
      </w:ins>
    </w:p>
    <w:sectPr w:rsidR="00152993" w:rsidRPr="006D1987"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A203" w14:textId="77777777" w:rsidR="00ED0317" w:rsidRDefault="00ED0317">
      <w:r>
        <w:separator/>
      </w:r>
    </w:p>
  </w:endnote>
  <w:endnote w:type="continuationSeparator" w:id="0">
    <w:p w14:paraId="4BF0DF88" w14:textId="77777777" w:rsidR="00ED0317" w:rsidRDefault="00ED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7C76" w14:textId="38148C17"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DA3F84">
      <w:rPr>
        <w:rFonts w:ascii="Arial" w:hAnsi="Arial"/>
        <w:noProof/>
        <w:sz w:val="18"/>
      </w:rPr>
      <w:t>1226NPRR-09 ERCOT Comments 02</w:t>
    </w:r>
    <w:r w:rsidR="00B1706C">
      <w:rPr>
        <w:rFonts w:ascii="Arial" w:hAnsi="Arial"/>
        <w:noProof/>
        <w:sz w:val="18"/>
      </w:rPr>
      <w:t>11</w:t>
    </w:r>
    <w:r w:rsidR="00DA3F84">
      <w:rPr>
        <w:rFonts w:ascii="Arial" w:hAnsi="Arial"/>
        <w:noProof/>
        <w:sz w:val="18"/>
      </w:rPr>
      <w:t>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44A07982"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0EF8" w14:textId="77777777" w:rsidR="00ED0317" w:rsidRDefault="00ED0317">
      <w:r>
        <w:separator/>
      </w:r>
    </w:p>
  </w:footnote>
  <w:footnote w:type="continuationSeparator" w:id="0">
    <w:p w14:paraId="3971428C" w14:textId="77777777" w:rsidR="00ED0317" w:rsidRDefault="00ED0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E569" w14:textId="77777777" w:rsidR="00EE6681" w:rsidRDefault="00EE6681">
    <w:pPr>
      <w:pStyle w:val="Header"/>
      <w:jc w:val="center"/>
      <w:rPr>
        <w:sz w:val="32"/>
      </w:rPr>
    </w:pPr>
    <w:r>
      <w:rPr>
        <w:sz w:val="32"/>
      </w:rPr>
      <w:t>NPRR Comments</w:t>
    </w:r>
  </w:p>
  <w:p w14:paraId="5DC495D4"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D8C3D48"/>
    <w:multiLevelType w:val="hybridMultilevel"/>
    <w:tmpl w:val="44D4F13E"/>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num w:numId="1" w16cid:durableId="1101143821">
    <w:abstractNumId w:val="0"/>
  </w:num>
  <w:num w:numId="2" w16cid:durableId="1749885260">
    <w:abstractNumId w:val="3"/>
  </w:num>
  <w:num w:numId="3" w16cid:durableId="548961026">
    <w:abstractNumId w:val="4"/>
  </w:num>
  <w:num w:numId="4" w16cid:durableId="2050251956">
    <w:abstractNumId w:val="1"/>
  </w:num>
  <w:num w:numId="5" w16cid:durableId="17371951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1125">
    <w15:presenceInfo w15:providerId="None" w15:userId="ERCOT 021125"/>
  </w15:person>
  <w15:person w15:author="ERCOT Steel Mills">
    <w15:presenceInfo w15:providerId="None" w15:userId="ERCOT Steel Mil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132855"/>
    <w:rsid w:val="00152993"/>
    <w:rsid w:val="00170297"/>
    <w:rsid w:val="001A227D"/>
    <w:rsid w:val="001A4A3B"/>
    <w:rsid w:val="001E2032"/>
    <w:rsid w:val="002216BE"/>
    <w:rsid w:val="002977AE"/>
    <w:rsid w:val="002E37D1"/>
    <w:rsid w:val="003010C0"/>
    <w:rsid w:val="00332A97"/>
    <w:rsid w:val="00350C00"/>
    <w:rsid w:val="00366113"/>
    <w:rsid w:val="003C270C"/>
    <w:rsid w:val="003D0994"/>
    <w:rsid w:val="00405D08"/>
    <w:rsid w:val="00414CEB"/>
    <w:rsid w:val="00423824"/>
    <w:rsid w:val="00424094"/>
    <w:rsid w:val="0043567D"/>
    <w:rsid w:val="00445D88"/>
    <w:rsid w:val="00467C06"/>
    <w:rsid w:val="004A2BA9"/>
    <w:rsid w:val="004B7B90"/>
    <w:rsid w:val="004E2C19"/>
    <w:rsid w:val="00567F91"/>
    <w:rsid w:val="00577576"/>
    <w:rsid w:val="00595703"/>
    <w:rsid w:val="005D284C"/>
    <w:rsid w:val="00600B6B"/>
    <w:rsid w:val="00604512"/>
    <w:rsid w:val="00633E23"/>
    <w:rsid w:val="00673B94"/>
    <w:rsid w:val="00680AC6"/>
    <w:rsid w:val="006835D8"/>
    <w:rsid w:val="006C316E"/>
    <w:rsid w:val="006D0F7C"/>
    <w:rsid w:val="006D1987"/>
    <w:rsid w:val="006E3DA3"/>
    <w:rsid w:val="007269C4"/>
    <w:rsid w:val="0074209E"/>
    <w:rsid w:val="0077170F"/>
    <w:rsid w:val="00773FAA"/>
    <w:rsid w:val="007C2236"/>
    <w:rsid w:val="007F2CA8"/>
    <w:rsid w:val="007F7161"/>
    <w:rsid w:val="0085559E"/>
    <w:rsid w:val="00896B1B"/>
    <w:rsid w:val="008E559E"/>
    <w:rsid w:val="00916080"/>
    <w:rsid w:val="00921A68"/>
    <w:rsid w:val="009A5053"/>
    <w:rsid w:val="009F4AAE"/>
    <w:rsid w:val="00A015C4"/>
    <w:rsid w:val="00A15172"/>
    <w:rsid w:val="00A62B17"/>
    <w:rsid w:val="00A81477"/>
    <w:rsid w:val="00B044B2"/>
    <w:rsid w:val="00B1706C"/>
    <w:rsid w:val="00B5080A"/>
    <w:rsid w:val="00B84283"/>
    <w:rsid w:val="00B943AE"/>
    <w:rsid w:val="00BC03AD"/>
    <w:rsid w:val="00BD7258"/>
    <w:rsid w:val="00C0598D"/>
    <w:rsid w:val="00C11956"/>
    <w:rsid w:val="00C602E5"/>
    <w:rsid w:val="00C748FD"/>
    <w:rsid w:val="00CC29E3"/>
    <w:rsid w:val="00CC3C03"/>
    <w:rsid w:val="00D260F9"/>
    <w:rsid w:val="00D4046E"/>
    <w:rsid w:val="00D4163D"/>
    <w:rsid w:val="00D4362F"/>
    <w:rsid w:val="00D548D8"/>
    <w:rsid w:val="00D8348A"/>
    <w:rsid w:val="00DA3F84"/>
    <w:rsid w:val="00DD4739"/>
    <w:rsid w:val="00DE5F33"/>
    <w:rsid w:val="00E07B54"/>
    <w:rsid w:val="00E11F78"/>
    <w:rsid w:val="00E5190B"/>
    <w:rsid w:val="00E621E1"/>
    <w:rsid w:val="00EC55B3"/>
    <w:rsid w:val="00ED0317"/>
    <w:rsid w:val="00ED475E"/>
    <w:rsid w:val="00EE6681"/>
    <w:rsid w:val="00EF47F3"/>
    <w:rsid w:val="00F26CB7"/>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13151"/>
  <w15:chartTrackingRefBased/>
  <w15:docId w15:val="{0C3BEEB3-AC22-4CFE-A59E-EF6B3600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414CEB"/>
    <w:rPr>
      <w:sz w:val="24"/>
      <w:szCs w:val="24"/>
    </w:rPr>
  </w:style>
  <w:style w:type="character" w:customStyle="1" w:styleId="NormalArialChar">
    <w:name w:val="Normal+Arial Char"/>
    <w:link w:val="NormalArial"/>
    <w:rsid w:val="00414CEB"/>
    <w:rPr>
      <w:rFonts w:ascii="Arial" w:hAnsi="Arial"/>
      <w:sz w:val="24"/>
      <w:szCs w:val="24"/>
    </w:rPr>
  </w:style>
  <w:style w:type="paragraph" w:customStyle="1" w:styleId="H3">
    <w:name w:val="H3"/>
    <w:basedOn w:val="Heading3"/>
    <w:next w:val="BodyText"/>
    <w:link w:val="H3Char"/>
    <w:rsid w:val="00D548D8"/>
    <w:pPr>
      <w:numPr>
        <w:ilvl w:val="0"/>
        <w:numId w:val="0"/>
      </w:numPr>
      <w:tabs>
        <w:tab w:val="left" w:pos="1080"/>
      </w:tabs>
      <w:spacing w:before="240" w:after="240"/>
      <w:ind w:left="1080" w:hanging="1080"/>
    </w:pPr>
    <w:rPr>
      <w:iCs w:val="0"/>
    </w:rPr>
  </w:style>
  <w:style w:type="character" w:customStyle="1" w:styleId="H3Char">
    <w:name w:val="H3 Char"/>
    <w:link w:val="H3"/>
    <w:rsid w:val="00D548D8"/>
    <w:rPr>
      <w:b/>
      <w:bCs/>
      <w:i/>
      <w:sz w:val="24"/>
    </w:rPr>
  </w:style>
  <w:style w:type="paragraph" w:styleId="List">
    <w:name w:val="List"/>
    <w:aliases w:val=" Char2 Char Char Char Char, Char2 Char, Char1,Char2 Char Char Char Char"/>
    <w:basedOn w:val="Normal"/>
    <w:link w:val="ListChar"/>
    <w:rsid w:val="0077170F"/>
    <w:pPr>
      <w:spacing w:after="240"/>
      <w:ind w:left="1440" w:hanging="720"/>
    </w:pPr>
    <w:rPr>
      <w:szCs w:val="20"/>
    </w:rPr>
  </w:style>
  <w:style w:type="paragraph" w:styleId="List2">
    <w:name w:val="List 2"/>
    <w:aliases w:val="Char2,Char2 Char Char, Char2"/>
    <w:basedOn w:val="Normal"/>
    <w:link w:val="List2Char"/>
    <w:rsid w:val="0077170F"/>
    <w:pPr>
      <w:spacing w:after="240"/>
      <w:ind w:left="2160" w:hanging="720"/>
    </w:pPr>
    <w:rPr>
      <w:szCs w:val="20"/>
    </w:rPr>
  </w:style>
  <w:style w:type="paragraph" w:customStyle="1" w:styleId="BodyTextNumbered">
    <w:name w:val="Body Text Numbered"/>
    <w:basedOn w:val="BodyText"/>
    <w:link w:val="BodyTextNumberedChar"/>
    <w:rsid w:val="0077170F"/>
    <w:pPr>
      <w:spacing w:before="0" w:after="240"/>
      <w:ind w:left="720" w:hanging="720"/>
    </w:pPr>
    <w:rPr>
      <w:szCs w:val="20"/>
    </w:rPr>
  </w:style>
  <w:style w:type="paragraph" w:customStyle="1" w:styleId="TableBody">
    <w:name w:val="Table Body"/>
    <w:basedOn w:val="BodyText"/>
    <w:rsid w:val="0077170F"/>
    <w:pPr>
      <w:spacing w:before="0" w:after="60"/>
    </w:pPr>
    <w:rPr>
      <w:iCs/>
      <w:sz w:val="20"/>
      <w:szCs w:val="20"/>
    </w:rPr>
  </w:style>
  <w:style w:type="character" w:customStyle="1" w:styleId="BodyTextNumberedChar">
    <w:name w:val="Body Text Numbered Char"/>
    <w:link w:val="BodyTextNumbered"/>
    <w:rsid w:val="0077170F"/>
    <w:rPr>
      <w:sz w:val="24"/>
    </w:rPr>
  </w:style>
  <w:style w:type="character" w:customStyle="1" w:styleId="ListChar">
    <w:name w:val="List Char"/>
    <w:aliases w:val=" Char2 Char Char Char Char Char, Char2 Char Char, Char1 Char,Char2 Char Char Char Char Char"/>
    <w:link w:val="List"/>
    <w:rsid w:val="0077170F"/>
    <w:rPr>
      <w:sz w:val="24"/>
    </w:rPr>
  </w:style>
  <w:style w:type="paragraph" w:customStyle="1" w:styleId="Instructions">
    <w:name w:val="Instructions"/>
    <w:basedOn w:val="BodyText"/>
    <w:link w:val="InstructionsChar"/>
    <w:rsid w:val="0077170F"/>
    <w:pPr>
      <w:spacing w:before="0" w:after="240"/>
    </w:pPr>
    <w:rPr>
      <w:b/>
      <w:i/>
      <w:iCs/>
    </w:rPr>
  </w:style>
  <w:style w:type="character" w:customStyle="1" w:styleId="InstructionsChar">
    <w:name w:val="Instructions Char"/>
    <w:link w:val="Instructions"/>
    <w:rsid w:val="0077170F"/>
    <w:rPr>
      <w:b/>
      <w:i/>
      <w:iCs/>
      <w:sz w:val="24"/>
      <w:szCs w:val="24"/>
    </w:rPr>
  </w:style>
  <w:style w:type="character" w:customStyle="1" w:styleId="List2Char">
    <w:name w:val="List 2 Char"/>
    <w:aliases w:val="Char2 Char,Char2 Char Char Char, Char2 Char1"/>
    <w:link w:val="List2"/>
    <w:locked/>
    <w:rsid w:val="0077170F"/>
    <w:rPr>
      <w:sz w:val="24"/>
    </w:rPr>
  </w:style>
  <w:style w:type="character" w:customStyle="1" w:styleId="HeaderChar">
    <w:name w:val="Header Char"/>
    <w:link w:val="Header"/>
    <w:rsid w:val="00D8348A"/>
    <w:rPr>
      <w:rFonts w:ascii="Arial" w:hAnsi="Arial"/>
      <w:b/>
      <w:bCs/>
      <w:sz w:val="24"/>
      <w:szCs w:val="24"/>
    </w:rPr>
  </w:style>
  <w:style w:type="character" w:styleId="UnresolvedMention">
    <w:name w:val="Unresolved Mention"/>
    <w:basedOn w:val="DefaultParagraphFont"/>
    <w:uiPriority w:val="99"/>
    <w:semiHidden/>
    <w:unhideWhenUsed/>
    <w:rsid w:val="00D8348A"/>
    <w:rPr>
      <w:color w:val="605E5C"/>
      <w:shd w:val="clear" w:color="auto" w:fill="E1DFDD"/>
    </w:rPr>
  </w:style>
  <w:style w:type="paragraph" w:styleId="List3">
    <w:name w:val="List 3"/>
    <w:basedOn w:val="Normal"/>
    <w:rsid w:val="006D1987"/>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rcot.com/mktrules/issues/NPRR1226" TargetMode="External"/><Relationship Id="rId4" Type="http://schemas.openxmlformats.org/officeDocument/2006/relationships/settings" Target="settings.xml"/><Relationship Id="rId9" Type="http://schemas.openxmlformats.org/officeDocument/2006/relationships/hyperlink" Target="mailto:mpatterson@ercot.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796DB-979A-4606-B9B1-E053A810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4594</Words>
  <Characters>27533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32063</CharactersWithSpaces>
  <SharedDoc>false</SharedDoc>
  <HLinks>
    <vt:vector size="18" baseType="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021125</cp:lastModifiedBy>
  <cp:revision>3</cp:revision>
  <cp:lastPrinted>2001-06-20T16:28:00Z</cp:lastPrinted>
  <dcterms:created xsi:type="dcterms:W3CDTF">2025-02-11T20:57:00Z</dcterms:created>
  <dcterms:modified xsi:type="dcterms:W3CDTF">2025-02-11T21:36:00Z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2025-02-05T17:21:29Z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f16bd68a-d9b8-473b-b45c-4d5895de42a9</vt:lpwstr>
  </property>
  <property fmtid="{D5CDD505-2E9C-101B-9397-08002B2CF9AE}" pid="8" name="MSIP_Label_c144db1d-993e-40da-980d-6eea152adc50_ContentBits">
    <vt:lpwstr>0</vt:lpwstr>
  </property>
</Properties>
</file>