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C979" w14:textId="77777777" w:rsidR="00214233" w:rsidRPr="00214233" w:rsidRDefault="00214233" w:rsidP="00214233">
      <w:pPr>
        <w:shd w:val="clear" w:color="auto" w:fill="FFFFFF"/>
        <w:spacing w:after="100" w:afterAutospacing="1" w:line="240" w:lineRule="auto"/>
        <w:outlineLvl w:val="4"/>
        <w:rPr>
          <w:rFonts w:ascii="Montserrat" w:eastAsia="Times New Roman" w:hAnsi="Montserrat" w:cs="Times New Roman"/>
          <w:color w:val="212529"/>
          <w:kern w:val="0"/>
          <w:sz w:val="20"/>
          <w:szCs w:val="20"/>
          <w14:ligatures w14:val="none"/>
        </w:rPr>
      </w:pPr>
      <w:r w:rsidRPr="00214233">
        <w:rPr>
          <w:rFonts w:ascii="Montserrat" w:eastAsia="Times New Roman" w:hAnsi="Montserrat" w:cs="Times New Roman"/>
          <w:color w:val="212529"/>
          <w:kern w:val="0"/>
          <w:sz w:val="20"/>
          <w:szCs w:val="20"/>
          <w14:ligatures w14:val="none"/>
        </w:rPr>
        <w:t>Agenda</w:t>
      </w:r>
    </w:p>
    <w:tbl>
      <w:tblPr>
        <w:tblW w:w="11387" w:type="dxa"/>
        <w:tblCellMar>
          <w:top w:w="15" w:type="dxa"/>
          <w:left w:w="15" w:type="dxa"/>
          <w:bottom w:w="15" w:type="dxa"/>
          <w:right w:w="15" w:type="dxa"/>
        </w:tblCellMar>
        <w:tblLook w:val="04A0" w:firstRow="1" w:lastRow="0" w:firstColumn="1" w:lastColumn="0" w:noHBand="0" w:noVBand="1"/>
      </w:tblPr>
      <w:tblGrid>
        <w:gridCol w:w="495"/>
        <w:gridCol w:w="9553"/>
        <w:gridCol w:w="1339"/>
      </w:tblGrid>
      <w:tr w:rsidR="00110E66" w:rsidRPr="00214233" w14:paraId="4E1A0445" w14:textId="77777777" w:rsidTr="00110E66">
        <w:trPr>
          <w:gridAfter w:val="1"/>
          <w:trHeight w:val="630"/>
        </w:trPr>
        <w:tc>
          <w:tcPr>
            <w:tcW w:w="495" w:type="dxa"/>
            <w:hideMark/>
          </w:tcPr>
          <w:p w14:paraId="4DA6EF56"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1.</w:t>
            </w:r>
          </w:p>
        </w:tc>
        <w:tc>
          <w:tcPr>
            <w:tcW w:w="9553" w:type="dxa"/>
            <w:tcBorders>
              <w:right w:val="nil"/>
            </w:tcBorders>
            <w:tcMar>
              <w:top w:w="15" w:type="dxa"/>
              <w:left w:w="15" w:type="dxa"/>
              <w:bottom w:w="15" w:type="dxa"/>
              <w:right w:w="0" w:type="dxa"/>
            </w:tcMar>
            <w:hideMark/>
          </w:tcPr>
          <w:p w14:paraId="1838A1EB"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Antitrust Admonition</w:t>
            </w:r>
          </w:p>
        </w:tc>
      </w:tr>
      <w:tr w:rsidR="00110E66" w:rsidRPr="00214233" w14:paraId="2BD9BD85" w14:textId="77777777" w:rsidTr="00110E66">
        <w:trPr>
          <w:gridAfter w:val="1"/>
          <w:trHeight w:val="630"/>
        </w:trPr>
        <w:tc>
          <w:tcPr>
            <w:tcW w:w="495" w:type="dxa"/>
            <w:hideMark/>
          </w:tcPr>
          <w:p w14:paraId="57229CAA"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2.</w:t>
            </w:r>
          </w:p>
        </w:tc>
        <w:tc>
          <w:tcPr>
            <w:tcW w:w="9553" w:type="dxa"/>
            <w:tcBorders>
              <w:right w:val="nil"/>
            </w:tcBorders>
            <w:tcMar>
              <w:top w:w="15" w:type="dxa"/>
              <w:left w:w="15" w:type="dxa"/>
              <w:bottom w:w="15" w:type="dxa"/>
              <w:right w:w="0" w:type="dxa"/>
            </w:tcMar>
            <w:hideMark/>
          </w:tcPr>
          <w:p w14:paraId="65E0F82D"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Agenda Review</w:t>
            </w:r>
          </w:p>
        </w:tc>
      </w:tr>
      <w:tr w:rsidR="00110E66" w:rsidRPr="00214233" w14:paraId="425B0F68" w14:textId="77777777" w:rsidTr="00110E66">
        <w:trPr>
          <w:gridAfter w:val="1"/>
          <w:trHeight w:val="630"/>
        </w:trPr>
        <w:tc>
          <w:tcPr>
            <w:tcW w:w="495" w:type="dxa"/>
            <w:hideMark/>
          </w:tcPr>
          <w:p w14:paraId="5B485714"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3.</w:t>
            </w:r>
          </w:p>
        </w:tc>
        <w:tc>
          <w:tcPr>
            <w:tcW w:w="9553" w:type="dxa"/>
            <w:tcBorders>
              <w:right w:val="nil"/>
            </w:tcBorders>
            <w:tcMar>
              <w:top w:w="15" w:type="dxa"/>
              <w:left w:w="15" w:type="dxa"/>
              <w:bottom w:w="15" w:type="dxa"/>
              <w:right w:w="0" w:type="dxa"/>
            </w:tcMar>
            <w:hideMark/>
          </w:tcPr>
          <w:p w14:paraId="01418A36"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Review of PLWG Meeting Minutes (Dec 18)</w:t>
            </w:r>
          </w:p>
        </w:tc>
      </w:tr>
      <w:tr w:rsidR="00110E66" w:rsidRPr="00214233" w14:paraId="6CB95C72" w14:textId="77777777" w:rsidTr="00110E66">
        <w:trPr>
          <w:gridAfter w:val="1"/>
          <w:trHeight w:val="630"/>
        </w:trPr>
        <w:tc>
          <w:tcPr>
            <w:tcW w:w="495" w:type="dxa"/>
            <w:hideMark/>
          </w:tcPr>
          <w:p w14:paraId="3A6AEFCF"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4.</w:t>
            </w:r>
          </w:p>
        </w:tc>
        <w:tc>
          <w:tcPr>
            <w:tcW w:w="9553" w:type="dxa"/>
            <w:tcBorders>
              <w:right w:val="nil"/>
            </w:tcBorders>
            <w:tcMar>
              <w:top w:w="15" w:type="dxa"/>
              <w:left w:w="15" w:type="dxa"/>
              <w:bottom w:w="15" w:type="dxa"/>
              <w:right w:w="0" w:type="dxa"/>
            </w:tcMar>
            <w:hideMark/>
          </w:tcPr>
          <w:p w14:paraId="337EA8AC"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General Updates</w:t>
            </w:r>
          </w:p>
        </w:tc>
      </w:tr>
      <w:tr w:rsidR="00110E66" w:rsidRPr="00214233" w14:paraId="76FC1FA1" w14:textId="77777777" w:rsidTr="00110E66">
        <w:trPr>
          <w:gridAfter w:val="1"/>
          <w:trHeight w:val="630"/>
        </w:trPr>
        <w:tc>
          <w:tcPr>
            <w:tcW w:w="495" w:type="dxa"/>
            <w:hideMark/>
          </w:tcPr>
          <w:p w14:paraId="1E1C85D1"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474654E7" w14:textId="77777777" w:rsidR="00110E66" w:rsidRPr="00214233" w:rsidRDefault="00110E66" w:rsidP="00214233">
            <w:pPr>
              <w:numPr>
                <w:ilvl w:val="0"/>
                <w:numId w:val="1"/>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 xml:space="preserve">2025 PLWG leadership nominees to </w:t>
            </w:r>
            <w:proofErr w:type="gramStart"/>
            <w:r w:rsidRPr="00214233">
              <w:rPr>
                <w:rFonts w:ascii="Roboto" w:eastAsia="Times New Roman" w:hAnsi="Roboto" w:cs="Times New Roman"/>
                <w:color w:val="2D3338"/>
                <w:kern w:val="0"/>
                <w:sz w:val="24"/>
                <w:szCs w:val="24"/>
                <w14:ligatures w14:val="none"/>
              </w:rPr>
              <w:t>be considered</w:t>
            </w:r>
            <w:proofErr w:type="gramEnd"/>
            <w:r w:rsidRPr="00214233">
              <w:rPr>
                <w:rFonts w:ascii="Roboto" w:eastAsia="Times New Roman" w:hAnsi="Roboto" w:cs="Times New Roman"/>
                <w:color w:val="2D3338"/>
                <w:kern w:val="0"/>
                <w:sz w:val="24"/>
                <w:szCs w:val="24"/>
                <w14:ligatures w14:val="none"/>
              </w:rPr>
              <w:t xml:space="preserve"> at the Feb 6 ROS meeting</w:t>
            </w:r>
          </w:p>
        </w:tc>
      </w:tr>
      <w:tr w:rsidR="00110E66" w:rsidRPr="00214233" w14:paraId="7E215226" w14:textId="77777777" w:rsidTr="00110E66">
        <w:trPr>
          <w:gridAfter w:val="1"/>
          <w:trHeight w:val="630"/>
        </w:trPr>
        <w:tc>
          <w:tcPr>
            <w:tcW w:w="495" w:type="dxa"/>
            <w:hideMark/>
          </w:tcPr>
          <w:p w14:paraId="41565647"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2838C620" w14:textId="77777777" w:rsidR="00110E66" w:rsidRPr="00214233" w:rsidRDefault="00110E66" w:rsidP="00214233">
            <w:pPr>
              <w:numPr>
                <w:ilvl w:val="0"/>
                <w:numId w:val="2"/>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No PLWG assignments at the Jan 9 ROS meeting</w:t>
            </w:r>
          </w:p>
        </w:tc>
      </w:tr>
      <w:tr w:rsidR="00110E66" w:rsidRPr="00214233" w14:paraId="47757135" w14:textId="77777777" w:rsidTr="00110E66">
        <w:trPr>
          <w:gridAfter w:val="1"/>
          <w:trHeight w:val="630"/>
        </w:trPr>
        <w:tc>
          <w:tcPr>
            <w:tcW w:w="495" w:type="dxa"/>
            <w:hideMark/>
          </w:tcPr>
          <w:p w14:paraId="5F59739D"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05B538F6" w14:textId="77777777" w:rsidR="00110E66" w:rsidRPr="00214233" w:rsidRDefault="00110E66" w:rsidP="00214233">
            <w:pPr>
              <w:numPr>
                <w:ilvl w:val="0"/>
                <w:numId w:val="3"/>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 xml:space="preserve">2025 PLWG meeting dates </w:t>
            </w:r>
            <w:proofErr w:type="gramStart"/>
            <w:r w:rsidRPr="00214233">
              <w:rPr>
                <w:rFonts w:ascii="Roboto" w:eastAsia="Times New Roman" w:hAnsi="Roboto" w:cs="Times New Roman"/>
                <w:color w:val="2D3338"/>
                <w:kern w:val="0"/>
                <w:sz w:val="24"/>
                <w:szCs w:val="24"/>
                <w14:ligatures w14:val="none"/>
              </w:rPr>
              <w:t>are posted</w:t>
            </w:r>
            <w:proofErr w:type="gramEnd"/>
          </w:p>
        </w:tc>
      </w:tr>
      <w:tr w:rsidR="00110E66" w:rsidRPr="00214233" w14:paraId="6AC755FC" w14:textId="77777777" w:rsidTr="00110E66">
        <w:trPr>
          <w:gridAfter w:val="1"/>
          <w:trHeight w:val="810"/>
        </w:trPr>
        <w:tc>
          <w:tcPr>
            <w:tcW w:w="495" w:type="dxa"/>
            <w:hideMark/>
          </w:tcPr>
          <w:p w14:paraId="7F84CCB3"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5.</w:t>
            </w:r>
          </w:p>
        </w:tc>
        <w:tc>
          <w:tcPr>
            <w:tcW w:w="9553" w:type="dxa"/>
            <w:tcBorders>
              <w:right w:val="nil"/>
            </w:tcBorders>
            <w:tcMar>
              <w:top w:w="15" w:type="dxa"/>
              <w:left w:w="15" w:type="dxa"/>
              <w:bottom w:w="15" w:type="dxa"/>
              <w:right w:w="0" w:type="dxa"/>
            </w:tcMar>
            <w:hideMark/>
          </w:tcPr>
          <w:p w14:paraId="24ADF60D"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PGRR115 (related to NPRR1234) – </w:t>
            </w:r>
            <w:r w:rsidRPr="00214233">
              <w:rPr>
                <w:rFonts w:ascii="Roboto" w:eastAsia="Times New Roman" w:hAnsi="Roboto" w:cs="Times New Roman"/>
                <w:kern w:val="0"/>
                <w:sz w:val="24"/>
                <w:szCs w:val="24"/>
                <w14:ligatures w14:val="none"/>
              </w:rPr>
              <w:t>Interconnection Requirements for Large Loads and Modeling Standards for Loads 25 MW or Greater</w:t>
            </w:r>
          </w:p>
        </w:tc>
      </w:tr>
      <w:tr w:rsidR="00110E66" w:rsidRPr="00214233" w14:paraId="3F3953BD" w14:textId="77777777" w:rsidTr="00110E66">
        <w:trPr>
          <w:gridAfter w:val="1"/>
          <w:trHeight w:val="630"/>
        </w:trPr>
        <w:tc>
          <w:tcPr>
            <w:tcW w:w="495" w:type="dxa"/>
            <w:hideMark/>
          </w:tcPr>
          <w:p w14:paraId="7C3A89D9" w14:textId="77777777" w:rsidR="00110E66" w:rsidRPr="00214233" w:rsidRDefault="00110E66" w:rsidP="00214233">
            <w:pPr>
              <w:spacing w:after="0"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022F1FD9" w14:textId="77777777" w:rsidR="00110E66" w:rsidRDefault="00110E66" w:rsidP="00214233">
            <w:pPr>
              <w:numPr>
                <w:ilvl w:val="0"/>
                <w:numId w:val="4"/>
              </w:numPr>
              <w:spacing w:before="100" w:beforeAutospacing="1" w:after="0"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115PGRR-16 ERCOT Steel Mills Comments 121924</w:t>
            </w:r>
          </w:p>
          <w:p w14:paraId="6CC739D9" w14:textId="3556A0B6" w:rsidR="00110E66" w:rsidRPr="00214233" w:rsidRDefault="00110E66" w:rsidP="00214233">
            <w:pPr>
              <w:spacing w:before="100" w:beforeAutospacing="1"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Floyd – accepted the changes</w:t>
            </w:r>
            <w:r w:rsidR="00E52DB9">
              <w:rPr>
                <w:rFonts w:ascii="Roboto" w:eastAsia="Times New Roman" w:hAnsi="Roboto" w:cs="Times New Roman"/>
                <w:color w:val="FF0000"/>
                <w:kern w:val="0"/>
                <w:sz w:val="24"/>
                <w:szCs w:val="24"/>
                <w14:ligatures w14:val="none"/>
              </w:rPr>
              <w:t xml:space="preserve"> from ERCOT</w:t>
            </w:r>
          </w:p>
        </w:tc>
      </w:tr>
      <w:tr w:rsidR="00110E66" w:rsidRPr="00214233" w14:paraId="09BE54B5" w14:textId="77777777" w:rsidTr="00110E66">
        <w:trPr>
          <w:gridAfter w:val="1"/>
        </w:trPr>
        <w:tc>
          <w:tcPr>
            <w:tcW w:w="495" w:type="dxa"/>
            <w:hideMark/>
          </w:tcPr>
          <w:p w14:paraId="154E6170" w14:textId="77777777" w:rsidR="00110E66" w:rsidRPr="00214233" w:rsidRDefault="00110E66" w:rsidP="00214233">
            <w:pPr>
              <w:spacing w:after="0"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34A5F590" w14:textId="77777777" w:rsidR="00110E66" w:rsidRDefault="00110E66" w:rsidP="00214233">
            <w:pPr>
              <w:numPr>
                <w:ilvl w:val="0"/>
                <w:numId w:val="5"/>
              </w:numPr>
              <w:spacing w:after="0"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115PGRR-17 ERCOT Comments 012425</w:t>
            </w:r>
          </w:p>
          <w:p w14:paraId="36A41C60" w14:textId="77777777" w:rsidR="00110E66" w:rsidRDefault="00110E66" w:rsidP="00214233">
            <w:pPr>
              <w:spacing w:after="0" w:line="240" w:lineRule="auto"/>
              <w:ind w:left="720"/>
              <w:rPr>
                <w:rFonts w:ascii="Roboto" w:eastAsia="Times New Roman" w:hAnsi="Roboto" w:cs="Times New Roman"/>
                <w:color w:val="2D3338"/>
                <w:kern w:val="0"/>
                <w:sz w:val="24"/>
                <w:szCs w:val="24"/>
                <w14:ligatures w14:val="none"/>
              </w:rPr>
            </w:pPr>
          </w:p>
          <w:p w14:paraId="57313C3D" w14:textId="16E0E341" w:rsidR="00110E66" w:rsidRDefault="00110E66" w:rsidP="00214233">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Address Floyd comments first – section </w:t>
            </w:r>
            <w:proofErr w:type="gramStart"/>
            <w:r>
              <w:rPr>
                <w:rFonts w:ascii="Roboto" w:eastAsia="Times New Roman" w:hAnsi="Roboto" w:cs="Times New Roman"/>
                <w:color w:val="FF0000"/>
                <w:kern w:val="0"/>
                <w:sz w:val="24"/>
                <w:szCs w:val="24"/>
                <w14:ligatures w14:val="none"/>
              </w:rPr>
              <w:t>9.2.5</w:t>
            </w:r>
            <w:proofErr w:type="gramEnd"/>
          </w:p>
          <w:p w14:paraId="65B4BC1E" w14:textId="77777777" w:rsidR="00110E66" w:rsidRDefault="00110E66" w:rsidP="00214233">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Floyd - Load commissioning plan – 4.1.1.1 (7) need to add </w:t>
            </w:r>
            <w:proofErr w:type="gramStart"/>
            <w:r>
              <w:rPr>
                <w:rFonts w:ascii="Roboto" w:eastAsia="Times New Roman" w:hAnsi="Roboto" w:cs="Times New Roman"/>
                <w:color w:val="FF0000"/>
                <w:kern w:val="0"/>
                <w:sz w:val="24"/>
                <w:szCs w:val="24"/>
                <w14:ligatures w14:val="none"/>
              </w:rPr>
              <w:t>qualifiers</w:t>
            </w:r>
            <w:proofErr w:type="gramEnd"/>
          </w:p>
          <w:p w14:paraId="6D0CD9F6" w14:textId="3F00E3DF" w:rsidR="00110E66" w:rsidRDefault="00110E66" w:rsidP="00214233">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Robert – Advanced Transmission technologies – </w:t>
            </w:r>
            <w:r w:rsidR="00E52DB9">
              <w:rPr>
                <w:rFonts w:ascii="Roboto" w:eastAsia="Times New Roman" w:hAnsi="Roboto" w:cs="Times New Roman"/>
                <w:color w:val="FF0000"/>
                <w:kern w:val="0"/>
                <w:sz w:val="24"/>
                <w:szCs w:val="24"/>
                <w14:ligatures w14:val="none"/>
              </w:rPr>
              <w:t xml:space="preserve">Not sure if </w:t>
            </w:r>
            <w:r>
              <w:rPr>
                <w:rFonts w:ascii="Roboto" w:eastAsia="Times New Roman" w:hAnsi="Roboto" w:cs="Times New Roman"/>
                <w:color w:val="FF0000"/>
                <w:kern w:val="0"/>
                <w:sz w:val="24"/>
                <w:szCs w:val="24"/>
                <w14:ligatures w14:val="none"/>
              </w:rPr>
              <w:t>place to bring up a topic -Have technology like a</w:t>
            </w:r>
            <w:r w:rsidR="00E52DB9">
              <w:rPr>
                <w:rFonts w:ascii="Roboto" w:eastAsia="Times New Roman" w:hAnsi="Roboto" w:cs="Times New Roman"/>
                <w:color w:val="FF0000"/>
                <w:kern w:val="0"/>
                <w:sz w:val="24"/>
                <w:szCs w:val="24"/>
                <w14:ligatures w14:val="none"/>
              </w:rPr>
              <w:t>n</w:t>
            </w:r>
            <w:r>
              <w:rPr>
                <w:rFonts w:ascii="Roboto" w:eastAsia="Times New Roman" w:hAnsi="Roboto" w:cs="Times New Roman"/>
                <w:color w:val="FF0000"/>
                <w:kern w:val="0"/>
                <w:sz w:val="24"/>
                <w:szCs w:val="24"/>
                <w14:ligatures w14:val="none"/>
              </w:rPr>
              <w:t xml:space="preserve"> advanced RAS. Will be able to mitigate some of the issues</w:t>
            </w:r>
            <w:r w:rsidR="00E52DB9">
              <w:rPr>
                <w:rFonts w:ascii="Roboto" w:eastAsia="Times New Roman" w:hAnsi="Roboto" w:cs="Times New Roman"/>
                <w:color w:val="FF0000"/>
                <w:kern w:val="0"/>
                <w:sz w:val="24"/>
                <w:szCs w:val="24"/>
                <w14:ligatures w14:val="none"/>
              </w:rPr>
              <w:t xml:space="preserve"> outlined in the </w:t>
            </w:r>
            <w:proofErr w:type="gramStart"/>
            <w:r w:rsidR="00E52DB9">
              <w:rPr>
                <w:rFonts w:ascii="Roboto" w:eastAsia="Times New Roman" w:hAnsi="Roboto" w:cs="Times New Roman"/>
                <w:color w:val="FF0000"/>
                <w:kern w:val="0"/>
                <w:sz w:val="24"/>
                <w:szCs w:val="24"/>
                <w14:ligatures w14:val="none"/>
              </w:rPr>
              <w:t>comments</w:t>
            </w:r>
            <w:proofErr w:type="gramEnd"/>
          </w:p>
          <w:p w14:paraId="5BEF0BEA" w14:textId="2032BD94" w:rsidR="00110E66" w:rsidRDefault="00110E66" w:rsidP="00214233">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Bill – put large load task force on pause. Can take up again on the technologies – had a request to schedule a task force meeting – encourage to com</w:t>
            </w:r>
            <w:r w:rsidR="00E52DB9">
              <w:rPr>
                <w:rFonts w:ascii="Roboto" w:eastAsia="Times New Roman" w:hAnsi="Roboto" w:cs="Times New Roman"/>
                <w:color w:val="FF0000"/>
                <w:kern w:val="0"/>
                <w:sz w:val="24"/>
                <w:szCs w:val="24"/>
                <w14:ligatures w14:val="none"/>
              </w:rPr>
              <w:t xml:space="preserve">ment </w:t>
            </w:r>
            <w:proofErr w:type="gramStart"/>
            <w:r w:rsidR="00E52DB9">
              <w:rPr>
                <w:rFonts w:ascii="Roboto" w:eastAsia="Times New Roman" w:hAnsi="Roboto" w:cs="Times New Roman"/>
                <w:color w:val="FF0000"/>
                <w:kern w:val="0"/>
                <w:sz w:val="24"/>
                <w:szCs w:val="24"/>
                <w14:ligatures w14:val="none"/>
              </w:rPr>
              <w:t>and  bring</w:t>
            </w:r>
            <w:proofErr w:type="gramEnd"/>
            <w:r w:rsidR="00E52DB9">
              <w:rPr>
                <w:rFonts w:ascii="Roboto" w:eastAsia="Times New Roman" w:hAnsi="Roboto" w:cs="Times New Roman"/>
                <w:color w:val="FF0000"/>
                <w:kern w:val="0"/>
                <w:sz w:val="24"/>
                <w:szCs w:val="24"/>
                <w14:ligatures w14:val="none"/>
              </w:rPr>
              <w:t xml:space="preserve"> the technologies</w:t>
            </w:r>
            <w:r>
              <w:rPr>
                <w:rFonts w:ascii="Roboto" w:eastAsia="Times New Roman" w:hAnsi="Roboto" w:cs="Times New Roman"/>
                <w:color w:val="FF0000"/>
                <w:kern w:val="0"/>
                <w:sz w:val="24"/>
                <w:szCs w:val="24"/>
                <w14:ligatures w14:val="none"/>
              </w:rPr>
              <w:t xml:space="preserve"> to that in Feb</w:t>
            </w:r>
            <w:r w:rsidR="00E52DB9">
              <w:rPr>
                <w:rFonts w:ascii="Roboto" w:eastAsia="Times New Roman" w:hAnsi="Roboto" w:cs="Times New Roman"/>
                <w:color w:val="FF0000"/>
                <w:kern w:val="0"/>
                <w:sz w:val="24"/>
                <w:szCs w:val="24"/>
                <w14:ligatures w14:val="none"/>
              </w:rPr>
              <w:t xml:space="preserve"> LFLTF meeting.</w:t>
            </w:r>
          </w:p>
          <w:p w14:paraId="70A0BB7D" w14:textId="64538085" w:rsidR="00110E66" w:rsidRDefault="00110E66" w:rsidP="00214233">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Robert – will follow along and submit comments. </w:t>
            </w:r>
          </w:p>
          <w:p w14:paraId="22268C08" w14:textId="77777777" w:rsidR="00110E66" w:rsidRDefault="00110E66" w:rsidP="00214233">
            <w:pPr>
              <w:spacing w:after="0" w:line="240" w:lineRule="auto"/>
              <w:ind w:left="720"/>
              <w:rPr>
                <w:rFonts w:ascii="Roboto" w:eastAsia="Times New Roman" w:hAnsi="Roboto" w:cs="Times New Roman"/>
                <w:color w:val="2D3338"/>
                <w:kern w:val="0"/>
                <w:sz w:val="24"/>
                <w:szCs w:val="24"/>
                <w14:ligatures w14:val="none"/>
              </w:rPr>
            </w:pPr>
          </w:p>
          <w:p w14:paraId="3A602D21" w14:textId="1EB9A931" w:rsidR="00110E66" w:rsidRDefault="00110E66" w:rsidP="00110E66">
            <w:pPr>
              <w:spacing w:after="0" w:line="240" w:lineRule="auto"/>
              <w:ind w:left="720"/>
              <w:rPr>
                <w:rFonts w:ascii="Roboto" w:eastAsia="Times New Roman" w:hAnsi="Roboto" w:cs="Times New Roman"/>
                <w:color w:val="FF0000"/>
                <w:kern w:val="0"/>
                <w:sz w:val="24"/>
                <w:szCs w:val="24"/>
                <w14:ligatures w14:val="none"/>
              </w:rPr>
            </w:pPr>
            <w:r w:rsidRPr="00110E66">
              <w:rPr>
                <w:rFonts w:ascii="Roboto" w:eastAsia="Times New Roman" w:hAnsi="Roboto" w:cs="Times New Roman"/>
                <w:color w:val="FF0000"/>
                <w:kern w:val="0"/>
                <w:sz w:val="24"/>
                <w:szCs w:val="24"/>
                <w14:ligatures w14:val="none"/>
              </w:rPr>
              <w:t xml:space="preserve">Bill </w:t>
            </w:r>
            <w:r w:rsidR="00E52DB9">
              <w:rPr>
                <w:rFonts w:ascii="Roboto" w:eastAsia="Times New Roman" w:hAnsi="Roboto" w:cs="Times New Roman"/>
                <w:color w:val="FF0000"/>
                <w:kern w:val="0"/>
                <w:sz w:val="24"/>
                <w:szCs w:val="24"/>
                <w14:ligatures w14:val="none"/>
              </w:rPr>
              <w:t>B</w:t>
            </w:r>
            <w:r w:rsidRPr="00110E66">
              <w:rPr>
                <w:rFonts w:ascii="Roboto" w:eastAsia="Times New Roman" w:hAnsi="Roboto" w:cs="Times New Roman"/>
                <w:color w:val="FF0000"/>
                <w:kern w:val="0"/>
                <w:sz w:val="24"/>
                <w:szCs w:val="24"/>
                <w14:ligatures w14:val="none"/>
              </w:rPr>
              <w:t xml:space="preserve">– lot of </w:t>
            </w:r>
            <w:r w:rsidR="00E52DB9" w:rsidRPr="00110E66">
              <w:rPr>
                <w:rFonts w:ascii="Roboto" w:eastAsia="Times New Roman" w:hAnsi="Roboto" w:cs="Times New Roman"/>
                <w:color w:val="FF0000"/>
                <w:kern w:val="0"/>
                <w:sz w:val="24"/>
                <w:szCs w:val="24"/>
                <w14:ligatures w14:val="none"/>
              </w:rPr>
              <w:t>concerns</w:t>
            </w:r>
            <w:r w:rsidRPr="00110E66">
              <w:rPr>
                <w:rFonts w:ascii="Roboto" w:eastAsia="Times New Roman" w:hAnsi="Roboto" w:cs="Times New Roman"/>
                <w:color w:val="FF0000"/>
                <w:kern w:val="0"/>
                <w:sz w:val="24"/>
                <w:szCs w:val="24"/>
                <w14:ligatures w14:val="none"/>
              </w:rPr>
              <w:t xml:space="preserve"> about the transmission service bus. </w:t>
            </w:r>
            <w:r w:rsidR="00E52DB9">
              <w:rPr>
                <w:rFonts w:ascii="Roboto" w:eastAsia="Times New Roman" w:hAnsi="Roboto" w:cs="Times New Roman"/>
                <w:color w:val="FF0000"/>
                <w:kern w:val="0"/>
                <w:sz w:val="24"/>
                <w:szCs w:val="24"/>
                <w14:ligatures w14:val="none"/>
              </w:rPr>
              <w:t>ERCOT</w:t>
            </w:r>
            <w:r w:rsidRPr="00110E66">
              <w:rPr>
                <w:rFonts w:ascii="Roboto" w:eastAsia="Times New Roman" w:hAnsi="Roboto" w:cs="Times New Roman"/>
                <w:color w:val="FF0000"/>
                <w:kern w:val="0"/>
                <w:sz w:val="24"/>
                <w:szCs w:val="24"/>
                <w14:ligatures w14:val="none"/>
              </w:rPr>
              <w:t xml:space="preserve"> comments </w:t>
            </w:r>
            <w:proofErr w:type="gramStart"/>
            <w:r w:rsidRPr="00110E66">
              <w:rPr>
                <w:rFonts w:ascii="Roboto" w:eastAsia="Times New Roman" w:hAnsi="Roboto" w:cs="Times New Roman"/>
                <w:color w:val="FF0000"/>
                <w:kern w:val="0"/>
                <w:sz w:val="24"/>
                <w:szCs w:val="24"/>
                <w14:ligatures w14:val="none"/>
              </w:rPr>
              <w:t>are built</w:t>
            </w:r>
            <w:proofErr w:type="gramEnd"/>
            <w:r w:rsidRPr="00110E66">
              <w:rPr>
                <w:rFonts w:ascii="Roboto" w:eastAsia="Times New Roman" w:hAnsi="Roboto" w:cs="Times New Roman"/>
                <w:color w:val="FF0000"/>
                <w:kern w:val="0"/>
                <w:sz w:val="24"/>
                <w:szCs w:val="24"/>
                <w14:ligatures w14:val="none"/>
              </w:rPr>
              <w:t xml:space="preserve"> on the Oncor comments</w:t>
            </w:r>
            <w:r>
              <w:rPr>
                <w:rFonts w:ascii="Roboto" w:eastAsia="Times New Roman" w:hAnsi="Roboto" w:cs="Times New Roman"/>
                <w:color w:val="FF0000"/>
                <w:kern w:val="0"/>
                <w:sz w:val="24"/>
                <w:szCs w:val="24"/>
                <w14:ligatures w14:val="none"/>
              </w:rPr>
              <w:t>. Eliminate the need for the tra</w:t>
            </w:r>
            <w:r w:rsidR="00E52DB9">
              <w:rPr>
                <w:rFonts w:ascii="Roboto" w:eastAsia="Times New Roman" w:hAnsi="Roboto" w:cs="Times New Roman"/>
                <w:color w:val="FF0000"/>
                <w:kern w:val="0"/>
                <w:sz w:val="24"/>
                <w:szCs w:val="24"/>
                <w14:ligatures w14:val="none"/>
              </w:rPr>
              <w:t>nsmission</w:t>
            </w:r>
            <w:r>
              <w:rPr>
                <w:rFonts w:ascii="Roboto" w:eastAsia="Times New Roman" w:hAnsi="Roboto" w:cs="Times New Roman"/>
                <w:color w:val="FF0000"/>
                <w:kern w:val="0"/>
                <w:sz w:val="24"/>
                <w:szCs w:val="24"/>
                <w14:ligatures w14:val="none"/>
              </w:rPr>
              <w:t xml:space="preserve"> service bus. Removed the definition in the NPRR.</w:t>
            </w:r>
          </w:p>
          <w:p w14:paraId="5DFA3CDF" w14:textId="5994B08B" w:rsidR="00110E66" w:rsidRDefault="00E52DB9"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w:t>
            </w:r>
            <w:proofErr w:type="spellStart"/>
            <w:r>
              <w:rPr>
                <w:rFonts w:ascii="Roboto" w:eastAsia="Times New Roman" w:hAnsi="Roboto" w:cs="Times New Roman"/>
                <w:color w:val="FF0000"/>
                <w:kern w:val="0"/>
                <w:sz w:val="24"/>
                <w:szCs w:val="24"/>
                <w14:ligatures w14:val="none"/>
              </w:rPr>
              <w:t>Blevins</w:t>
            </w:r>
            <w:r w:rsidR="00110E66">
              <w:rPr>
                <w:rFonts w:ascii="Roboto" w:eastAsia="Times New Roman" w:hAnsi="Roboto" w:cs="Times New Roman"/>
                <w:color w:val="FF0000"/>
                <w:kern w:val="0"/>
                <w:sz w:val="24"/>
                <w:szCs w:val="24"/>
                <w14:ligatures w14:val="none"/>
              </w:rPr>
              <w:t>PGRR</w:t>
            </w:r>
            <w:proofErr w:type="spellEnd"/>
            <w:r w:rsidR="00110E66">
              <w:rPr>
                <w:rFonts w:ascii="Roboto" w:eastAsia="Times New Roman" w:hAnsi="Roboto" w:cs="Times New Roman"/>
                <w:color w:val="FF0000"/>
                <w:kern w:val="0"/>
                <w:sz w:val="24"/>
                <w:szCs w:val="24"/>
                <w14:ligatures w14:val="none"/>
              </w:rPr>
              <w:t xml:space="preserve"> review 115. There is </w:t>
            </w:r>
            <w:proofErr w:type="gramStart"/>
            <w:r w:rsidR="00110E66">
              <w:rPr>
                <w:rFonts w:ascii="Roboto" w:eastAsia="Times New Roman" w:hAnsi="Roboto" w:cs="Times New Roman"/>
                <w:color w:val="FF0000"/>
                <w:kern w:val="0"/>
                <w:sz w:val="24"/>
                <w:szCs w:val="24"/>
                <w14:ligatures w14:val="none"/>
              </w:rPr>
              <w:t>a lot of</w:t>
            </w:r>
            <w:proofErr w:type="gramEnd"/>
            <w:r w:rsidR="00110E66">
              <w:rPr>
                <w:rFonts w:ascii="Roboto" w:eastAsia="Times New Roman" w:hAnsi="Roboto" w:cs="Times New Roman"/>
                <w:color w:val="FF0000"/>
                <w:kern w:val="0"/>
                <w:sz w:val="24"/>
                <w:szCs w:val="24"/>
                <w14:ligatures w14:val="none"/>
              </w:rPr>
              <w:t xml:space="preserve"> work done by everyone. Now experiencing things</w:t>
            </w:r>
            <w:r>
              <w:rPr>
                <w:rFonts w:ascii="Roboto" w:eastAsia="Times New Roman" w:hAnsi="Roboto" w:cs="Times New Roman"/>
                <w:color w:val="FF0000"/>
                <w:kern w:val="0"/>
                <w:sz w:val="24"/>
                <w:szCs w:val="24"/>
                <w14:ligatures w14:val="none"/>
              </w:rPr>
              <w:t>/issues with the large load interconnection</w:t>
            </w:r>
            <w:r w:rsidR="00110E66">
              <w:rPr>
                <w:rFonts w:ascii="Roboto" w:eastAsia="Times New Roman" w:hAnsi="Roboto" w:cs="Times New Roman"/>
                <w:color w:val="FF0000"/>
                <w:kern w:val="0"/>
                <w:sz w:val="24"/>
                <w:szCs w:val="24"/>
                <w14:ligatures w14:val="none"/>
              </w:rPr>
              <w:t xml:space="preserve"> that we will continue to have to solve. Continue to solve and work on problems. Make sure everyone understands that. ERCOT understand that this does not solve all the problems. Appreciate all the effort that has gone in.</w:t>
            </w:r>
          </w:p>
          <w:p w14:paraId="27CAEA0A" w14:textId="48D4F202" w:rsidR="00110E66" w:rsidRDefault="00110E66"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Bill Barnes – supportive of the ERCOT comments</w:t>
            </w:r>
          </w:p>
          <w:p w14:paraId="6142AD1A" w14:textId="55F7A64B" w:rsidR="00E52DB9" w:rsidRDefault="00110E66"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lastRenderedPageBreak/>
              <w:t xml:space="preserve">POI and Service delivery point  </w:t>
            </w:r>
          </w:p>
          <w:p w14:paraId="56667C7A" w14:textId="38459A71" w:rsidR="00110E66" w:rsidRPr="00E52DB9" w:rsidRDefault="00110E66" w:rsidP="00E52DB9">
            <w:pPr>
              <w:pStyle w:val="ListParagraph"/>
              <w:numPr>
                <w:ilvl w:val="0"/>
                <w:numId w:val="14"/>
              </w:numPr>
              <w:spacing w:after="0" w:line="240" w:lineRule="auto"/>
              <w:rPr>
                <w:rFonts w:ascii="Roboto" w:eastAsia="Times New Roman" w:hAnsi="Roboto" w:cs="Times New Roman"/>
                <w:color w:val="FF0000"/>
                <w:kern w:val="0"/>
                <w:sz w:val="24"/>
                <w:szCs w:val="24"/>
                <w14:ligatures w14:val="none"/>
              </w:rPr>
            </w:pPr>
            <w:r w:rsidRPr="00E52DB9">
              <w:rPr>
                <w:rFonts w:ascii="Roboto" w:eastAsia="Times New Roman" w:hAnsi="Roboto" w:cs="Times New Roman"/>
                <w:color w:val="FF0000"/>
                <w:kern w:val="0"/>
                <w:sz w:val="24"/>
                <w:szCs w:val="24"/>
                <w14:ligatures w14:val="none"/>
              </w:rPr>
              <w:t xml:space="preserve">POI where the gen is going to </w:t>
            </w:r>
            <w:proofErr w:type="gramStart"/>
            <w:r w:rsidRPr="00E52DB9">
              <w:rPr>
                <w:rFonts w:ascii="Roboto" w:eastAsia="Times New Roman" w:hAnsi="Roboto" w:cs="Times New Roman"/>
                <w:color w:val="FF0000"/>
                <w:kern w:val="0"/>
                <w:sz w:val="24"/>
                <w:szCs w:val="24"/>
                <w14:ligatures w14:val="none"/>
              </w:rPr>
              <w:t>inject</w:t>
            </w:r>
            <w:proofErr w:type="gramEnd"/>
            <w:r w:rsidRPr="00E52DB9">
              <w:rPr>
                <w:rFonts w:ascii="Roboto" w:eastAsia="Times New Roman" w:hAnsi="Roboto" w:cs="Times New Roman"/>
                <w:color w:val="FF0000"/>
                <w:kern w:val="0"/>
                <w:sz w:val="24"/>
                <w:szCs w:val="24"/>
                <w14:ligatures w14:val="none"/>
              </w:rPr>
              <w:t xml:space="preserve"> </w:t>
            </w:r>
          </w:p>
          <w:p w14:paraId="034F192E" w14:textId="5D2401B7" w:rsidR="00110E66" w:rsidRPr="00E52DB9" w:rsidRDefault="00110E66" w:rsidP="00E52DB9">
            <w:pPr>
              <w:pStyle w:val="ListParagraph"/>
              <w:numPr>
                <w:ilvl w:val="0"/>
                <w:numId w:val="14"/>
              </w:numPr>
              <w:spacing w:after="0" w:line="240" w:lineRule="auto"/>
              <w:rPr>
                <w:rFonts w:ascii="Roboto" w:eastAsia="Times New Roman" w:hAnsi="Roboto" w:cs="Times New Roman"/>
                <w:color w:val="FF0000"/>
                <w:kern w:val="0"/>
                <w:sz w:val="24"/>
                <w:szCs w:val="24"/>
                <w14:ligatures w14:val="none"/>
              </w:rPr>
            </w:pPr>
            <w:r w:rsidRPr="00E52DB9">
              <w:rPr>
                <w:rFonts w:ascii="Roboto" w:eastAsia="Times New Roman" w:hAnsi="Roboto" w:cs="Times New Roman"/>
                <w:color w:val="FF0000"/>
                <w:kern w:val="0"/>
                <w:sz w:val="24"/>
                <w:szCs w:val="24"/>
                <w14:ligatures w14:val="none"/>
              </w:rPr>
              <w:t>Service delivery point – where customer is getting their service from</w:t>
            </w:r>
          </w:p>
          <w:p w14:paraId="032956EF" w14:textId="206A4D00" w:rsidR="00110E66" w:rsidRPr="00E52DB9" w:rsidRDefault="00E52DB9" w:rsidP="00E52DB9">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            Bill Barnes - </w:t>
            </w:r>
            <w:r w:rsidR="00110E66" w:rsidRPr="00E52DB9">
              <w:rPr>
                <w:rFonts w:ascii="Roboto" w:eastAsia="Times New Roman" w:hAnsi="Roboto" w:cs="Times New Roman"/>
                <w:color w:val="FF0000"/>
                <w:kern w:val="0"/>
                <w:sz w:val="24"/>
                <w:szCs w:val="24"/>
                <w14:ligatures w14:val="none"/>
              </w:rPr>
              <w:t xml:space="preserve">When netting arrangements – looking at POI and SDB </w:t>
            </w:r>
            <w:proofErr w:type="gramStart"/>
            <w:r w:rsidR="00110E66" w:rsidRPr="00E52DB9">
              <w:rPr>
                <w:rFonts w:ascii="Roboto" w:eastAsia="Times New Roman" w:hAnsi="Roboto" w:cs="Times New Roman"/>
                <w:color w:val="FF0000"/>
                <w:kern w:val="0"/>
                <w:sz w:val="24"/>
                <w:szCs w:val="24"/>
                <w14:ligatures w14:val="none"/>
              </w:rPr>
              <w:t xml:space="preserve">individually </w:t>
            </w:r>
            <w:r>
              <w:rPr>
                <w:rFonts w:ascii="Roboto" w:eastAsia="Times New Roman" w:hAnsi="Roboto" w:cs="Times New Roman"/>
                <w:color w:val="FF0000"/>
                <w:kern w:val="0"/>
                <w:sz w:val="24"/>
                <w:szCs w:val="24"/>
                <w14:ligatures w14:val="none"/>
              </w:rPr>
              <w:t>?</w:t>
            </w:r>
            <w:proofErr w:type="gramEnd"/>
          </w:p>
          <w:p w14:paraId="257B207F" w14:textId="2F1C69B4" w:rsidR="00110E66" w:rsidRDefault="00110E66"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Blevins – variety of arrangements need to look at the metering arrangements. Need to review on case by case depending on the existing metering. </w:t>
            </w:r>
          </w:p>
          <w:p w14:paraId="2FA461C1" w14:textId="1C5BBFA6" w:rsidR="00110E66" w:rsidRDefault="00110E66"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w:t>
            </w:r>
            <w:r w:rsidR="0054736D">
              <w:rPr>
                <w:rFonts w:ascii="Roboto" w:eastAsia="Times New Roman" w:hAnsi="Roboto" w:cs="Times New Roman"/>
                <w:color w:val="FF0000"/>
                <w:kern w:val="0"/>
                <w:sz w:val="24"/>
                <w:szCs w:val="24"/>
                <w14:ligatures w14:val="none"/>
              </w:rPr>
              <w:t>Barnes</w:t>
            </w:r>
            <w:r>
              <w:rPr>
                <w:rFonts w:ascii="Roboto" w:eastAsia="Times New Roman" w:hAnsi="Roboto" w:cs="Times New Roman"/>
                <w:color w:val="FF0000"/>
                <w:kern w:val="0"/>
                <w:sz w:val="24"/>
                <w:szCs w:val="24"/>
                <w14:ligatures w14:val="none"/>
              </w:rPr>
              <w:t xml:space="preserve"> – hope this does not change how the existing aux load arrangement does not change. </w:t>
            </w:r>
          </w:p>
          <w:p w14:paraId="25DA60B5" w14:textId="155CB612" w:rsidR="00110E66" w:rsidRDefault="00110E66"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Blevins – not changing anything with existing gens. </w:t>
            </w:r>
          </w:p>
          <w:p w14:paraId="100CA853" w14:textId="066E6104" w:rsidR="00E77F01" w:rsidRDefault="00E77F01"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Second para of comments – did not want to put in the section 4. </w:t>
            </w:r>
          </w:p>
          <w:p w14:paraId="52D91285" w14:textId="613329DE" w:rsidR="00E77F01" w:rsidRDefault="00E77F01"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Martha – 1000 MW limit – </w:t>
            </w:r>
            <w:proofErr w:type="gramStart"/>
            <w:r>
              <w:rPr>
                <w:rFonts w:ascii="Roboto" w:eastAsia="Times New Roman" w:hAnsi="Roboto" w:cs="Times New Roman"/>
                <w:color w:val="FF0000"/>
                <w:kern w:val="0"/>
                <w:sz w:val="24"/>
                <w:szCs w:val="24"/>
                <w14:ligatures w14:val="none"/>
              </w:rPr>
              <w:t>interconnection based</w:t>
            </w:r>
            <w:proofErr w:type="gramEnd"/>
            <w:r>
              <w:rPr>
                <w:rFonts w:ascii="Roboto" w:eastAsia="Times New Roman" w:hAnsi="Roboto" w:cs="Times New Roman"/>
                <w:color w:val="FF0000"/>
                <w:kern w:val="0"/>
                <w:sz w:val="24"/>
                <w:szCs w:val="24"/>
                <w14:ligatures w14:val="none"/>
              </w:rPr>
              <w:t xml:space="preserve"> limit. Wanted to include the comment that </w:t>
            </w:r>
            <w:r w:rsidR="0054736D">
              <w:rPr>
                <w:rFonts w:ascii="Roboto" w:eastAsia="Times New Roman" w:hAnsi="Roboto" w:cs="Times New Roman"/>
                <w:color w:val="FF0000"/>
                <w:kern w:val="0"/>
                <w:sz w:val="24"/>
                <w:szCs w:val="24"/>
                <w14:ligatures w14:val="none"/>
              </w:rPr>
              <w:t>1000</w:t>
            </w:r>
            <w:r>
              <w:rPr>
                <w:rFonts w:ascii="Roboto" w:eastAsia="Times New Roman" w:hAnsi="Roboto" w:cs="Times New Roman"/>
                <w:color w:val="FF0000"/>
                <w:kern w:val="0"/>
                <w:sz w:val="24"/>
                <w:szCs w:val="24"/>
                <w14:ligatures w14:val="none"/>
              </w:rPr>
              <w:t xml:space="preserve"> MW would exclude the existing load. Noticed that </w:t>
            </w:r>
            <w:r w:rsidR="0054736D">
              <w:rPr>
                <w:rFonts w:ascii="Roboto" w:eastAsia="Times New Roman" w:hAnsi="Roboto" w:cs="Times New Roman"/>
                <w:color w:val="FF0000"/>
                <w:kern w:val="0"/>
                <w:sz w:val="24"/>
                <w:szCs w:val="24"/>
                <w14:ligatures w14:val="none"/>
              </w:rPr>
              <w:t>sentence</w:t>
            </w:r>
            <w:r>
              <w:rPr>
                <w:rFonts w:ascii="Roboto" w:eastAsia="Times New Roman" w:hAnsi="Roboto" w:cs="Times New Roman"/>
                <w:color w:val="FF0000"/>
                <w:kern w:val="0"/>
                <w:sz w:val="24"/>
                <w:szCs w:val="24"/>
                <w14:ligatures w14:val="none"/>
              </w:rPr>
              <w:t xml:space="preserve"> </w:t>
            </w:r>
            <w:r w:rsidR="0054736D">
              <w:rPr>
                <w:rFonts w:ascii="Roboto" w:eastAsia="Times New Roman" w:hAnsi="Roboto" w:cs="Times New Roman"/>
                <w:color w:val="FF0000"/>
                <w:kern w:val="0"/>
                <w:sz w:val="24"/>
                <w:szCs w:val="24"/>
                <w14:ligatures w14:val="none"/>
              </w:rPr>
              <w:t xml:space="preserve">Oncor suggested </w:t>
            </w:r>
            <w:r>
              <w:rPr>
                <w:rFonts w:ascii="Roboto" w:eastAsia="Times New Roman" w:hAnsi="Roboto" w:cs="Times New Roman"/>
                <w:color w:val="FF0000"/>
                <w:kern w:val="0"/>
                <w:sz w:val="24"/>
                <w:szCs w:val="24"/>
                <w14:ligatures w14:val="none"/>
              </w:rPr>
              <w:t>did not make it.</w:t>
            </w:r>
          </w:p>
          <w:p w14:paraId="31F0CC17" w14:textId="0F2E7B47" w:rsidR="00E77F01" w:rsidRDefault="00E77F01"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that was intentional – thought was 122 will cover a broader set of situations. Do not want to put into a situation that we can lose more than </w:t>
            </w:r>
          </w:p>
          <w:p w14:paraId="6D3EDA6A" w14:textId="38588A67" w:rsidR="00E77F01" w:rsidRDefault="00E77F01"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Harsh – the number will </w:t>
            </w:r>
            <w:proofErr w:type="gramStart"/>
            <w:r>
              <w:rPr>
                <w:rFonts w:ascii="Roboto" w:eastAsia="Times New Roman" w:hAnsi="Roboto" w:cs="Times New Roman"/>
                <w:color w:val="FF0000"/>
                <w:kern w:val="0"/>
                <w:sz w:val="24"/>
                <w:szCs w:val="24"/>
                <w14:ligatures w14:val="none"/>
              </w:rPr>
              <w:t>be updated</w:t>
            </w:r>
            <w:proofErr w:type="gramEnd"/>
            <w:r>
              <w:rPr>
                <w:rFonts w:ascii="Roboto" w:eastAsia="Times New Roman" w:hAnsi="Roboto" w:cs="Times New Roman"/>
                <w:color w:val="FF0000"/>
                <w:kern w:val="0"/>
                <w:sz w:val="24"/>
                <w:szCs w:val="24"/>
                <w14:ligatures w14:val="none"/>
              </w:rPr>
              <w:t xml:space="preserve"> based on studies. </w:t>
            </w:r>
          </w:p>
          <w:p w14:paraId="39CA46F1" w14:textId="3467DD5F" w:rsidR="00E77F01" w:rsidRDefault="00E77F01"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Monica – Jeff agreed and will </w:t>
            </w:r>
            <w:proofErr w:type="gramStart"/>
            <w:r>
              <w:rPr>
                <w:rFonts w:ascii="Roboto" w:eastAsia="Times New Roman" w:hAnsi="Roboto" w:cs="Times New Roman"/>
                <w:color w:val="FF0000"/>
                <w:kern w:val="0"/>
                <w:sz w:val="24"/>
                <w:szCs w:val="24"/>
                <w14:ligatures w14:val="none"/>
              </w:rPr>
              <w:t>be updated</w:t>
            </w:r>
            <w:proofErr w:type="gramEnd"/>
            <w:r>
              <w:rPr>
                <w:rFonts w:ascii="Roboto" w:eastAsia="Times New Roman" w:hAnsi="Roboto" w:cs="Times New Roman"/>
                <w:color w:val="FF0000"/>
                <w:kern w:val="0"/>
                <w:sz w:val="24"/>
                <w:szCs w:val="24"/>
                <w14:ligatures w14:val="none"/>
              </w:rPr>
              <w:t xml:space="preserve"> in both 122 and 115. </w:t>
            </w:r>
          </w:p>
          <w:p w14:paraId="2B92636B" w14:textId="689529EE" w:rsidR="00E77F01" w:rsidRDefault="00E77F01" w:rsidP="00110E66">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Harsh – this will impose restrictions on that. Focus on new loads only. Leave existing loads alone for now. </w:t>
            </w:r>
          </w:p>
          <w:p w14:paraId="634A5A64" w14:textId="70921AE4" w:rsidR="00E77F01" w:rsidRDefault="00E77F01"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it is trying to cover the </w:t>
            </w:r>
            <w:r w:rsidR="007C3813">
              <w:rPr>
                <w:rFonts w:ascii="Roboto" w:eastAsia="Times New Roman" w:hAnsi="Roboto" w:cs="Times New Roman"/>
                <w:color w:val="FF0000"/>
                <w:kern w:val="0"/>
                <w:sz w:val="24"/>
                <w:szCs w:val="24"/>
                <w14:ligatures w14:val="none"/>
              </w:rPr>
              <w:t>lack of</w:t>
            </w:r>
            <w:r>
              <w:rPr>
                <w:rFonts w:ascii="Roboto" w:eastAsia="Times New Roman" w:hAnsi="Roboto" w:cs="Times New Roman"/>
                <w:color w:val="FF0000"/>
                <w:kern w:val="0"/>
                <w:sz w:val="24"/>
                <w:szCs w:val="24"/>
                <w14:ligatures w14:val="none"/>
              </w:rPr>
              <w:t xml:space="preserve"> voltage ride through issue. Do not want to put 115 in a situation that you could be over the 1000MW. </w:t>
            </w:r>
          </w:p>
          <w:p w14:paraId="76F913B2" w14:textId="6A018CBF" w:rsidR="00E77F01" w:rsidRDefault="00E77F01"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Raja – question on the limit</w:t>
            </w:r>
          </w:p>
          <w:p w14:paraId="77642492" w14:textId="604F6D17" w:rsidR="00E77F01" w:rsidRDefault="00E77F01"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see presentation prior – Southern Cross study which was 1400 WM so starting at 1000 MW. </w:t>
            </w:r>
          </w:p>
          <w:p w14:paraId="7109363A" w14:textId="310FBF3B" w:rsidR="00E77F01" w:rsidRDefault="00E77F01"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it is the same limit for </w:t>
            </w:r>
            <w:r w:rsidR="007C3813">
              <w:rPr>
                <w:rFonts w:ascii="Roboto" w:eastAsia="Times New Roman" w:hAnsi="Roboto" w:cs="Times New Roman"/>
                <w:color w:val="FF0000"/>
                <w:kern w:val="0"/>
                <w:sz w:val="24"/>
                <w:szCs w:val="24"/>
                <w14:ligatures w14:val="none"/>
              </w:rPr>
              <w:t>every part</w:t>
            </w:r>
            <w:r>
              <w:rPr>
                <w:rFonts w:ascii="Roboto" w:eastAsia="Times New Roman" w:hAnsi="Roboto" w:cs="Times New Roman"/>
                <w:color w:val="FF0000"/>
                <w:kern w:val="0"/>
                <w:sz w:val="24"/>
                <w:szCs w:val="24"/>
                <w14:ligatures w14:val="none"/>
              </w:rPr>
              <w:t xml:space="preserve"> of the system</w:t>
            </w:r>
            <w:r w:rsidR="007C3813">
              <w:rPr>
                <w:rFonts w:ascii="Roboto" w:eastAsia="Times New Roman" w:hAnsi="Roboto" w:cs="Times New Roman"/>
                <w:color w:val="FF0000"/>
                <w:kern w:val="0"/>
                <w:sz w:val="24"/>
                <w:szCs w:val="24"/>
                <w14:ligatures w14:val="none"/>
              </w:rPr>
              <w:t>?</w:t>
            </w:r>
          </w:p>
          <w:p w14:paraId="284CD83D" w14:textId="12F5A263" w:rsidR="00E77F01" w:rsidRDefault="00E77F01"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Jeff – it is a frequency stability limit so the same</w:t>
            </w:r>
            <w:r w:rsidR="007C3813">
              <w:rPr>
                <w:rFonts w:ascii="Roboto" w:eastAsia="Times New Roman" w:hAnsi="Roboto" w:cs="Times New Roman"/>
                <w:color w:val="FF0000"/>
                <w:kern w:val="0"/>
                <w:sz w:val="24"/>
                <w:szCs w:val="24"/>
                <w14:ligatures w14:val="none"/>
              </w:rPr>
              <w:t xml:space="preserve"> for all parts of the </w:t>
            </w:r>
            <w:proofErr w:type="gramStart"/>
            <w:r w:rsidR="007C3813">
              <w:rPr>
                <w:rFonts w:ascii="Roboto" w:eastAsia="Times New Roman" w:hAnsi="Roboto" w:cs="Times New Roman"/>
                <w:color w:val="FF0000"/>
                <w:kern w:val="0"/>
                <w:sz w:val="24"/>
                <w:szCs w:val="24"/>
                <w14:ligatures w14:val="none"/>
              </w:rPr>
              <w:t>system</w:t>
            </w:r>
            <w:proofErr w:type="gramEnd"/>
          </w:p>
          <w:p w14:paraId="2C20728F" w14:textId="307692CB" w:rsidR="00E77F01" w:rsidRDefault="00E77F01"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Harsh – this language moving to a different section. </w:t>
            </w:r>
          </w:p>
          <w:p w14:paraId="68445E75" w14:textId="46E7D5D2" w:rsidR="00E77F01" w:rsidRDefault="00E77F01"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- 122 will cover the </w:t>
            </w:r>
            <w:r w:rsidR="007C3813">
              <w:rPr>
                <w:rFonts w:ascii="Roboto" w:eastAsia="Times New Roman" w:hAnsi="Roboto" w:cs="Times New Roman"/>
                <w:color w:val="FF0000"/>
                <w:kern w:val="0"/>
                <w:sz w:val="24"/>
                <w:szCs w:val="24"/>
                <w14:ligatures w14:val="none"/>
              </w:rPr>
              <w:t>existing</w:t>
            </w:r>
            <w:r>
              <w:rPr>
                <w:rFonts w:ascii="Roboto" w:eastAsia="Times New Roman" w:hAnsi="Roboto" w:cs="Times New Roman"/>
                <w:color w:val="FF0000"/>
                <w:kern w:val="0"/>
                <w:sz w:val="24"/>
                <w:szCs w:val="24"/>
                <w14:ligatures w14:val="none"/>
              </w:rPr>
              <w:t xml:space="preserve"> situations</w:t>
            </w:r>
            <w:r w:rsidR="007C3813">
              <w:rPr>
                <w:rFonts w:ascii="Roboto" w:eastAsia="Times New Roman" w:hAnsi="Roboto" w:cs="Times New Roman"/>
                <w:color w:val="FF0000"/>
                <w:kern w:val="0"/>
                <w:sz w:val="24"/>
                <w:szCs w:val="24"/>
                <w14:ligatures w14:val="none"/>
              </w:rPr>
              <w:t>.</w:t>
            </w:r>
          </w:p>
          <w:p w14:paraId="46C0DF03" w14:textId="01A9FADE" w:rsidR="00E77F01" w:rsidRDefault="00E77F01"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w:t>
            </w:r>
            <w:r w:rsidR="007C3813">
              <w:rPr>
                <w:rFonts w:ascii="Roboto" w:eastAsia="Times New Roman" w:hAnsi="Roboto" w:cs="Times New Roman"/>
                <w:color w:val="FF0000"/>
                <w:kern w:val="0"/>
                <w:sz w:val="24"/>
                <w:szCs w:val="24"/>
                <w14:ligatures w14:val="none"/>
              </w:rPr>
              <w:t>Blevins</w:t>
            </w:r>
            <w:r>
              <w:rPr>
                <w:rFonts w:ascii="Roboto" w:eastAsia="Times New Roman" w:hAnsi="Roboto" w:cs="Times New Roman"/>
                <w:color w:val="FF0000"/>
                <w:kern w:val="0"/>
                <w:sz w:val="24"/>
                <w:szCs w:val="24"/>
                <w14:ligatures w14:val="none"/>
              </w:rPr>
              <w:t xml:space="preserve">– 9.2.3.4 – accepted Oncor </w:t>
            </w:r>
            <w:proofErr w:type="gramStart"/>
            <w:r>
              <w:rPr>
                <w:rFonts w:ascii="Roboto" w:eastAsia="Times New Roman" w:hAnsi="Roboto" w:cs="Times New Roman"/>
                <w:color w:val="FF0000"/>
                <w:kern w:val="0"/>
                <w:sz w:val="24"/>
                <w:szCs w:val="24"/>
                <w14:ligatures w14:val="none"/>
              </w:rPr>
              <w:t>proposal</w:t>
            </w:r>
            <w:r w:rsidR="007C3813">
              <w:rPr>
                <w:rFonts w:ascii="Roboto" w:eastAsia="Times New Roman" w:hAnsi="Roboto" w:cs="Times New Roman"/>
                <w:color w:val="FF0000"/>
                <w:kern w:val="0"/>
                <w:sz w:val="24"/>
                <w:szCs w:val="24"/>
                <w14:ligatures w14:val="none"/>
              </w:rPr>
              <w:t xml:space="preserve"> </w:t>
            </w:r>
            <w:r>
              <w:rPr>
                <w:rFonts w:ascii="Roboto" w:eastAsia="Times New Roman" w:hAnsi="Roboto" w:cs="Times New Roman"/>
                <w:color w:val="FF0000"/>
                <w:kern w:val="0"/>
                <w:sz w:val="24"/>
                <w:szCs w:val="24"/>
                <w14:ligatures w14:val="none"/>
              </w:rPr>
              <w:t>.Did</w:t>
            </w:r>
            <w:proofErr w:type="gramEnd"/>
            <w:r>
              <w:rPr>
                <w:rFonts w:ascii="Roboto" w:eastAsia="Times New Roman" w:hAnsi="Roboto" w:cs="Times New Roman"/>
                <w:color w:val="FF0000"/>
                <w:kern w:val="0"/>
                <w:sz w:val="24"/>
                <w:szCs w:val="24"/>
                <w14:ligatures w14:val="none"/>
              </w:rPr>
              <w:t xml:space="preserve"> move into a different section</w:t>
            </w:r>
          </w:p>
          <w:p w14:paraId="45CB6428" w14:textId="20A75A5D" w:rsidR="00E77F01" w:rsidRDefault="00E77F01"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CNP filed comments – ERCOT agrees with general CNP comments. Preferred </w:t>
            </w:r>
            <w:proofErr w:type="spellStart"/>
            <w:r>
              <w:rPr>
                <w:rFonts w:ascii="Roboto" w:eastAsia="Times New Roman" w:hAnsi="Roboto" w:cs="Times New Roman"/>
                <w:color w:val="FF0000"/>
                <w:kern w:val="0"/>
                <w:sz w:val="24"/>
                <w:szCs w:val="24"/>
                <w14:ligatures w14:val="none"/>
              </w:rPr>
              <w:t>ot</w:t>
            </w:r>
            <w:proofErr w:type="spellEnd"/>
            <w:r>
              <w:rPr>
                <w:rFonts w:ascii="Roboto" w:eastAsia="Times New Roman" w:hAnsi="Roboto" w:cs="Times New Roman"/>
                <w:color w:val="FF0000"/>
                <w:kern w:val="0"/>
                <w:sz w:val="24"/>
                <w:szCs w:val="24"/>
                <w14:ligatures w14:val="none"/>
              </w:rPr>
              <w:t xml:space="preserve"> use similar language. Address the same idea and concept. Removed reference to PUN. Made the adjustments and the titles </w:t>
            </w:r>
            <w:proofErr w:type="gramStart"/>
            <w:r>
              <w:rPr>
                <w:rFonts w:ascii="Roboto" w:eastAsia="Times New Roman" w:hAnsi="Roboto" w:cs="Times New Roman"/>
                <w:color w:val="FF0000"/>
                <w:kern w:val="0"/>
                <w:sz w:val="24"/>
                <w:szCs w:val="24"/>
                <w14:ligatures w14:val="none"/>
              </w:rPr>
              <w:t>etc.</w:t>
            </w:r>
            <w:proofErr w:type="gramEnd"/>
            <w:r>
              <w:rPr>
                <w:rFonts w:ascii="Roboto" w:eastAsia="Times New Roman" w:hAnsi="Roboto" w:cs="Times New Roman"/>
                <w:color w:val="FF0000"/>
                <w:kern w:val="0"/>
                <w:sz w:val="24"/>
                <w:szCs w:val="24"/>
                <w14:ligatures w14:val="none"/>
              </w:rPr>
              <w:t xml:space="preserve"> </w:t>
            </w:r>
            <w:proofErr w:type="gramStart"/>
            <w:r>
              <w:rPr>
                <w:rFonts w:ascii="Roboto" w:eastAsia="Times New Roman" w:hAnsi="Roboto" w:cs="Times New Roman"/>
                <w:color w:val="FF0000"/>
                <w:kern w:val="0"/>
                <w:sz w:val="24"/>
                <w:szCs w:val="24"/>
                <w14:ligatures w14:val="none"/>
              </w:rPr>
              <w:t>Some</w:t>
            </w:r>
            <w:proofErr w:type="gramEnd"/>
            <w:r>
              <w:rPr>
                <w:rFonts w:ascii="Roboto" w:eastAsia="Times New Roman" w:hAnsi="Roboto" w:cs="Times New Roman"/>
                <w:color w:val="FF0000"/>
                <w:kern w:val="0"/>
                <w:sz w:val="24"/>
                <w:szCs w:val="24"/>
                <w14:ligatures w14:val="none"/>
              </w:rPr>
              <w:t xml:space="preserve"> confusion on PUN and what it is. Avoid questions that may come up. 945 netting questions. At this point </w:t>
            </w:r>
            <w:proofErr w:type="gramStart"/>
            <w:r>
              <w:rPr>
                <w:rFonts w:ascii="Roboto" w:eastAsia="Times New Roman" w:hAnsi="Roboto" w:cs="Times New Roman"/>
                <w:color w:val="FF0000"/>
                <w:kern w:val="0"/>
                <w:sz w:val="24"/>
                <w:szCs w:val="24"/>
                <w14:ligatures w14:val="none"/>
              </w:rPr>
              <w:t>don’t</w:t>
            </w:r>
            <w:proofErr w:type="gramEnd"/>
            <w:r>
              <w:rPr>
                <w:rFonts w:ascii="Roboto" w:eastAsia="Times New Roman" w:hAnsi="Roboto" w:cs="Times New Roman"/>
                <w:color w:val="FF0000"/>
                <w:kern w:val="0"/>
                <w:sz w:val="24"/>
                <w:szCs w:val="24"/>
                <w14:ligatures w14:val="none"/>
              </w:rPr>
              <w:t xml:space="preserve"> want any confusion. Decided to strike it. Additional reference to CNP – did have a </w:t>
            </w:r>
            <w:r w:rsidR="007C3813">
              <w:rPr>
                <w:rFonts w:ascii="Roboto" w:eastAsia="Times New Roman" w:hAnsi="Roboto" w:cs="Times New Roman"/>
                <w:color w:val="FF0000"/>
                <w:kern w:val="0"/>
                <w:sz w:val="24"/>
                <w:szCs w:val="24"/>
                <w14:ligatures w14:val="none"/>
              </w:rPr>
              <w:t>disagreement</w:t>
            </w:r>
            <w:r>
              <w:rPr>
                <w:rFonts w:ascii="Roboto" w:eastAsia="Times New Roman" w:hAnsi="Roboto" w:cs="Times New Roman"/>
                <w:color w:val="FF0000"/>
                <w:kern w:val="0"/>
                <w:sz w:val="24"/>
                <w:szCs w:val="24"/>
                <w14:ligatures w14:val="none"/>
              </w:rPr>
              <w:t xml:space="preserve"> on one term. </w:t>
            </w:r>
            <w:r w:rsidR="007C3813">
              <w:rPr>
                <w:rFonts w:ascii="Roboto" w:eastAsia="Times New Roman" w:hAnsi="Roboto" w:cs="Times New Roman"/>
                <w:color w:val="FF0000"/>
                <w:kern w:val="0"/>
                <w:sz w:val="24"/>
                <w:szCs w:val="24"/>
                <w14:ligatures w14:val="none"/>
              </w:rPr>
              <w:t>Interconnection</w:t>
            </w:r>
            <w:r>
              <w:rPr>
                <w:rFonts w:ascii="Roboto" w:eastAsia="Times New Roman" w:hAnsi="Roboto" w:cs="Times New Roman"/>
                <w:color w:val="FF0000"/>
                <w:kern w:val="0"/>
                <w:sz w:val="24"/>
                <w:szCs w:val="24"/>
                <w14:ligatures w14:val="none"/>
              </w:rPr>
              <w:t xml:space="preserve"> TSP to lead TSP. Wanted </w:t>
            </w:r>
            <w:r w:rsidR="007C3813">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be more general. Not same party doing the same thing. </w:t>
            </w:r>
            <w:r w:rsidR="00B356D5">
              <w:rPr>
                <w:rFonts w:ascii="Roboto" w:eastAsia="Times New Roman" w:hAnsi="Roboto" w:cs="Times New Roman"/>
                <w:color w:val="FF0000"/>
                <w:kern w:val="0"/>
                <w:sz w:val="24"/>
                <w:szCs w:val="24"/>
                <w14:ligatures w14:val="none"/>
              </w:rPr>
              <w:t xml:space="preserve">9.3.4.1 &amp; 9.3.4.3 -load commission plan till upgrades </w:t>
            </w:r>
            <w:proofErr w:type="gramStart"/>
            <w:r w:rsidR="00B356D5">
              <w:rPr>
                <w:rFonts w:ascii="Roboto" w:eastAsia="Times New Roman" w:hAnsi="Roboto" w:cs="Times New Roman"/>
                <w:color w:val="FF0000"/>
                <w:kern w:val="0"/>
                <w:sz w:val="24"/>
                <w:szCs w:val="24"/>
                <w14:ligatures w14:val="none"/>
              </w:rPr>
              <w:t>are</w:t>
            </w:r>
            <w:proofErr w:type="gramEnd"/>
            <w:r w:rsidR="00B356D5">
              <w:rPr>
                <w:rFonts w:ascii="Roboto" w:eastAsia="Times New Roman" w:hAnsi="Roboto" w:cs="Times New Roman"/>
                <w:color w:val="FF0000"/>
                <w:kern w:val="0"/>
                <w:sz w:val="24"/>
                <w:szCs w:val="24"/>
                <w14:ligatures w14:val="none"/>
              </w:rPr>
              <w:t xml:space="preserve"> done. ERCOT wants the LCP to be there till after the load is on the system. Want to keep tracking that till they come up to load max </w:t>
            </w:r>
            <w:r w:rsidR="007C3813">
              <w:rPr>
                <w:rFonts w:ascii="Roboto" w:eastAsia="Times New Roman" w:hAnsi="Roboto" w:cs="Times New Roman"/>
                <w:color w:val="FF0000"/>
                <w:kern w:val="0"/>
                <w:sz w:val="24"/>
                <w:szCs w:val="24"/>
                <w14:ligatures w14:val="none"/>
              </w:rPr>
              <w:t>point. Understand</w:t>
            </w:r>
            <w:r w:rsidR="00B356D5">
              <w:rPr>
                <w:rFonts w:ascii="Roboto" w:eastAsia="Times New Roman" w:hAnsi="Roboto" w:cs="Times New Roman"/>
                <w:color w:val="FF0000"/>
                <w:kern w:val="0"/>
                <w:sz w:val="24"/>
                <w:szCs w:val="24"/>
                <w14:ligatures w14:val="none"/>
              </w:rPr>
              <w:t xml:space="preserve"> there is </w:t>
            </w:r>
            <w:proofErr w:type="gramStart"/>
            <w:r w:rsidR="00B356D5">
              <w:rPr>
                <w:rFonts w:ascii="Roboto" w:eastAsia="Times New Roman" w:hAnsi="Roboto" w:cs="Times New Roman"/>
                <w:color w:val="FF0000"/>
                <w:kern w:val="0"/>
                <w:sz w:val="24"/>
                <w:szCs w:val="24"/>
                <w14:ligatures w14:val="none"/>
              </w:rPr>
              <w:t>some</w:t>
            </w:r>
            <w:proofErr w:type="gramEnd"/>
            <w:r w:rsidR="00B356D5">
              <w:rPr>
                <w:rFonts w:ascii="Roboto" w:eastAsia="Times New Roman" w:hAnsi="Roboto" w:cs="Times New Roman"/>
                <w:color w:val="FF0000"/>
                <w:kern w:val="0"/>
                <w:sz w:val="24"/>
                <w:szCs w:val="24"/>
                <w14:ligatures w14:val="none"/>
              </w:rPr>
              <w:t xml:space="preserve"> margin. Want to stay longer till load has reached or close to it. </w:t>
            </w:r>
          </w:p>
          <w:p w14:paraId="11C96AFB" w14:textId="060C952E" w:rsidR="00B356D5" w:rsidRDefault="00B356D5"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Bill</w:t>
            </w:r>
            <w:r w:rsidR="007C3813">
              <w:rPr>
                <w:rFonts w:ascii="Roboto" w:eastAsia="Times New Roman" w:hAnsi="Roboto" w:cs="Times New Roman"/>
                <w:color w:val="FF0000"/>
                <w:kern w:val="0"/>
                <w:sz w:val="24"/>
                <w:szCs w:val="24"/>
                <w14:ligatures w14:val="none"/>
              </w:rPr>
              <w:t xml:space="preserve"> Blevins</w:t>
            </w:r>
            <w:r>
              <w:rPr>
                <w:rFonts w:ascii="Roboto" w:eastAsia="Times New Roman" w:hAnsi="Roboto" w:cs="Times New Roman"/>
                <w:color w:val="FF0000"/>
                <w:kern w:val="0"/>
                <w:sz w:val="24"/>
                <w:szCs w:val="24"/>
                <w14:ligatures w14:val="none"/>
              </w:rPr>
              <w:t xml:space="preserve"> -Material change – want </w:t>
            </w:r>
            <w:r w:rsidR="007C3813">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understand what it is. CNP wanted to </w:t>
            </w:r>
            <w:r w:rsidR="007C3813">
              <w:rPr>
                <w:rFonts w:ascii="Roboto" w:eastAsia="Times New Roman" w:hAnsi="Roboto" w:cs="Times New Roman"/>
                <w:color w:val="FF0000"/>
                <w:kern w:val="0"/>
                <w:sz w:val="24"/>
                <w:szCs w:val="24"/>
                <w14:ligatures w14:val="none"/>
              </w:rPr>
              <w:t>us</w:t>
            </w:r>
            <w:r>
              <w:rPr>
                <w:rFonts w:ascii="Roboto" w:eastAsia="Times New Roman" w:hAnsi="Roboto" w:cs="Times New Roman"/>
                <w:color w:val="FF0000"/>
                <w:kern w:val="0"/>
                <w:sz w:val="24"/>
                <w:szCs w:val="24"/>
                <w14:ligatures w14:val="none"/>
              </w:rPr>
              <w:t xml:space="preserve">e qualified change. Does not address the language. Someone did a study and then made a change. Hydrogen and change to data center. Type of load change will need a restudy. The MW change will also trigger a </w:t>
            </w:r>
            <w:r w:rsidR="007C3813">
              <w:rPr>
                <w:rFonts w:ascii="Roboto" w:eastAsia="Times New Roman" w:hAnsi="Roboto" w:cs="Times New Roman"/>
                <w:color w:val="FF0000"/>
                <w:kern w:val="0"/>
                <w:sz w:val="24"/>
                <w:szCs w:val="24"/>
                <w14:ligatures w14:val="none"/>
              </w:rPr>
              <w:t>restudy</w:t>
            </w:r>
            <w:r>
              <w:rPr>
                <w:rFonts w:ascii="Roboto" w:eastAsia="Times New Roman" w:hAnsi="Roboto" w:cs="Times New Roman"/>
                <w:color w:val="FF0000"/>
                <w:kern w:val="0"/>
                <w:sz w:val="24"/>
                <w:szCs w:val="24"/>
                <w14:ligatures w14:val="none"/>
              </w:rPr>
              <w:t xml:space="preserve">. Want TSP and ERCOT </w:t>
            </w:r>
            <w:r>
              <w:rPr>
                <w:rFonts w:ascii="Roboto" w:eastAsia="Times New Roman" w:hAnsi="Roboto" w:cs="Times New Roman"/>
                <w:color w:val="FF0000"/>
                <w:kern w:val="0"/>
                <w:sz w:val="24"/>
                <w:szCs w:val="24"/>
                <w14:ligatures w14:val="none"/>
              </w:rPr>
              <w:lastRenderedPageBreak/>
              <w:t xml:space="preserve">to require a restudy if there is a change. Market notice had the qualified change. Want to make sure TSP and ERCOT have the authority. Could have clarity </w:t>
            </w:r>
            <w:r w:rsidR="007C3813">
              <w:rPr>
                <w:rFonts w:ascii="Roboto" w:eastAsia="Times New Roman" w:hAnsi="Roboto" w:cs="Times New Roman"/>
                <w:color w:val="FF0000"/>
                <w:kern w:val="0"/>
                <w:sz w:val="24"/>
                <w:szCs w:val="24"/>
                <w14:ligatures w14:val="none"/>
              </w:rPr>
              <w:t>further</w:t>
            </w:r>
            <w:r>
              <w:rPr>
                <w:rFonts w:ascii="Roboto" w:eastAsia="Times New Roman" w:hAnsi="Roboto" w:cs="Times New Roman"/>
                <w:color w:val="FF0000"/>
                <w:kern w:val="0"/>
                <w:sz w:val="24"/>
                <w:szCs w:val="24"/>
                <w14:ligatures w14:val="none"/>
              </w:rPr>
              <w:t xml:space="preserve"> down the road. Could put together the list. Applicability does not cover. </w:t>
            </w:r>
          </w:p>
          <w:p w14:paraId="1FCFB6E5" w14:textId="0C8D902B" w:rsidR="00B356D5" w:rsidRDefault="00B356D5"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Monica – need </w:t>
            </w:r>
            <w:r w:rsidR="007C3813">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have </w:t>
            </w:r>
            <w:proofErr w:type="gramStart"/>
            <w:r>
              <w:rPr>
                <w:rFonts w:ascii="Roboto" w:eastAsia="Times New Roman" w:hAnsi="Roboto" w:cs="Times New Roman"/>
                <w:color w:val="FF0000"/>
                <w:kern w:val="0"/>
                <w:sz w:val="24"/>
                <w:szCs w:val="24"/>
                <w14:ligatures w14:val="none"/>
              </w:rPr>
              <w:t>some</w:t>
            </w:r>
            <w:proofErr w:type="gramEnd"/>
            <w:r>
              <w:rPr>
                <w:rFonts w:ascii="Roboto" w:eastAsia="Times New Roman" w:hAnsi="Roboto" w:cs="Times New Roman"/>
                <w:color w:val="FF0000"/>
                <w:kern w:val="0"/>
                <w:sz w:val="24"/>
                <w:szCs w:val="24"/>
                <w14:ligatures w14:val="none"/>
              </w:rPr>
              <w:t xml:space="preserve"> boundary or list for the customers. </w:t>
            </w:r>
          </w:p>
          <w:p w14:paraId="5B13E7B0" w14:textId="69C0040D" w:rsidR="00B356D5" w:rsidRDefault="00B356D5"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w:t>
            </w:r>
            <w:r w:rsidR="007C3813">
              <w:rPr>
                <w:rFonts w:ascii="Roboto" w:eastAsia="Times New Roman" w:hAnsi="Roboto" w:cs="Times New Roman"/>
                <w:color w:val="FF0000"/>
                <w:kern w:val="0"/>
                <w:sz w:val="24"/>
                <w:szCs w:val="24"/>
                <w14:ligatures w14:val="none"/>
              </w:rPr>
              <w:t>Blevins</w:t>
            </w:r>
            <w:r>
              <w:rPr>
                <w:rFonts w:ascii="Roboto" w:eastAsia="Times New Roman" w:hAnsi="Roboto" w:cs="Times New Roman"/>
                <w:color w:val="FF0000"/>
                <w:kern w:val="0"/>
                <w:sz w:val="24"/>
                <w:szCs w:val="24"/>
                <w14:ligatures w14:val="none"/>
              </w:rPr>
              <w:t xml:space="preserve">– want to have the list. Want to add to the interconnection </w:t>
            </w:r>
            <w:r w:rsidR="007C3813">
              <w:rPr>
                <w:rFonts w:ascii="Roboto" w:eastAsia="Times New Roman" w:hAnsi="Roboto" w:cs="Times New Roman"/>
                <w:color w:val="FF0000"/>
                <w:kern w:val="0"/>
                <w:sz w:val="24"/>
                <w:szCs w:val="24"/>
                <w14:ligatures w14:val="none"/>
              </w:rPr>
              <w:t>handbook</w:t>
            </w:r>
            <w:r>
              <w:rPr>
                <w:rFonts w:ascii="Roboto" w:eastAsia="Times New Roman" w:hAnsi="Roboto" w:cs="Times New Roman"/>
                <w:color w:val="FF0000"/>
                <w:kern w:val="0"/>
                <w:sz w:val="24"/>
                <w:szCs w:val="24"/>
                <w14:ligatures w14:val="none"/>
              </w:rPr>
              <w:t xml:space="preserve">. Where it can </w:t>
            </w:r>
            <w:proofErr w:type="gramStart"/>
            <w:r>
              <w:rPr>
                <w:rFonts w:ascii="Roboto" w:eastAsia="Times New Roman" w:hAnsi="Roboto" w:cs="Times New Roman"/>
                <w:color w:val="FF0000"/>
                <w:kern w:val="0"/>
                <w:sz w:val="24"/>
                <w:szCs w:val="24"/>
                <w14:ligatures w14:val="none"/>
              </w:rPr>
              <w:t>be changed</w:t>
            </w:r>
            <w:proofErr w:type="gramEnd"/>
            <w:r>
              <w:rPr>
                <w:rFonts w:ascii="Roboto" w:eastAsia="Times New Roman" w:hAnsi="Roboto" w:cs="Times New Roman"/>
                <w:color w:val="FF0000"/>
                <w:kern w:val="0"/>
                <w:sz w:val="24"/>
                <w:szCs w:val="24"/>
                <w14:ligatures w14:val="none"/>
              </w:rPr>
              <w:t xml:space="preserve"> more frequently. Benefit in having a list. </w:t>
            </w:r>
          </w:p>
          <w:p w14:paraId="2AC5DC97" w14:textId="3269EE0B" w:rsidR="00B356D5" w:rsidRDefault="00B356D5"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Evan </w:t>
            </w:r>
            <w:r w:rsidR="007C3813">
              <w:rPr>
                <w:rFonts w:ascii="Roboto" w:eastAsia="Times New Roman" w:hAnsi="Roboto" w:cs="Times New Roman"/>
                <w:color w:val="FF0000"/>
                <w:kern w:val="0"/>
                <w:sz w:val="24"/>
                <w:szCs w:val="24"/>
                <w14:ligatures w14:val="none"/>
              </w:rPr>
              <w:t>Neal</w:t>
            </w:r>
            <w:r>
              <w:rPr>
                <w:rFonts w:ascii="Roboto" w:eastAsia="Times New Roman" w:hAnsi="Roboto" w:cs="Times New Roman"/>
                <w:color w:val="FF0000"/>
                <w:kern w:val="0"/>
                <w:sz w:val="24"/>
                <w:szCs w:val="24"/>
                <w14:ligatures w14:val="none"/>
              </w:rPr>
              <w:t xml:space="preserve">– would like </w:t>
            </w:r>
            <w:r w:rsidR="007C3813">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see the list defined. 9.4 para </w:t>
            </w:r>
            <w:proofErr w:type="gramStart"/>
            <w:r>
              <w:rPr>
                <w:rFonts w:ascii="Roboto" w:eastAsia="Times New Roman" w:hAnsi="Roboto" w:cs="Times New Roman"/>
                <w:color w:val="FF0000"/>
                <w:kern w:val="0"/>
                <w:sz w:val="24"/>
                <w:szCs w:val="24"/>
                <w14:ligatures w14:val="none"/>
              </w:rPr>
              <w:t>8</w:t>
            </w:r>
            <w:proofErr w:type="gramEnd"/>
            <w:r>
              <w:rPr>
                <w:rFonts w:ascii="Roboto" w:eastAsia="Times New Roman" w:hAnsi="Roboto" w:cs="Times New Roman"/>
                <w:color w:val="FF0000"/>
                <w:kern w:val="0"/>
                <w:sz w:val="24"/>
                <w:szCs w:val="24"/>
                <w14:ligatures w14:val="none"/>
              </w:rPr>
              <w:t xml:space="preserve">. Restudy before interconnection. Want to have </w:t>
            </w:r>
            <w:r w:rsidR="007C3813">
              <w:rPr>
                <w:rFonts w:ascii="Roboto" w:eastAsia="Times New Roman" w:hAnsi="Roboto" w:cs="Times New Roman"/>
                <w:color w:val="FF0000"/>
                <w:kern w:val="0"/>
                <w:sz w:val="24"/>
                <w:szCs w:val="24"/>
                <w14:ligatures w14:val="none"/>
              </w:rPr>
              <w:t>consistency</w:t>
            </w:r>
            <w:r>
              <w:rPr>
                <w:rFonts w:ascii="Roboto" w:eastAsia="Times New Roman" w:hAnsi="Roboto" w:cs="Times New Roman"/>
                <w:color w:val="FF0000"/>
                <w:kern w:val="0"/>
                <w:sz w:val="24"/>
                <w:szCs w:val="24"/>
                <w14:ligatures w14:val="none"/>
              </w:rPr>
              <w:t xml:space="preserve">. In favor as is. Want some more clarifying language. </w:t>
            </w:r>
          </w:p>
          <w:p w14:paraId="53F7879B" w14:textId="0A58D86E" w:rsidR="00B356D5" w:rsidRDefault="00B356D5" w:rsidP="00E77F01">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w:t>
            </w:r>
            <w:r w:rsidR="007C3813">
              <w:rPr>
                <w:rFonts w:ascii="Roboto" w:eastAsia="Times New Roman" w:hAnsi="Roboto" w:cs="Times New Roman"/>
                <w:color w:val="FF0000"/>
                <w:kern w:val="0"/>
                <w:sz w:val="24"/>
                <w:szCs w:val="24"/>
                <w14:ligatures w14:val="none"/>
              </w:rPr>
              <w:t>Blevins</w:t>
            </w:r>
            <w:r>
              <w:rPr>
                <w:rFonts w:ascii="Roboto" w:eastAsia="Times New Roman" w:hAnsi="Roboto" w:cs="Times New Roman"/>
                <w:color w:val="FF0000"/>
                <w:kern w:val="0"/>
                <w:sz w:val="24"/>
                <w:szCs w:val="24"/>
                <w14:ligatures w14:val="none"/>
              </w:rPr>
              <w:t xml:space="preserve">– will still need </w:t>
            </w:r>
            <w:r w:rsidR="007C3813">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keep working on this. Could this be in the handbook. </w:t>
            </w:r>
          </w:p>
          <w:p w14:paraId="0BEF75EA" w14:textId="42DD83FE" w:rsidR="00B356D5" w:rsidRDefault="00B356D5"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Evan – indifferent to protocols or </w:t>
            </w:r>
            <w:r w:rsidR="007C3813">
              <w:rPr>
                <w:rFonts w:ascii="Roboto" w:eastAsia="Times New Roman" w:hAnsi="Roboto" w:cs="Times New Roman"/>
                <w:color w:val="FF0000"/>
                <w:kern w:val="0"/>
                <w:sz w:val="24"/>
                <w:szCs w:val="24"/>
                <w14:ligatures w14:val="none"/>
              </w:rPr>
              <w:t>handbook.</w:t>
            </w:r>
            <w:r>
              <w:rPr>
                <w:rFonts w:ascii="Roboto" w:eastAsia="Times New Roman" w:hAnsi="Roboto" w:cs="Times New Roman"/>
                <w:color w:val="FF0000"/>
                <w:kern w:val="0"/>
                <w:sz w:val="24"/>
                <w:szCs w:val="24"/>
                <w14:ligatures w14:val="none"/>
              </w:rPr>
              <w:t xml:space="preserve"> </w:t>
            </w:r>
            <w:r w:rsidR="007C3813">
              <w:rPr>
                <w:rFonts w:ascii="Roboto" w:eastAsia="Times New Roman" w:hAnsi="Roboto" w:cs="Times New Roman"/>
                <w:color w:val="FF0000"/>
                <w:kern w:val="0"/>
                <w:sz w:val="24"/>
                <w:szCs w:val="24"/>
                <w14:ligatures w14:val="none"/>
              </w:rPr>
              <w:t>ERCOT</w:t>
            </w:r>
            <w:r>
              <w:rPr>
                <w:rFonts w:ascii="Roboto" w:eastAsia="Times New Roman" w:hAnsi="Roboto" w:cs="Times New Roman"/>
                <w:color w:val="FF0000"/>
                <w:kern w:val="0"/>
                <w:sz w:val="24"/>
                <w:szCs w:val="24"/>
                <w14:ligatures w14:val="none"/>
              </w:rPr>
              <w:t xml:space="preserve"> </w:t>
            </w:r>
            <w:r w:rsidR="007C3813">
              <w:rPr>
                <w:rFonts w:ascii="Roboto" w:eastAsia="Times New Roman" w:hAnsi="Roboto" w:cs="Times New Roman"/>
                <w:color w:val="FF0000"/>
                <w:kern w:val="0"/>
                <w:sz w:val="24"/>
                <w:szCs w:val="24"/>
                <w14:ligatures w14:val="none"/>
              </w:rPr>
              <w:t xml:space="preserve">need </w:t>
            </w:r>
            <w:proofErr w:type="spellStart"/>
            <w:r w:rsidR="007C3813">
              <w:rPr>
                <w:rFonts w:ascii="Roboto" w:eastAsia="Times New Roman" w:hAnsi="Roboto" w:cs="Times New Roman"/>
                <w:color w:val="FF0000"/>
                <w:kern w:val="0"/>
                <w:sz w:val="24"/>
                <w:szCs w:val="24"/>
                <w14:ligatures w14:val="none"/>
              </w:rPr>
              <w:t>toi</w:t>
            </w:r>
            <w:proofErr w:type="spellEnd"/>
            <w:r w:rsidR="007C3813">
              <w:rPr>
                <w:rFonts w:ascii="Roboto" w:eastAsia="Times New Roman" w:hAnsi="Roboto" w:cs="Times New Roman"/>
                <w:color w:val="FF0000"/>
                <w:kern w:val="0"/>
                <w:sz w:val="24"/>
                <w:szCs w:val="24"/>
                <w14:ligatures w14:val="none"/>
              </w:rPr>
              <w:t xml:space="preserve"> have </w:t>
            </w:r>
            <w:r>
              <w:rPr>
                <w:rFonts w:ascii="Roboto" w:eastAsia="Times New Roman" w:hAnsi="Roboto" w:cs="Times New Roman"/>
                <w:color w:val="FF0000"/>
                <w:kern w:val="0"/>
                <w:sz w:val="24"/>
                <w:szCs w:val="24"/>
                <w14:ligatures w14:val="none"/>
              </w:rPr>
              <w:t>a definitive answer</w:t>
            </w:r>
            <w:proofErr w:type="gramStart"/>
            <w:r>
              <w:rPr>
                <w:rFonts w:ascii="Roboto" w:eastAsia="Times New Roman" w:hAnsi="Roboto" w:cs="Times New Roman"/>
                <w:color w:val="FF0000"/>
                <w:kern w:val="0"/>
                <w:sz w:val="24"/>
                <w:szCs w:val="24"/>
                <w14:ligatures w14:val="none"/>
              </w:rPr>
              <w:t xml:space="preserve">. </w:t>
            </w:r>
            <w:r w:rsidR="007C3813">
              <w:rPr>
                <w:rFonts w:ascii="Roboto" w:eastAsia="Times New Roman" w:hAnsi="Roboto" w:cs="Times New Roman"/>
                <w:color w:val="FF0000"/>
                <w:kern w:val="0"/>
                <w:sz w:val="24"/>
                <w:szCs w:val="24"/>
                <w14:ligatures w14:val="none"/>
              </w:rPr>
              <w:t>.</w:t>
            </w:r>
            <w:proofErr w:type="gramEnd"/>
            <w:r w:rsidR="007C3813">
              <w:rPr>
                <w:rFonts w:ascii="Roboto" w:eastAsia="Times New Roman" w:hAnsi="Roboto" w:cs="Times New Roman"/>
                <w:color w:val="FF0000"/>
                <w:kern w:val="0"/>
                <w:sz w:val="24"/>
                <w:szCs w:val="24"/>
                <w14:ligatures w14:val="none"/>
              </w:rPr>
              <w:t xml:space="preserve"> Do</w:t>
            </w:r>
            <w:r>
              <w:rPr>
                <w:rFonts w:ascii="Roboto" w:eastAsia="Times New Roman" w:hAnsi="Roboto" w:cs="Times New Roman"/>
                <w:color w:val="FF0000"/>
                <w:kern w:val="0"/>
                <w:sz w:val="24"/>
                <w:szCs w:val="24"/>
                <w14:ligatures w14:val="none"/>
              </w:rPr>
              <w:t xml:space="preserve"> not want to move the goal post. Wants thoughts on what should be on the list. </w:t>
            </w:r>
          </w:p>
          <w:p w14:paraId="7AC60D4E" w14:textId="5DC5F26D" w:rsidR="00B356D5"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Bill- under</w:t>
            </w:r>
            <w:r w:rsidR="007C3813">
              <w:rPr>
                <w:rFonts w:ascii="Roboto" w:eastAsia="Times New Roman" w:hAnsi="Roboto" w:cs="Times New Roman"/>
                <w:color w:val="FF0000"/>
                <w:kern w:val="0"/>
                <w:sz w:val="24"/>
                <w:szCs w:val="24"/>
                <w14:ligatures w14:val="none"/>
              </w:rPr>
              <w:t xml:space="preserve">stand </w:t>
            </w:r>
            <w:r>
              <w:rPr>
                <w:rFonts w:ascii="Roboto" w:eastAsia="Times New Roman" w:hAnsi="Roboto" w:cs="Times New Roman"/>
                <w:color w:val="FF0000"/>
                <w:kern w:val="0"/>
                <w:sz w:val="24"/>
                <w:szCs w:val="24"/>
                <w14:ligatures w14:val="none"/>
              </w:rPr>
              <w:t xml:space="preserve">and have things to address. Concern from CNP and joint commenters. We will </w:t>
            </w:r>
            <w:proofErr w:type="gramStart"/>
            <w:r>
              <w:rPr>
                <w:rFonts w:ascii="Roboto" w:eastAsia="Times New Roman" w:hAnsi="Roboto" w:cs="Times New Roman"/>
                <w:color w:val="FF0000"/>
                <w:kern w:val="0"/>
                <w:sz w:val="24"/>
                <w:szCs w:val="24"/>
                <w14:ligatures w14:val="none"/>
              </w:rPr>
              <w:t>work</w:t>
            </w:r>
            <w:proofErr w:type="gramEnd"/>
            <w:r>
              <w:rPr>
                <w:rFonts w:ascii="Roboto" w:eastAsia="Times New Roman" w:hAnsi="Roboto" w:cs="Times New Roman"/>
                <w:color w:val="FF0000"/>
                <w:kern w:val="0"/>
                <w:sz w:val="24"/>
                <w:szCs w:val="24"/>
                <w14:ligatures w14:val="none"/>
              </w:rPr>
              <w:t xml:space="preserve"> with folks on the DWG if there </w:t>
            </w:r>
            <w:r w:rsidR="007C3813">
              <w:rPr>
                <w:rFonts w:ascii="Roboto" w:eastAsia="Times New Roman" w:hAnsi="Roboto" w:cs="Times New Roman"/>
                <w:color w:val="FF0000"/>
                <w:kern w:val="0"/>
                <w:sz w:val="24"/>
                <w:szCs w:val="24"/>
                <w14:ligatures w14:val="none"/>
              </w:rPr>
              <w:t>is</w:t>
            </w:r>
            <w:r>
              <w:rPr>
                <w:rFonts w:ascii="Roboto" w:eastAsia="Times New Roman" w:hAnsi="Roboto" w:cs="Times New Roman"/>
                <w:color w:val="FF0000"/>
                <w:kern w:val="0"/>
                <w:sz w:val="24"/>
                <w:szCs w:val="24"/>
                <w14:ligatures w14:val="none"/>
              </w:rPr>
              <w:t xml:space="preserve"> a way to eliminate the need for the</w:t>
            </w:r>
            <w:r w:rsidR="007C3813">
              <w:rPr>
                <w:rFonts w:ascii="Roboto" w:eastAsia="Times New Roman" w:hAnsi="Roboto" w:cs="Times New Roman"/>
                <w:color w:val="FF0000"/>
                <w:kern w:val="0"/>
                <w:sz w:val="24"/>
                <w:szCs w:val="24"/>
                <w14:ligatures w14:val="none"/>
              </w:rPr>
              <w:t xml:space="preserve"> dynamics</w:t>
            </w:r>
            <w:r>
              <w:rPr>
                <w:rFonts w:ascii="Roboto" w:eastAsia="Times New Roman" w:hAnsi="Roboto" w:cs="Times New Roman"/>
                <w:color w:val="FF0000"/>
                <w:kern w:val="0"/>
                <w:sz w:val="24"/>
                <w:szCs w:val="24"/>
                <w14:ligatures w14:val="none"/>
              </w:rPr>
              <w:t xml:space="preserve"> </w:t>
            </w:r>
            <w:r w:rsidR="007C3813">
              <w:rPr>
                <w:rFonts w:ascii="Roboto" w:eastAsia="Times New Roman" w:hAnsi="Roboto" w:cs="Times New Roman"/>
                <w:color w:val="FF0000"/>
                <w:kern w:val="0"/>
                <w:sz w:val="24"/>
                <w:szCs w:val="24"/>
                <w14:ligatures w14:val="none"/>
              </w:rPr>
              <w:t>study</w:t>
            </w:r>
            <w:r>
              <w:rPr>
                <w:rFonts w:ascii="Roboto" w:eastAsia="Times New Roman" w:hAnsi="Roboto" w:cs="Times New Roman"/>
                <w:color w:val="FF0000"/>
                <w:kern w:val="0"/>
                <w:sz w:val="24"/>
                <w:szCs w:val="24"/>
                <w14:ligatures w14:val="none"/>
              </w:rPr>
              <w:t xml:space="preserve">. Have </w:t>
            </w:r>
            <w:proofErr w:type="gramStart"/>
            <w:r>
              <w:rPr>
                <w:rFonts w:ascii="Roboto" w:eastAsia="Times New Roman" w:hAnsi="Roboto" w:cs="Times New Roman"/>
                <w:color w:val="FF0000"/>
                <w:kern w:val="0"/>
                <w:sz w:val="24"/>
                <w:szCs w:val="24"/>
                <w14:ligatures w14:val="none"/>
              </w:rPr>
              <w:t>a lot of</w:t>
            </w:r>
            <w:proofErr w:type="gramEnd"/>
            <w:r>
              <w:rPr>
                <w:rFonts w:ascii="Roboto" w:eastAsia="Times New Roman" w:hAnsi="Roboto" w:cs="Times New Roman"/>
                <w:color w:val="FF0000"/>
                <w:kern w:val="0"/>
                <w:sz w:val="24"/>
                <w:szCs w:val="24"/>
                <w14:ligatures w14:val="none"/>
              </w:rPr>
              <w:t xml:space="preserve"> concerns about moving these loads too fast. Work from the joint commenters – </w:t>
            </w:r>
            <w:proofErr w:type="gramStart"/>
            <w:r>
              <w:rPr>
                <w:rFonts w:ascii="Roboto" w:eastAsia="Times New Roman" w:hAnsi="Roboto" w:cs="Times New Roman"/>
                <w:color w:val="FF0000"/>
                <w:kern w:val="0"/>
                <w:sz w:val="24"/>
                <w:szCs w:val="24"/>
                <w14:ligatures w14:val="none"/>
              </w:rPr>
              <w:t>some</w:t>
            </w:r>
            <w:proofErr w:type="gramEnd"/>
            <w:r>
              <w:rPr>
                <w:rFonts w:ascii="Roboto" w:eastAsia="Times New Roman" w:hAnsi="Roboto" w:cs="Times New Roman"/>
                <w:color w:val="FF0000"/>
                <w:kern w:val="0"/>
                <w:sz w:val="24"/>
                <w:szCs w:val="24"/>
                <w14:ligatures w14:val="none"/>
              </w:rPr>
              <w:t xml:space="preserve"> items need </w:t>
            </w:r>
            <w:r w:rsidR="007C3813">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be addressed. Need </w:t>
            </w:r>
            <w:r w:rsidR="007C3813">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work with TSP to work on the language. Understand the general concepts. W</w:t>
            </w:r>
            <w:r w:rsidR="007C3813">
              <w:rPr>
                <w:rFonts w:ascii="Roboto" w:eastAsia="Times New Roman" w:hAnsi="Roboto" w:cs="Times New Roman"/>
                <w:color w:val="FF0000"/>
                <w:kern w:val="0"/>
                <w:sz w:val="24"/>
                <w:szCs w:val="24"/>
                <w14:ligatures w14:val="none"/>
              </w:rPr>
              <w:t xml:space="preserve">e </w:t>
            </w:r>
            <w:r>
              <w:rPr>
                <w:rFonts w:ascii="Roboto" w:eastAsia="Times New Roman" w:hAnsi="Roboto" w:cs="Times New Roman"/>
                <w:color w:val="FF0000"/>
                <w:kern w:val="0"/>
                <w:sz w:val="24"/>
                <w:szCs w:val="24"/>
                <w14:ligatures w14:val="none"/>
              </w:rPr>
              <w:t xml:space="preserve">need to add in where there are GTC’s. Skip study and then find out there is an impact. Will work with the joint commentors on that. </w:t>
            </w:r>
          </w:p>
          <w:p w14:paraId="293DCC8E" w14:textId="39F5DC1F" w:rsidR="002B77F4"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Raja – disagreement on the study. The TSP</w:t>
            </w:r>
            <w:r w:rsidR="007C3813">
              <w:rPr>
                <w:rFonts w:ascii="Roboto" w:eastAsia="Times New Roman" w:hAnsi="Roboto" w:cs="Times New Roman"/>
                <w:color w:val="FF0000"/>
                <w:kern w:val="0"/>
                <w:sz w:val="24"/>
                <w:szCs w:val="24"/>
                <w14:ligatures w14:val="none"/>
              </w:rPr>
              <w:t xml:space="preserve"> study</w:t>
            </w:r>
            <w:r>
              <w:rPr>
                <w:rFonts w:ascii="Roboto" w:eastAsia="Times New Roman" w:hAnsi="Roboto" w:cs="Times New Roman"/>
                <w:color w:val="FF0000"/>
                <w:kern w:val="0"/>
                <w:sz w:val="24"/>
                <w:szCs w:val="24"/>
                <w14:ligatures w14:val="none"/>
              </w:rPr>
              <w:t xml:space="preserve"> is not the ERCOT study. If TSP is saying study </w:t>
            </w:r>
            <w:proofErr w:type="gramStart"/>
            <w:r>
              <w:rPr>
                <w:rFonts w:ascii="Roboto" w:eastAsia="Times New Roman" w:hAnsi="Roboto" w:cs="Times New Roman"/>
                <w:color w:val="FF0000"/>
                <w:kern w:val="0"/>
                <w:sz w:val="24"/>
                <w:szCs w:val="24"/>
                <w14:ligatures w14:val="none"/>
              </w:rPr>
              <w:t>is not needed</w:t>
            </w:r>
            <w:proofErr w:type="gramEnd"/>
            <w:r>
              <w:rPr>
                <w:rFonts w:ascii="Roboto" w:eastAsia="Times New Roman" w:hAnsi="Roboto" w:cs="Times New Roman"/>
                <w:color w:val="FF0000"/>
                <w:kern w:val="0"/>
                <w:sz w:val="24"/>
                <w:szCs w:val="24"/>
                <w14:ligatures w14:val="none"/>
              </w:rPr>
              <w:t>. ERCOT reads differently.</w:t>
            </w:r>
            <w:r w:rsidR="003F3F47">
              <w:rPr>
                <w:rFonts w:ascii="Roboto" w:eastAsia="Times New Roman" w:hAnsi="Roboto" w:cs="Times New Roman"/>
                <w:color w:val="FF0000"/>
                <w:kern w:val="0"/>
                <w:sz w:val="24"/>
                <w:szCs w:val="24"/>
                <w14:ligatures w14:val="none"/>
              </w:rPr>
              <w:t xml:space="preserve"> </w:t>
            </w:r>
            <w:proofErr w:type="gramStart"/>
            <w:r>
              <w:rPr>
                <w:rFonts w:ascii="Roboto" w:eastAsia="Times New Roman" w:hAnsi="Roboto" w:cs="Times New Roman"/>
                <w:color w:val="FF0000"/>
                <w:kern w:val="0"/>
                <w:sz w:val="24"/>
                <w:szCs w:val="24"/>
                <w14:ligatures w14:val="none"/>
              </w:rPr>
              <w:t>Want</w:t>
            </w:r>
            <w:proofErr w:type="gramEnd"/>
            <w:r>
              <w:rPr>
                <w:rFonts w:ascii="Roboto" w:eastAsia="Times New Roman" w:hAnsi="Roboto" w:cs="Times New Roman"/>
                <w:color w:val="FF0000"/>
                <w:kern w:val="0"/>
                <w:sz w:val="24"/>
                <w:szCs w:val="24"/>
                <w14:ligatures w14:val="none"/>
              </w:rPr>
              <w:t xml:space="preserve"> a commitment from ERCOT that they will work with the TSP. </w:t>
            </w:r>
          </w:p>
          <w:p w14:paraId="45CFA0C9" w14:textId="67E01260" w:rsidR="002B77F4"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his team will work with TSP. Getting closer with the work done. </w:t>
            </w:r>
          </w:p>
          <w:p w14:paraId="6DDBD639" w14:textId="07188155" w:rsidR="002B77F4"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Do not want to wait 2 years. Do we have a ERCOT timeline? </w:t>
            </w:r>
          </w:p>
          <w:p w14:paraId="247216B6" w14:textId="594C2330" w:rsidR="002B77F4"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w:t>
            </w:r>
            <w:proofErr w:type="gramStart"/>
            <w:r>
              <w:rPr>
                <w:rFonts w:ascii="Roboto" w:eastAsia="Times New Roman" w:hAnsi="Roboto" w:cs="Times New Roman"/>
                <w:color w:val="FF0000"/>
                <w:kern w:val="0"/>
                <w:sz w:val="24"/>
                <w:szCs w:val="24"/>
                <w14:ligatures w14:val="none"/>
              </w:rPr>
              <w:t>don’t</w:t>
            </w:r>
            <w:proofErr w:type="gramEnd"/>
            <w:r>
              <w:rPr>
                <w:rFonts w:ascii="Roboto" w:eastAsia="Times New Roman" w:hAnsi="Roboto" w:cs="Times New Roman"/>
                <w:color w:val="FF0000"/>
                <w:kern w:val="0"/>
                <w:sz w:val="24"/>
                <w:szCs w:val="24"/>
                <w14:ligatures w14:val="none"/>
              </w:rPr>
              <w:t xml:space="preserve"> know how </w:t>
            </w:r>
            <w:r w:rsidR="003F3F47">
              <w:rPr>
                <w:rFonts w:ascii="Roboto" w:eastAsia="Times New Roman" w:hAnsi="Roboto" w:cs="Times New Roman"/>
                <w:color w:val="FF0000"/>
                <w:kern w:val="0"/>
                <w:sz w:val="24"/>
                <w:szCs w:val="24"/>
                <w14:ligatures w14:val="none"/>
              </w:rPr>
              <w:t>long</w:t>
            </w:r>
            <w:r>
              <w:rPr>
                <w:rFonts w:ascii="Roboto" w:eastAsia="Times New Roman" w:hAnsi="Roboto" w:cs="Times New Roman"/>
                <w:color w:val="FF0000"/>
                <w:kern w:val="0"/>
                <w:sz w:val="24"/>
                <w:szCs w:val="24"/>
                <w14:ligatures w14:val="none"/>
              </w:rPr>
              <w:t xml:space="preserve"> it will take </w:t>
            </w:r>
            <w:r w:rsidR="003F3F47">
              <w:rPr>
                <w:rFonts w:ascii="Roboto" w:eastAsia="Times New Roman" w:hAnsi="Roboto" w:cs="Times New Roman"/>
                <w:color w:val="FF0000"/>
                <w:kern w:val="0"/>
                <w:sz w:val="24"/>
                <w:szCs w:val="24"/>
                <w14:ligatures w14:val="none"/>
              </w:rPr>
              <w:t>technically. Want</w:t>
            </w:r>
            <w:r>
              <w:rPr>
                <w:rFonts w:ascii="Roboto" w:eastAsia="Times New Roman" w:hAnsi="Roboto" w:cs="Times New Roman"/>
                <w:color w:val="FF0000"/>
                <w:kern w:val="0"/>
                <w:sz w:val="24"/>
                <w:szCs w:val="24"/>
                <w14:ligatures w14:val="none"/>
              </w:rPr>
              <w:t xml:space="preserve"> to make sure those folks </w:t>
            </w:r>
            <w:r w:rsidR="00D6302D">
              <w:rPr>
                <w:rFonts w:ascii="Roboto" w:eastAsia="Times New Roman" w:hAnsi="Roboto" w:cs="Times New Roman"/>
                <w:color w:val="FF0000"/>
                <w:kern w:val="0"/>
                <w:sz w:val="24"/>
                <w:szCs w:val="24"/>
                <w14:ligatures w14:val="none"/>
              </w:rPr>
              <w:t>agree.</w:t>
            </w:r>
            <w:r>
              <w:rPr>
                <w:rFonts w:ascii="Roboto" w:eastAsia="Times New Roman" w:hAnsi="Roboto" w:cs="Times New Roman"/>
                <w:color w:val="FF0000"/>
                <w:kern w:val="0"/>
                <w:sz w:val="24"/>
                <w:szCs w:val="24"/>
                <w14:ligatures w14:val="none"/>
              </w:rPr>
              <w:t xml:space="preserve"> </w:t>
            </w:r>
          </w:p>
          <w:p w14:paraId="10C0E00A" w14:textId="5FE22110" w:rsidR="002B77F4"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Need to </w:t>
            </w:r>
            <w:r w:rsidR="00D6302D">
              <w:rPr>
                <w:rFonts w:ascii="Roboto" w:eastAsia="Times New Roman" w:hAnsi="Roboto" w:cs="Times New Roman"/>
                <w:color w:val="FF0000"/>
                <w:kern w:val="0"/>
                <w:sz w:val="24"/>
                <w:szCs w:val="24"/>
                <w14:ligatures w14:val="none"/>
              </w:rPr>
              <w:t>put on</w:t>
            </w:r>
            <w:r>
              <w:rPr>
                <w:rFonts w:ascii="Roboto" w:eastAsia="Times New Roman" w:hAnsi="Roboto" w:cs="Times New Roman"/>
                <w:color w:val="FF0000"/>
                <w:kern w:val="0"/>
                <w:sz w:val="24"/>
                <w:szCs w:val="24"/>
                <w14:ligatures w14:val="none"/>
              </w:rPr>
              <w:t xml:space="preserve"> DWG agenda.</w:t>
            </w:r>
          </w:p>
          <w:p w14:paraId="0D212696" w14:textId="40E7ED49" w:rsidR="002B77F4"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GTC are determined in the QSA. How does this play into the </w:t>
            </w:r>
            <w:r w:rsidR="003F3F47">
              <w:rPr>
                <w:rFonts w:ascii="Roboto" w:eastAsia="Times New Roman" w:hAnsi="Roboto" w:cs="Times New Roman"/>
                <w:color w:val="FF0000"/>
                <w:kern w:val="0"/>
                <w:sz w:val="24"/>
                <w:szCs w:val="24"/>
                <w14:ligatures w14:val="none"/>
              </w:rPr>
              <w:t>dynamic</w:t>
            </w:r>
            <w:r>
              <w:rPr>
                <w:rFonts w:ascii="Roboto" w:eastAsia="Times New Roman" w:hAnsi="Roboto" w:cs="Times New Roman"/>
                <w:color w:val="FF0000"/>
                <w:kern w:val="0"/>
                <w:sz w:val="24"/>
                <w:szCs w:val="24"/>
                <w14:ligatures w14:val="none"/>
              </w:rPr>
              <w:t xml:space="preserve"> study. </w:t>
            </w:r>
          </w:p>
          <w:p w14:paraId="2328B437" w14:textId="251F5DFD" w:rsidR="002B77F4"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Bill – we will continue to do the GTC. When you identify the problems. Helps E</w:t>
            </w:r>
            <w:r w:rsidR="003F3F47">
              <w:rPr>
                <w:rFonts w:ascii="Roboto" w:eastAsia="Times New Roman" w:hAnsi="Roboto" w:cs="Times New Roman"/>
                <w:color w:val="FF0000"/>
                <w:kern w:val="0"/>
                <w:sz w:val="24"/>
                <w:szCs w:val="24"/>
                <w14:ligatures w14:val="none"/>
              </w:rPr>
              <w:t xml:space="preserve">RCOT </w:t>
            </w:r>
            <w:r w:rsidR="00D6302D">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identify the problem and look </w:t>
            </w:r>
            <w:r w:rsidR="00D6302D">
              <w:rPr>
                <w:rFonts w:ascii="Roboto" w:eastAsia="Times New Roman" w:hAnsi="Roboto" w:cs="Times New Roman"/>
                <w:color w:val="FF0000"/>
                <w:kern w:val="0"/>
                <w:sz w:val="24"/>
                <w:szCs w:val="24"/>
                <w14:ligatures w14:val="none"/>
              </w:rPr>
              <w:t>further</w:t>
            </w:r>
            <w:r>
              <w:rPr>
                <w:rFonts w:ascii="Roboto" w:eastAsia="Times New Roman" w:hAnsi="Roboto" w:cs="Times New Roman"/>
                <w:color w:val="FF0000"/>
                <w:kern w:val="0"/>
                <w:sz w:val="24"/>
                <w:szCs w:val="24"/>
                <w14:ligatures w14:val="none"/>
              </w:rPr>
              <w:t xml:space="preserve"> and do a detailed analysis</w:t>
            </w:r>
            <w:r w:rsidR="00D6302D">
              <w:rPr>
                <w:rFonts w:ascii="Roboto" w:eastAsia="Times New Roman" w:hAnsi="Roboto" w:cs="Times New Roman"/>
                <w:color w:val="FF0000"/>
                <w:kern w:val="0"/>
                <w:sz w:val="24"/>
                <w:szCs w:val="24"/>
                <w14:ligatures w14:val="none"/>
              </w:rPr>
              <w:t xml:space="preserve"> and look at the dynamic study of the TSP</w:t>
            </w:r>
            <w:r>
              <w:rPr>
                <w:rFonts w:ascii="Roboto" w:eastAsia="Times New Roman" w:hAnsi="Roboto" w:cs="Times New Roman"/>
                <w:color w:val="FF0000"/>
                <w:kern w:val="0"/>
                <w:sz w:val="24"/>
                <w:szCs w:val="24"/>
                <w14:ligatures w14:val="none"/>
              </w:rPr>
              <w:t xml:space="preserve">. Look at </w:t>
            </w:r>
            <w:r w:rsidR="00D6302D">
              <w:rPr>
                <w:rFonts w:ascii="Roboto" w:eastAsia="Times New Roman" w:hAnsi="Roboto" w:cs="Times New Roman"/>
                <w:color w:val="FF0000"/>
                <w:kern w:val="0"/>
                <w:sz w:val="24"/>
                <w:szCs w:val="24"/>
                <w14:ligatures w14:val="none"/>
              </w:rPr>
              <w:t>TSP</w:t>
            </w:r>
            <w:r>
              <w:rPr>
                <w:rFonts w:ascii="Roboto" w:eastAsia="Times New Roman" w:hAnsi="Roboto" w:cs="Times New Roman"/>
                <w:color w:val="FF0000"/>
                <w:kern w:val="0"/>
                <w:sz w:val="24"/>
                <w:szCs w:val="24"/>
                <w14:ligatures w14:val="none"/>
              </w:rPr>
              <w:t xml:space="preserve"> study about the system and use that to </w:t>
            </w:r>
            <w:r w:rsidR="00D6302D">
              <w:rPr>
                <w:rFonts w:ascii="Roboto" w:eastAsia="Times New Roman" w:hAnsi="Roboto" w:cs="Times New Roman"/>
                <w:color w:val="FF0000"/>
                <w:kern w:val="0"/>
                <w:sz w:val="24"/>
                <w:szCs w:val="24"/>
                <w14:ligatures w14:val="none"/>
              </w:rPr>
              <w:t>produce</w:t>
            </w:r>
            <w:r>
              <w:rPr>
                <w:rFonts w:ascii="Roboto" w:eastAsia="Times New Roman" w:hAnsi="Roboto" w:cs="Times New Roman"/>
                <w:color w:val="FF0000"/>
                <w:kern w:val="0"/>
                <w:sz w:val="24"/>
                <w:szCs w:val="24"/>
                <w14:ligatures w14:val="none"/>
              </w:rPr>
              <w:t xml:space="preserve"> the limits with a detail study. </w:t>
            </w:r>
          </w:p>
          <w:p w14:paraId="1657073A" w14:textId="26413173" w:rsidR="002B77F4"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did study and did not see an issue. All the loads modeled together are not </w:t>
            </w:r>
            <w:proofErr w:type="gramStart"/>
            <w:r>
              <w:rPr>
                <w:rFonts w:ascii="Roboto" w:eastAsia="Times New Roman" w:hAnsi="Roboto" w:cs="Times New Roman"/>
                <w:color w:val="FF0000"/>
                <w:kern w:val="0"/>
                <w:sz w:val="24"/>
                <w:szCs w:val="24"/>
                <w14:ligatures w14:val="none"/>
              </w:rPr>
              <w:t>being looked</w:t>
            </w:r>
            <w:proofErr w:type="gramEnd"/>
            <w:r>
              <w:rPr>
                <w:rFonts w:ascii="Roboto" w:eastAsia="Times New Roman" w:hAnsi="Roboto" w:cs="Times New Roman"/>
                <w:color w:val="FF0000"/>
                <w:kern w:val="0"/>
                <w:sz w:val="24"/>
                <w:szCs w:val="24"/>
                <w14:ligatures w14:val="none"/>
              </w:rPr>
              <w:t xml:space="preserve"> at</w:t>
            </w:r>
            <w:r w:rsidR="00D6302D">
              <w:rPr>
                <w:rFonts w:ascii="Roboto" w:eastAsia="Times New Roman" w:hAnsi="Roboto" w:cs="Times New Roman"/>
                <w:color w:val="FF0000"/>
                <w:kern w:val="0"/>
                <w:sz w:val="24"/>
                <w:szCs w:val="24"/>
                <w14:ligatures w14:val="none"/>
              </w:rPr>
              <w:t xml:space="preserve"> holistically</w:t>
            </w:r>
            <w:r>
              <w:rPr>
                <w:rFonts w:ascii="Roboto" w:eastAsia="Times New Roman" w:hAnsi="Roboto" w:cs="Times New Roman"/>
                <w:color w:val="FF0000"/>
                <w:kern w:val="0"/>
                <w:sz w:val="24"/>
                <w:szCs w:val="24"/>
                <w14:ligatures w14:val="none"/>
              </w:rPr>
              <w:t xml:space="preserve">. </w:t>
            </w:r>
          </w:p>
          <w:p w14:paraId="0002B689" w14:textId="5DB1E147" w:rsidR="002B77F4" w:rsidRDefault="002B77F4"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see an </w:t>
            </w:r>
            <w:r w:rsidR="00D6302D">
              <w:rPr>
                <w:rFonts w:ascii="Roboto" w:eastAsia="Times New Roman" w:hAnsi="Roboto" w:cs="Times New Roman"/>
                <w:color w:val="FF0000"/>
                <w:kern w:val="0"/>
                <w:sz w:val="24"/>
                <w:szCs w:val="24"/>
                <w14:ligatures w14:val="none"/>
              </w:rPr>
              <w:t>identified</w:t>
            </w:r>
            <w:r>
              <w:rPr>
                <w:rFonts w:ascii="Roboto" w:eastAsia="Times New Roman" w:hAnsi="Roboto" w:cs="Times New Roman"/>
                <w:color w:val="FF0000"/>
                <w:kern w:val="0"/>
                <w:sz w:val="24"/>
                <w:szCs w:val="24"/>
                <w14:ligatures w14:val="none"/>
              </w:rPr>
              <w:t xml:space="preserve"> stability </w:t>
            </w:r>
            <w:r w:rsidR="00D6302D">
              <w:rPr>
                <w:rFonts w:ascii="Roboto" w:eastAsia="Times New Roman" w:hAnsi="Roboto" w:cs="Times New Roman"/>
                <w:color w:val="FF0000"/>
                <w:kern w:val="0"/>
                <w:sz w:val="24"/>
                <w:szCs w:val="24"/>
                <w14:ligatures w14:val="none"/>
              </w:rPr>
              <w:t>issue</w:t>
            </w:r>
            <w:r>
              <w:rPr>
                <w:rFonts w:ascii="Roboto" w:eastAsia="Times New Roman" w:hAnsi="Roboto" w:cs="Times New Roman"/>
                <w:color w:val="FF0000"/>
                <w:kern w:val="0"/>
                <w:sz w:val="24"/>
                <w:szCs w:val="24"/>
                <w14:ligatures w14:val="none"/>
              </w:rPr>
              <w:t xml:space="preserve"> and based on that they may do their own </w:t>
            </w:r>
            <w:r w:rsidR="00997E0B">
              <w:rPr>
                <w:rFonts w:ascii="Roboto" w:eastAsia="Times New Roman" w:hAnsi="Roboto" w:cs="Times New Roman"/>
                <w:color w:val="FF0000"/>
                <w:kern w:val="0"/>
                <w:sz w:val="24"/>
                <w:szCs w:val="24"/>
                <w14:ligatures w14:val="none"/>
              </w:rPr>
              <w:t xml:space="preserve">study and </w:t>
            </w:r>
            <w:r w:rsidR="00D6302D">
              <w:rPr>
                <w:rFonts w:ascii="Roboto" w:eastAsia="Times New Roman" w:hAnsi="Roboto" w:cs="Times New Roman"/>
                <w:color w:val="FF0000"/>
                <w:kern w:val="0"/>
                <w:sz w:val="24"/>
                <w:szCs w:val="24"/>
                <w14:ligatures w14:val="none"/>
              </w:rPr>
              <w:t>contingencies</w:t>
            </w:r>
            <w:r w:rsidR="00997E0B">
              <w:rPr>
                <w:rFonts w:ascii="Roboto" w:eastAsia="Times New Roman" w:hAnsi="Roboto" w:cs="Times New Roman"/>
                <w:color w:val="FF0000"/>
                <w:kern w:val="0"/>
                <w:sz w:val="24"/>
                <w:szCs w:val="24"/>
                <w14:ligatures w14:val="none"/>
              </w:rPr>
              <w:t xml:space="preserve"> </w:t>
            </w:r>
            <w:proofErr w:type="gramStart"/>
            <w:r w:rsidR="00997E0B">
              <w:rPr>
                <w:rFonts w:ascii="Roboto" w:eastAsia="Times New Roman" w:hAnsi="Roboto" w:cs="Times New Roman"/>
                <w:color w:val="FF0000"/>
                <w:kern w:val="0"/>
                <w:sz w:val="24"/>
                <w:szCs w:val="24"/>
                <w14:ligatures w14:val="none"/>
              </w:rPr>
              <w:t>etc.</w:t>
            </w:r>
            <w:proofErr w:type="gramEnd"/>
            <w:r w:rsidR="00997E0B">
              <w:rPr>
                <w:rFonts w:ascii="Roboto" w:eastAsia="Times New Roman" w:hAnsi="Roboto" w:cs="Times New Roman"/>
                <w:color w:val="FF0000"/>
                <w:kern w:val="0"/>
                <w:sz w:val="24"/>
                <w:szCs w:val="24"/>
                <w14:ligatures w14:val="none"/>
              </w:rPr>
              <w:t xml:space="preserve"> take our study as information </w:t>
            </w:r>
            <w:r w:rsidR="00D6302D">
              <w:rPr>
                <w:rFonts w:ascii="Roboto" w:eastAsia="Times New Roman" w:hAnsi="Roboto" w:cs="Times New Roman"/>
                <w:color w:val="FF0000"/>
                <w:kern w:val="0"/>
                <w:sz w:val="24"/>
                <w:szCs w:val="24"/>
                <w14:ligatures w14:val="none"/>
              </w:rPr>
              <w:t>to</w:t>
            </w:r>
            <w:r w:rsidR="00997E0B">
              <w:rPr>
                <w:rFonts w:ascii="Roboto" w:eastAsia="Times New Roman" w:hAnsi="Roboto" w:cs="Times New Roman"/>
                <w:color w:val="FF0000"/>
                <w:kern w:val="0"/>
                <w:sz w:val="24"/>
                <w:szCs w:val="24"/>
                <w14:ligatures w14:val="none"/>
              </w:rPr>
              <w:t xml:space="preserve"> understand. If you say no issues. May still do a study. </w:t>
            </w:r>
          </w:p>
          <w:p w14:paraId="2D7FE54D" w14:textId="30C1F3BD" w:rsidR="00997E0B" w:rsidRDefault="00A26A8A"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Sun Wook – Mention </w:t>
            </w:r>
            <w:r w:rsidR="00D6302D">
              <w:rPr>
                <w:rFonts w:ascii="Roboto" w:eastAsia="Times New Roman" w:hAnsi="Roboto" w:cs="Times New Roman"/>
                <w:color w:val="FF0000"/>
                <w:kern w:val="0"/>
                <w:sz w:val="24"/>
                <w:szCs w:val="24"/>
                <w14:ligatures w14:val="none"/>
              </w:rPr>
              <w:t>that ERCOT is o</w:t>
            </w:r>
            <w:r w:rsidR="0018201D">
              <w:rPr>
                <w:rFonts w:ascii="Roboto" w:eastAsia="Times New Roman" w:hAnsi="Roboto" w:cs="Times New Roman"/>
                <w:color w:val="FF0000"/>
                <w:kern w:val="0"/>
                <w:sz w:val="24"/>
                <w:szCs w:val="24"/>
                <w14:ligatures w14:val="none"/>
              </w:rPr>
              <w:t xml:space="preserve">pen for discussion but have concerns about the comments. It is a blanket statement. </w:t>
            </w:r>
            <w:r w:rsidR="007546A1">
              <w:rPr>
                <w:rFonts w:ascii="Roboto" w:eastAsia="Times New Roman" w:hAnsi="Roboto" w:cs="Times New Roman"/>
                <w:color w:val="FF0000"/>
                <w:kern w:val="0"/>
                <w:sz w:val="24"/>
                <w:szCs w:val="24"/>
                <w14:ligatures w14:val="none"/>
              </w:rPr>
              <w:t xml:space="preserve">Very generic and very premature. Need to work with DWG to </w:t>
            </w:r>
            <w:proofErr w:type="gramStart"/>
            <w:r w:rsidR="007546A1">
              <w:rPr>
                <w:rFonts w:ascii="Roboto" w:eastAsia="Times New Roman" w:hAnsi="Roboto" w:cs="Times New Roman"/>
                <w:color w:val="FF0000"/>
                <w:kern w:val="0"/>
                <w:sz w:val="24"/>
                <w:szCs w:val="24"/>
                <w14:ligatures w14:val="none"/>
              </w:rPr>
              <w:t>come up with</w:t>
            </w:r>
            <w:proofErr w:type="gramEnd"/>
            <w:r w:rsidR="007546A1">
              <w:rPr>
                <w:rFonts w:ascii="Roboto" w:eastAsia="Times New Roman" w:hAnsi="Roboto" w:cs="Times New Roman"/>
                <w:color w:val="FF0000"/>
                <w:kern w:val="0"/>
                <w:sz w:val="24"/>
                <w:szCs w:val="24"/>
                <w14:ligatures w14:val="none"/>
              </w:rPr>
              <w:t xml:space="preserve"> a different method. </w:t>
            </w:r>
          </w:p>
          <w:p w14:paraId="52658034" w14:textId="5F835360" w:rsidR="00052DA9" w:rsidRDefault="002E6DC3"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then </w:t>
            </w:r>
            <w:proofErr w:type="gramStart"/>
            <w:r w:rsidR="00D6302D">
              <w:rPr>
                <w:rFonts w:ascii="Roboto" w:eastAsia="Times New Roman" w:hAnsi="Roboto" w:cs="Times New Roman"/>
                <w:color w:val="FF0000"/>
                <w:kern w:val="0"/>
                <w:sz w:val="24"/>
                <w:szCs w:val="24"/>
                <w14:ligatures w14:val="none"/>
              </w:rPr>
              <w:t>let’s</w:t>
            </w:r>
            <w:proofErr w:type="gramEnd"/>
            <w:r>
              <w:rPr>
                <w:rFonts w:ascii="Roboto" w:eastAsia="Times New Roman" w:hAnsi="Roboto" w:cs="Times New Roman"/>
                <w:color w:val="FF0000"/>
                <w:kern w:val="0"/>
                <w:sz w:val="24"/>
                <w:szCs w:val="24"/>
                <w14:ligatures w14:val="none"/>
              </w:rPr>
              <w:t xml:space="preserve"> see language form </w:t>
            </w:r>
            <w:r w:rsidR="00D6302D">
              <w:rPr>
                <w:rFonts w:ascii="Roboto" w:eastAsia="Times New Roman" w:hAnsi="Roboto" w:cs="Times New Roman"/>
                <w:color w:val="FF0000"/>
                <w:kern w:val="0"/>
                <w:sz w:val="24"/>
                <w:szCs w:val="24"/>
                <w14:ligatures w14:val="none"/>
              </w:rPr>
              <w:t>ERC</w:t>
            </w:r>
            <w:r>
              <w:rPr>
                <w:rFonts w:ascii="Roboto" w:eastAsia="Times New Roman" w:hAnsi="Roboto" w:cs="Times New Roman"/>
                <w:color w:val="FF0000"/>
                <w:kern w:val="0"/>
                <w:sz w:val="24"/>
                <w:szCs w:val="24"/>
                <w14:ligatures w14:val="none"/>
              </w:rPr>
              <w:t xml:space="preserve">OT if it is not good </w:t>
            </w:r>
            <w:r w:rsidR="00D6302D">
              <w:rPr>
                <w:rFonts w:ascii="Roboto" w:eastAsia="Times New Roman" w:hAnsi="Roboto" w:cs="Times New Roman"/>
                <w:color w:val="FF0000"/>
                <w:kern w:val="0"/>
                <w:sz w:val="24"/>
                <w:szCs w:val="24"/>
                <w14:ligatures w14:val="none"/>
              </w:rPr>
              <w:t>enough</w:t>
            </w:r>
            <w:r>
              <w:rPr>
                <w:rFonts w:ascii="Roboto" w:eastAsia="Times New Roman" w:hAnsi="Roboto" w:cs="Times New Roman"/>
                <w:color w:val="FF0000"/>
                <w:kern w:val="0"/>
                <w:sz w:val="24"/>
                <w:szCs w:val="24"/>
                <w14:ligatures w14:val="none"/>
              </w:rPr>
              <w:t>.</w:t>
            </w:r>
          </w:p>
          <w:p w14:paraId="3788DFA8" w14:textId="75F5965A" w:rsidR="00052DA9" w:rsidRDefault="00052DA9"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Sun </w:t>
            </w:r>
            <w:proofErr w:type="spellStart"/>
            <w:r>
              <w:rPr>
                <w:rFonts w:ascii="Roboto" w:eastAsia="Times New Roman" w:hAnsi="Roboto" w:cs="Times New Roman"/>
                <w:color w:val="FF0000"/>
                <w:kern w:val="0"/>
                <w:sz w:val="24"/>
                <w:szCs w:val="24"/>
                <w14:ligatures w14:val="none"/>
              </w:rPr>
              <w:t>wook</w:t>
            </w:r>
            <w:proofErr w:type="spellEnd"/>
            <w:r w:rsidR="002E6DC3">
              <w:rPr>
                <w:rFonts w:ascii="Roboto" w:eastAsia="Times New Roman" w:hAnsi="Roboto" w:cs="Times New Roman"/>
                <w:color w:val="FF0000"/>
                <w:kern w:val="0"/>
                <w:sz w:val="24"/>
                <w:szCs w:val="24"/>
                <w14:ligatures w14:val="none"/>
              </w:rPr>
              <w:t xml:space="preserve"> ERCOT position we don’t want a </w:t>
            </w:r>
            <w:proofErr w:type="gramStart"/>
            <w:r w:rsidR="002E6DC3">
              <w:rPr>
                <w:rFonts w:ascii="Roboto" w:eastAsia="Times New Roman" w:hAnsi="Roboto" w:cs="Times New Roman"/>
                <w:color w:val="FF0000"/>
                <w:kern w:val="0"/>
                <w:sz w:val="24"/>
                <w:szCs w:val="24"/>
                <w14:ligatures w14:val="none"/>
              </w:rPr>
              <w:t>screening criteria</w:t>
            </w:r>
            <w:proofErr w:type="gramEnd"/>
            <w:r w:rsidR="002E6DC3">
              <w:rPr>
                <w:rFonts w:ascii="Roboto" w:eastAsia="Times New Roman" w:hAnsi="Roboto" w:cs="Times New Roman"/>
                <w:color w:val="FF0000"/>
                <w:kern w:val="0"/>
                <w:sz w:val="24"/>
                <w:szCs w:val="24"/>
                <w14:ligatures w14:val="none"/>
              </w:rPr>
              <w:t xml:space="preserve"> in the planning guides. Will bring up </w:t>
            </w:r>
            <w:proofErr w:type="gramStart"/>
            <w:r w:rsidR="002E6DC3">
              <w:rPr>
                <w:rFonts w:ascii="Roboto" w:eastAsia="Times New Roman" w:hAnsi="Roboto" w:cs="Times New Roman"/>
                <w:color w:val="FF0000"/>
                <w:kern w:val="0"/>
                <w:sz w:val="24"/>
                <w:szCs w:val="24"/>
                <w14:ligatures w14:val="none"/>
              </w:rPr>
              <w:t>some</w:t>
            </w:r>
            <w:proofErr w:type="gramEnd"/>
            <w:r w:rsidR="002E6DC3">
              <w:rPr>
                <w:rFonts w:ascii="Roboto" w:eastAsia="Times New Roman" w:hAnsi="Roboto" w:cs="Times New Roman"/>
                <w:color w:val="FF0000"/>
                <w:kern w:val="0"/>
                <w:sz w:val="24"/>
                <w:szCs w:val="24"/>
                <w14:ligatures w14:val="none"/>
              </w:rPr>
              <w:t xml:space="preserve"> </w:t>
            </w:r>
            <w:r w:rsidR="00D6302D">
              <w:rPr>
                <w:rFonts w:ascii="Roboto" w:eastAsia="Times New Roman" w:hAnsi="Roboto" w:cs="Times New Roman"/>
                <w:color w:val="FF0000"/>
                <w:kern w:val="0"/>
                <w:sz w:val="24"/>
                <w:szCs w:val="24"/>
                <w14:ligatures w14:val="none"/>
              </w:rPr>
              <w:t>methodologies</w:t>
            </w:r>
            <w:r w:rsidR="002E6DC3">
              <w:rPr>
                <w:rFonts w:ascii="Roboto" w:eastAsia="Times New Roman" w:hAnsi="Roboto" w:cs="Times New Roman"/>
                <w:color w:val="FF0000"/>
                <w:kern w:val="0"/>
                <w:sz w:val="24"/>
                <w:szCs w:val="24"/>
                <w14:ligatures w14:val="none"/>
              </w:rPr>
              <w:t xml:space="preserve"> at the Feb</w:t>
            </w:r>
            <w:r w:rsidR="00D6302D">
              <w:rPr>
                <w:rFonts w:ascii="Roboto" w:eastAsia="Times New Roman" w:hAnsi="Roboto" w:cs="Times New Roman"/>
                <w:color w:val="FF0000"/>
                <w:kern w:val="0"/>
                <w:sz w:val="24"/>
                <w:szCs w:val="24"/>
                <w14:ligatures w14:val="none"/>
              </w:rPr>
              <w:t xml:space="preserve"> DWG </w:t>
            </w:r>
            <w:r w:rsidR="002E6DC3">
              <w:rPr>
                <w:rFonts w:ascii="Roboto" w:eastAsia="Times New Roman" w:hAnsi="Roboto" w:cs="Times New Roman"/>
                <w:color w:val="FF0000"/>
                <w:kern w:val="0"/>
                <w:sz w:val="24"/>
                <w:szCs w:val="24"/>
                <w14:ligatures w14:val="none"/>
              </w:rPr>
              <w:t xml:space="preserve">meeting. </w:t>
            </w:r>
          </w:p>
          <w:p w14:paraId="6F0D3B35" w14:textId="2ECD2CDA" w:rsidR="002E6DC3" w:rsidRDefault="00052DA9"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lastRenderedPageBreak/>
              <w:t xml:space="preserve">Raja - Want this to be in the binding documents. </w:t>
            </w:r>
          </w:p>
          <w:p w14:paraId="449EF958" w14:textId="22A85ECD" w:rsidR="00052DA9" w:rsidRDefault="00052DA9"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Sun </w:t>
            </w:r>
            <w:proofErr w:type="spellStart"/>
            <w:r>
              <w:rPr>
                <w:rFonts w:ascii="Roboto" w:eastAsia="Times New Roman" w:hAnsi="Roboto" w:cs="Times New Roman"/>
                <w:color w:val="FF0000"/>
                <w:kern w:val="0"/>
                <w:sz w:val="24"/>
                <w:szCs w:val="24"/>
                <w14:ligatures w14:val="none"/>
              </w:rPr>
              <w:t>wook</w:t>
            </w:r>
            <w:proofErr w:type="spellEnd"/>
            <w:r>
              <w:rPr>
                <w:rFonts w:ascii="Roboto" w:eastAsia="Times New Roman" w:hAnsi="Roboto" w:cs="Times New Roman"/>
                <w:color w:val="FF0000"/>
                <w:kern w:val="0"/>
                <w:sz w:val="24"/>
                <w:szCs w:val="24"/>
                <w14:ligatures w14:val="none"/>
              </w:rPr>
              <w:t xml:space="preserve"> – we should have discussion in the study scope meeting. Have concern with compliance. If something in planning guide do not want to </w:t>
            </w:r>
            <w:r w:rsidR="00D6302D">
              <w:rPr>
                <w:rFonts w:ascii="Roboto" w:eastAsia="Times New Roman" w:hAnsi="Roboto" w:cs="Times New Roman"/>
                <w:color w:val="FF0000"/>
                <w:kern w:val="0"/>
                <w:sz w:val="24"/>
                <w:szCs w:val="24"/>
                <w14:ligatures w14:val="none"/>
              </w:rPr>
              <w:t>have</w:t>
            </w:r>
            <w:r>
              <w:rPr>
                <w:rFonts w:ascii="Roboto" w:eastAsia="Times New Roman" w:hAnsi="Roboto" w:cs="Times New Roman"/>
                <w:color w:val="FF0000"/>
                <w:kern w:val="0"/>
                <w:sz w:val="24"/>
                <w:szCs w:val="24"/>
                <w14:ligatures w14:val="none"/>
              </w:rPr>
              <w:t xml:space="preserve"> the TSP not do the </w:t>
            </w:r>
            <w:r w:rsidR="00D6302D">
              <w:rPr>
                <w:rFonts w:ascii="Roboto" w:eastAsia="Times New Roman" w:hAnsi="Roboto" w:cs="Times New Roman"/>
                <w:color w:val="FF0000"/>
                <w:kern w:val="0"/>
                <w:sz w:val="24"/>
                <w:szCs w:val="24"/>
                <w14:ligatures w14:val="none"/>
              </w:rPr>
              <w:t>study</w:t>
            </w:r>
            <w:r>
              <w:rPr>
                <w:rFonts w:ascii="Roboto" w:eastAsia="Times New Roman" w:hAnsi="Roboto" w:cs="Times New Roman"/>
                <w:color w:val="FF0000"/>
                <w:kern w:val="0"/>
                <w:sz w:val="24"/>
                <w:szCs w:val="24"/>
                <w14:ligatures w14:val="none"/>
              </w:rPr>
              <w:t xml:space="preserve">. Do not want </w:t>
            </w:r>
            <w:r w:rsidR="00D6302D">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have this in the PGRR. </w:t>
            </w:r>
          </w:p>
          <w:p w14:paraId="5D410E5C" w14:textId="2D938828" w:rsidR="00052DA9" w:rsidRDefault="00052DA9"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ok </w:t>
            </w:r>
            <w:proofErr w:type="gramStart"/>
            <w:r w:rsidR="00D6302D">
              <w:rPr>
                <w:rFonts w:ascii="Roboto" w:eastAsia="Times New Roman" w:hAnsi="Roboto" w:cs="Times New Roman"/>
                <w:color w:val="FF0000"/>
                <w:kern w:val="0"/>
                <w:sz w:val="24"/>
                <w:szCs w:val="24"/>
                <w14:ligatures w14:val="none"/>
              </w:rPr>
              <w:t>let’s</w:t>
            </w:r>
            <w:proofErr w:type="gramEnd"/>
            <w:r>
              <w:rPr>
                <w:rFonts w:ascii="Roboto" w:eastAsia="Times New Roman" w:hAnsi="Roboto" w:cs="Times New Roman"/>
                <w:color w:val="FF0000"/>
                <w:kern w:val="0"/>
                <w:sz w:val="24"/>
                <w:szCs w:val="24"/>
                <w14:ligatures w14:val="none"/>
              </w:rPr>
              <w:t xml:space="preserve"> have the discussion at DWG. Want to have in binding documents. </w:t>
            </w:r>
          </w:p>
          <w:p w14:paraId="07C5EB89" w14:textId="66A66C2F" w:rsidR="00052DA9" w:rsidRDefault="00052DA9"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Sun Wook – </w:t>
            </w:r>
            <w:r w:rsidR="00D6302D">
              <w:rPr>
                <w:rFonts w:ascii="Roboto" w:eastAsia="Times New Roman" w:hAnsi="Roboto" w:cs="Times New Roman"/>
                <w:color w:val="FF0000"/>
                <w:kern w:val="0"/>
                <w:sz w:val="24"/>
                <w:szCs w:val="24"/>
                <w14:ligatures w14:val="none"/>
              </w:rPr>
              <w:t>will work</w:t>
            </w:r>
            <w:r>
              <w:rPr>
                <w:rFonts w:ascii="Roboto" w:eastAsia="Times New Roman" w:hAnsi="Roboto" w:cs="Times New Roman"/>
                <w:color w:val="FF0000"/>
                <w:kern w:val="0"/>
                <w:sz w:val="24"/>
                <w:szCs w:val="24"/>
                <w14:ligatures w14:val="none"/>
              </w:rPr>
              <w:t xml:space="preserve"> on that. </w:t>
            </w:r>
          </w:p>
          <w:p w14:paraId="3EC281BE" w14:textId="421E236F" w:rsidR="00052DA9" w:rsidRDefault="00052DA9"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send large load folks to the DWG as well to talk about the </w:t>
            </w:r>
            <w:r w:rsidR="00D6302D">
              <w:rPr>
                <w:rFonts w:ascii="Roboto" w:eastAsia="Times New Roman" w:hAnsi="Roboto" w:cs="Times New Roman"/>
                <w:color w:val="FF0000"/>
                <w:kern w:val="0"/>
                <w:sz w:val="24"/>
                <w:szCs w:val="24"/>
                <w14:ligatures w14:val="none"/>
              </w:rPr>
              <w:t>real-world</w:t>
            </w:r>
            <w:r>
              <w:rPr>
                <w:rFonts w:ascii="Roboto" w:eastAsia="Times New Roman" w:hAnsi="Roboto" w:cs="Times New Roman"/>
                <w:color w:val="FF0000"/>
                <w:kern w:val="0"/>
                <w:sz w:val="24"/>
                <w:szCs w:val="24"/>
                <w14:ligatures w14:val="none"/>
              </w:rPr>
              <w:t xml:space="preserve"> problems. </w:t>
            </w:r>
            <w:r w:rsidR="00D6302D">
              <w:rPr>
                <w:rFonts w:ascii="Roboto" w:eastAsia="Times New Roman" w:hAnsi="Roboto" w:cs="Times New Roman"/>
                <w:color w:val="FF0000"/>
                <w:kern w:val="0"/>
                <w:sz w:val="24"/>
                <w:szCs w:val="24"/>
                <w14:ligatures w14:val="none"/>
              </w:rPr>
              <w:t>First</w:t>
            </w:r>
            <w:r>
              <w:rPr>
                <w:rFonts w:ascii="Roboto" w:eastAsia="Times New Roman" w:hAnsi="Roboto" w:cs="Times New Roman"/>
                <w:color w:val="FF0000"/>
                <w:kern w:val="0"/>
                <w:sz w:val="24"/>
                <w:szCs w:val="24"/>
                <w14:ligatures w14:val="none"/>
              </w:rPr>
              <w:t xml:space="preserve"> step to</w:t>
            </w:r>
            <w:r w:rsidR="00D6302D">
              <w:rPr>
                <w:rFonts w:ascii="Roboto" w:eastAsia="Times New Roman" w:hAnsi="Roboto" w:cs="Times New Roman"/>
                <w:color w:val="FF0000"/>
                <w:kern w:val="0"/>
                <w:sz w:val="24"/>
                <w:szCs w:val="24"/>
                <w14:ligatures w14:val="none"/>
              </w:rPr>
              <w:t xml:space="preserve"> develop</w:t>
            </w:r>
            <w:r>
              <w:rPr>
                <w:rFonts w:ascii="Roboto" w:eastAsia="Times New Roman" w:hAnsi="Roboto" w:cs="Times New Roman"/>
                <w:color w:val="FF0000"/>
                <w:kern w:val="0"/>
                <w:sz w:val="24"/>
                <w:szCs w:val="24"/>
                <w14:ligatures w14:val="none"/>
              </w:rPr>
              <w:t xml:space="preserve"> the criteria. Will need </w:t>
            </w:r>
            <w:r w:rsidR="00D6302D">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talk to compliance and regulatory folks and then figure out where to put it. </w:t>
            </w:r>
          </w:p>
          <w:p w14:paraId="7C906D62" w14:textId="6AFFB469" w:rsidR="00052DA9" w:rsidRDefault="00052DA9"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Martha – supportive </w:t>
            </w:r>
            <w:r w:rsidR="006A3E50">
              <w:rPr>
                <w:rFonts w:ascii="Roboto" w:eastAsia="Times New Roman" w:hAnsi="Roboto" w:cs="Times New Roman"/>
                <w:color w:val="FF0000"/>
                <w:kern w:val="0"/>
                <w:sz w:val="24"/>
                <w:szCs w:val="24"/>
                <w14:ligatures w14:val="none"/>
              </w:rPr>
              <w:t xml:space="preserve">of ERCOT. Edits 9.4.3 – walk through the changes. </w:t>
            </w:r>
          </w:p>
          <w:p w14:paraId="4D34FE02" w14:textId="7DACFAA6" w:rsidR="006A3E50" w:rsidRDefault="006A3E50"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leave in 30 min. </w:t>
            </w:r>
          </w:p>
          <w:p w14:paraId="428D738E" w14:textId="6F7CC25D" w:rsidR="00CE3A7F" w:rsidRDefault="00CE3A7F"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Bill – in general opposed to giving lead tsp the sole authority. 9.3.2 a</w:t>
            </w:r>
          </w:p>
          <w:p w14:paraId="567B7708" w14:textId="199BF9F7" w:rsidR="00CE3A7F" w:rsidRDefault="00CE3A7F"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Do not agree with </w:t>
            </w:r>
            <w:r w:rsidR="00D6302D">
              <w:rPr>
                <w:rFonts w:ascii="Roboto" w:eastAsia="Times New Roman" w:hAnsi="Roboto" w:cs="Times New Roman"/>
                <w:color w:val="FF0000"/>
                <w:kern w:val="0"/>
                <w:sz w:val="24"/>
                <w:szCs w:val="24"/>
                <w14:ligatures w14:val="none"/>
              </w:rPr>
              <w:t>TSP</w:t>
            </w:r>
            <w:r>
              <w:rPr>
                <w:rFonts w:ascii="Roboto" w:eastAsia="Times New Roman" w:hAnsi="Roboto" w:cs="Times New Roman"/>
                <w:color w:val="FF0000"/>
                <w:kern w:val="0"/>
                <w:sz w:val="24"/>
                <w:szCs w:val="24"/>
                <w14:ligatures w14:val="none"/>
              </w:rPr>
              <w:t xml:space="preserve"> have the ultimate say. Need to have a process for resolving </w:t>
            </w:r>
            <w:r w:rsidR="00D6302D">
              <w:rPr>
                <w:rFonts w:ascii="Roboto" w:eastAsia="Times New Roman" w:hAnsi="Roboto" w:cs="Times New Roman"/>
                <w:color w:val="FF0000"/>
                <w:kern w:val="0"/>
                <w:sz w:val="24"/>
                <w:szCs w:val="24"/>
                <w14:ligatures w14:val="none"/>
              </w:rPr>
              <w:t>issues.</w:t>
            </w:r>
            <w:r>
              <w:rPr>
                <w:rFonts w:ascii="Roboto" w:eastAsia="Times New Roman" w:hAnsi="Roboto" w:cs="Times New Roman"/>
                <w:color w:val="FF0000"/>
                <w:kern w:val="0"/>
                <w:sz w:val="24"/>
                <w:szCs w:val="24"/>
                <w14:ligatures w14:val="none"/>
              </w:rPr>
              <w:t xml:space="preserve"> </w:t>
            </w:r>
          </w:p>
          <w:p w14:paraId="014EFA6C" w14:textId="2763DBE0" w:rsidR="00B770BE" w:rsidRDefault="00B770BE"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load service point goes away with the service bus. </w:t>
            </w:r>
          </w:p>
          <w:p w14:paraId="65DF1035" w14:textId="11CB0EA5" w:rsidR="00B770BE" w:rsidRDefault="0040262F"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Bill- do not support – have systems and tools th</w:t>
            </w:r>
            <w:r w:rsidR="00D6302D">
              <w:rPr>
                <w:rFonts w:ascii="Roboto" w:eastAsia="Times New Roman" w:hAnsi="Roboto" w:cs="Times New Roman"/>
                <w:color w:val="FF0000"/>
                <w:kern w:val="0"/>
                <w:sz w:val="24"/>
                <w:szCs w:val="24"/>
                <w14:ligatures w14:val="none"/>
              </w:rPr>
              <w:t>at</w:t>
            </w:r>
            <w:r>
              <w:rPr>
                <w:rFonts w:ascii="Roboto" w:eastAsia="Times New Roman" w:hAnsi="Roboto" w:cs="Times New Roman"/>
                <w:color w:val="FF0000"/>
                <w:kern w:val="0"/>
                <w:sz w:val="24"/>
                <w:szCs w:val="24"/>
                <w14:ligatures w14:val="none"/>
              </w:rPr>
              <w:t xml:space="preserve"> today</w:t>
            </w:r>
            <w:r w:rsidR="00D6302D">
              <w:rPr>
                <w:rFonts w:ascii="Roboto" w:eastAsia="Times New Roman" w:hAnsi="Roboto" w:cs="Times New Roman"/>
                <w:color w:val="FF0000"/>
                <w:kern w:val="0"/>
                <w:sz w:val="24"/>
                <w:szCs w:val="24"/>
                <w14:ligatures w14:val="none"/>
              </w:rPr>
              <w:t xml:space="preserve"> to track the large loads</w:t>
            </w:r>
            <w:r>
              <w:rPr>
                <w:rFonts w:ascii="Roboto" w:eastAsia="Times New Roman" w:hAnsi="Roboto" w:cs="Times New Roman"/>
                <w:color w:val="FF0000"/>
                <w:kern w:val="0"/>
                <w:sz w:val="24"/>
                <w:szCs w:val="24"/>
                <w14:ligatures w14:val="none"/>
              </w:rPr>
              <w:t xml:space="preserve">. RIOO is better. Will help communications. Do not want to call out RIOO if there is </w:t>
            </w:r>
            <w:r w:rsidR="00D6302D">
              <w:rPr>
                <w:rFonts w:ascii="Roboto" w:eastAsia="Times New Roman" w:hAnsi="Roboto" w:cs="Times New Roman"/>
                <w:color w:val="FF0000"/>
                <w:kern w:val="0"/>
                <w:sz w:val="24"/>
                <w:szCs w:val="24"/>
                <w14:ligatures w14:val="none"/>
              </w:rPr>
              <w:t>a better</w:t>
            </w:r>
            <w:r>
              <w:rPr>
                <w:rFonts w:ascii="Roboto" w:eastAsia="Times New Roman" w:hAnsi="Roboto" w:cs="Times New Roman"/>
                <w:color w:val="FF0000"/>
                <w:kern w:val="0"/>
                <w:sz w:val="24"/>
                <w:szCs w:val="24"/>
                <w14:ligatures w14:val="none"/>
              </w:rPr>
              <w:t xml:space="preserve"> system later. Want to have the flexibility – do not want to have the </w:t>
            </w:r>
            <w:r w:rsidR="00D6302D">
              <w:rPr>
                <w:rFonts w:ascii="Roboto" w:eastAsia="Times New Roman" w:hAnsi="Roboto" w:cs="Times New Roman"/>
                <w:color w:val="FF0000"/>
                <w:kern w:val="0"/>
                <w:sz w:val="24"/>
                <w:szCs w:val="24"/>
                <w14:ligatures w14:val="none"/>
              </w:rPr>
              <w:t>restriction</w:t>
            </w:r>
            <w:r>
              <w:rPr>
                <w:rFonts w:ascii="Roboto" w:eastAsia="Times New Roman" w:hAnsi="Roboto" w:cs="Times New Roman"/>
                <w:color w:val="FF0000"/>
                <w:kern w:val="0"/>
                <w:sz w:val="24"/>
                <w:szCs w:val="24"/>
                <w14:ligatures w14:val="none"/>
              </w:rPr>
              <w:t xml:space="preserve">. </w:t>
            </w:r>
          </w:p>
          <w:p w14:paraId="1EE5DA3F" w14:textId="580CB7A6" w:rsidR="0040262F" w:rsidRDefault="0040262F"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have covered the joint commentors. </w:t>
            </w:r>
          </w:p>
          <w:p w14:paraId="5B3125AB" w14:textId="2D057813" w:rsidR="00E9723A" w:rsidRDefault="00E9723A"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Floyd – found the language -only the large loads </w:t>
            </w:r>
            <w:r w:rsidR="00000BC8">
              <w:rPr>
                <w:rFonts w:ascii="Roboto" w:eastAsia="Times New Roman" w:hAnsi="Roboto" w:cs="Times New Roman"/>
                <w:color w:val="FF0000"/>
                <w:kern w:val="0"/>
                <w:sz w:val="24"/>
                <w:szCs w:val="24"/>
                <w14:ligatures w14:val="none"/>
              </w:rPr>
              <w:t xml:space="preserve">add new and modifications. </w:t>
            </w:r>
          </w:p>
          <w:p w14:paraId="2F3AA30E" w14:textId="0A3933F8" w:rsidR="00000BC8" w:rsidRDefault="00000BC8" w:rsidP="00B356D5">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looks better. IT is the better language. </w:t>
            </w:r>
            <w:r w:rsidR="003031AE">
              <w:rPr>
                <w:rFonts w:ascii="Roboto" w:eastAsia="Times New Roman" w:hAnsi="Roboto" w:cs="Times New Roman"/>
                <w:color w:val="FF0000"/>
                <w:kern w:val="0"/>
                <w:sz w:val="24"/>
                <w:szCs w:val="24"/>
                <w14:ligatures w14:val="none"/>
              </w:rPr>
              <w:t xml:space="preserve">Use the Floyd language as a desktop edit to the section. </w:t>
            </w:r>
          </w:p>
          <w:p w14:paraId="4990E4C1" w14:textId="15661A41" w:rsidR="00273E3C" w:rsidRDefault="00273E3C" w:rsidP="00273E3C">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going to do a system </w:t>
            </w:r>
            <w:r w:rsidR="00D6302D">
              <w:rPr>
                <w:rFonts w:ascii="Roboto" w:eastAsia="Times New Roman" w:hAnsi="Roboto" w:cs="Times New Roman"/>
                <w:color w:val="FF0000"/>
                <w:kern w:val="0"/>
                <w:sz w:val="24"/>
                <w:szCs w:val="24"/>
                <w14:ligatures w14:val="none"/>
              </w:rPr>
              <w:t xml:space="preserve">study. </w:t>
            </w:r>
            <w:proofErr w:type="gramStart"/>
            <w:r w:rsidR="00D6302D">
              <w:rPr>
                <w:rFonts w:ascii="Roboto" w:eastAsia="Times New Roman" w:hAnsi="Roboto" w:cs="Times New Roman"/>
                <w:color w:val="FF0000"/>
                <w:kern w:val="0"/>
                <w:sz w:val="24"/>
                <w:szCs w:val="24"/>
                <w14:ligatures w14:val="none"/>
              </w:rPr>
              <w:t>Some</w:t>
            </w:r>
            <w:r>
              <w:rPr>
                <w:rFonts w:ascii="Roboto" w:eastAsia="Times New Roman" w:hAnsi="Roboto" w:cs="Times New Roman"/>
                <w:color w:val="FF0000"/>
                <w:kern w:val="0"/>
                <w:sz w:val="24"/>
                <w:szCs w:val="24"/>
                <w14:ligatures w14:val="none"/>
              </w:rPr>
              <w:t xml:space="preserve"> of</w:t>
            </w:r>
            <w:proofErr w:type="gramEnd"/>
            <w:r>
              <w:rPr>
                <w:rFonts w:ascii="Roboto" w:eastAsia="Times New Roman" w:hAnsi="Roboto" w:cs="Times New Roman"/>
                <w:color w:val="FF0000"/>
                <w:kern w:val="0"/>
                <w:sz w:val="24"/>
                <w:szCs w:val="24"/>
                <w14:ligatures w14:val="none"/>
              </w:rPr>
              <w:t xml:space="preserve"> the loads will have a load </w:t>
            </w:r>
            <w:r w:rsidR="00D6302D">
              <w:rPr>
                <w:rFonts w:ascii="Roboto" w:eastAsia="Times New Roman" w:hAnsi="Roboto" w:cs="Times New Roman"/>
                <w:color w:val="FF0000"/>
                <w:kern w:val="0"/>
                <w:sz w:val="24"/>
                <w:szCs w:val="24"/>
                <w14:ligatures w14:val="none"/>
              </w:rPr>
              <w:t>commission</w:t>
            </w:r>
            <w:r>
              <w:rPr>
                <w:rFonts w:ascii="Roboto" w:eastAsia="Times New Roman" w:hAnsi="Roboto" w:cs="Times New Roman"/>
                <w:color w:val="FF0000"/>
                <w:kern w:val="0"/>
                <w:sz w:val="24"/>
                <w:szCs w:val="24"/>
                <w14:ligatures w14:val="none"/>
              </w:rPr>
              <w:t xml:space="preserve"> </w:t>
            </w:r>
            <w:r w:rsidR="00D6302D">
              <w:rPr>
                <w:rFonts w:ascii="Roboto" w:eastAsia="Times New Roman" w:hAnsi="Roboto" w:cs="Times New Roman"/>
                <w:color w:val="FF0000"/>
                <w:kern w:val="0"/>
                <w:sz w:val="24"/>
                <w:szCs w:val="24"/>
                <w14:ligatures w14:val="none"/>
              </w:rPr>
              <w:t>plan</w:t>
            </w:r>
            <w:r>
              <w:rPr>
                <w:rFonts w:ascii="Roboto" w:eastAsia="Times New Roman" w:hAnsi="Roboto" w:cs="Times New Roman"/>
                <w:color w:val="FF0000"/>
                <w:kern w:val="0"/>
                <w:sz w:val="24"/>
                <w:szCs w:val="24"/>
                <w14:ligatures w14:val="none"/>
              </w:rPr>
              <w:t xml:space="preserve">. There is a bucket of people already commissioned. </w:t>
            </w:r>
            <w:r w:rsidR="004A14A3">
              <w:rPr>
                <w:rFonts w:ascii="Roboto" w:eastAsia="Times New Roman" w:hAnsi="Roboto" w:cs="Times New Roman"/>
                <w:color w:val="FF0000"/>
                <w:kern w:val="0"/>
                <w:sz w:val="24"/>
                <w:szCs w:val="24"/>
                <w14:ligatures w14:val="none"/>
              </w:rPr>
              <w:t xml:space="preserve">These loads will be studies multiple times. </w:t>
            </w:r>
            <w:r w:rsidR="000D5654">
              <w:rPr>
                <w:rFonts w:ascii="Roboto" w:eastAsia="Times New Roman" w:hAnsi="Roboto" w:cs="Times New Roman"/>
                <w:color w:val="FF0000"/>
                <w:kern w:val="0"/>
                <w:sz w:val="24"/>
                <w:szCs w:val="24"/>
                <w14:ligatures w14:val="none"/>
              </w:rPr>
              <w:t xml:space="preserve">In RTP, QSA </w:t>
            </w:r>
            <w:proofErr w:type="gramStart"/>
            <w:r w:rsidR="000D5654">
              <w:rPr>
                <w:rFonts w:ascii="Roboto" w:eastAsia="Times New Roman" w:hAnsi="Roboto" w:cs="Times New Roman"/>
                <w:color w:val="FF0000"/>
                <w:kern w:val="0"/>
                <w:sz w:val="24"/>
                <w:szCs w:val="24"/>
                <w14:ligatures w14:val="none"/>
              </w:rPr>
              <w:t>etc.</w:t>
            </w:r>
            <w:proofErr w:type="gramEnd"/>
            <w:r w:rsidR="000D5654">
              <w:rPr>
                <w:rFonts w:ascii="Roboto" w:eastAsia="Times New Roman" w:hAnsi="Roboto" w:cs="Times New Roman"/>
                <w:color w:val="FF0000"/>
                <w:kern w:val="0"/>
                <w:sz w:val="24"/>
                <w:szCs w:val="24"/>
                <w14:ligatures w14:val="none"/>
              </w:rPr>
              <w:t xml:space="preserve"> </w:t>
            </w:r>
          </w:p>
          <w:p w14:paraId="7F793AEE" w14:textId="4FD1B007" w:rsidR="000D5654" w:rsidRDefault="000D5654" w:rsidP="00273E3C">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understand issues that need </w:t>
            </w:r>
            <w:r w:rsidR="00D6302D">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w:t>
            </w:r>
            <w:proofErr w:type="gramStart"/>
            <w:r>
              <w:rPr>
                <w:rFonts w:ascii="Roboto" w:eastAsia="Times New Roman" w:hAnsi="Roboto" w:cs="Times New Roman"/>
                <w:color w:val="FF0000"/>
                <w:kern w:val="0"/>
                <w:sz w:val="24"/>
                <w:szCs w:val="24"/>
                <w14:ligatures w14:val="none"/>
              </w:rPr>
              <w:t>be improved</w:t>
            </w:r>
            <w:proofErr w:type="gramEnd"/>
            <w:r>
              <w:rPr>
                <w:rFonts w:ascii="Roboto" w:eastAsia="Times New Roman" w:hAnsi="Roboto" w:cs="Times New Roman"/>
                <w:color w:val="FF0000"/>
                <w:kern w:val="0"/>
                <w:sz w:val="24"/>
                <w:szCs w:val="24"/>
                <w14:ligatures w14:val="none"/>
              </w:rPr>
              <w:t xml:space="preserve">. We want to get this moving forward. Committed to working on other </w:t>
            </w:r>
            <w:r w:rsidR="00D6302D">
              <w:rPr>
                <w:rFonts w:ascii="Roboto" w:eastAsia="Times New Roman" w:hAnsi="Roboto" w:cs="Times New Roman"/>
                <w:color w:val="FF0000"/>
                <w:kern w:val="0"/>
                <w:sz w:val="24"/>
                <w:szCs w:val="24"/>
                <w14:ligatures w14:val="none"/>
              </w:rPr>
              <w:t>improvements</w:t>
            </w:r>
            <w:r>
              <w:rPr>
                <w:rFonts w:ascii="Roboto" w:eastAsia="Times New Roman" w:hAnsi="Roboto" w:cs="Times New Roman"/>
                <w:color w:val="FF0000"/>
                <w:kern w:val="0"/>
                <w:sz w:val="24"/>
                <w:szCs w:val="24"/>
                <w14:ligatures w14:val="none"/>
              </w:rPr>
              <w:t xml:space="preserve"> and a meetin</w:t>
            </w:r>
            <w:r w:rsidR="002D6AB6">
              <w:rPr>
                <w:rFonts w:ascii="Roboto" w:eastAsia="Times New Roman" w:hAnsi="Roboto" w:cs="Times New Roman"/>
                <w:color w:val="FF0000"/>
                <w:kern w:val="0"/>
                <w:sz w:val="24"/>
                <w:szCs w:val="24"/>
                <w14:ligatures w14:val="none"/>
              </w:rPr>
              <w:t>g. Want to move this to ROS.</w:t>
            </w:r>
          </w:p>
          <w:p w14:paraId="77E179F8" w14:textId="0F9068B7" w:rsidR="002D6AB6" w:rsidRDefault="002D6AB6" w:rsidP="00273E3C">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w:t>
            </w:r>
            <w:r w:rsidR="00D6302D">
              <w:rPr>
                <w:rFonts w:ascii="Roboto" w:eastAsia="Times New Roman" w:hAnsi="Roboto" w:cs="Times New Roman"/>
                <w:color w:val="FF0000"/>
                <w:kern w:val="0"/>
                <w:sz w:val="24"/>
                <w:szCs w:val="24"/>
                <w14:ligatures w14:val="none"/>
              </w:rPr>
              <w:t>Barnes-</w:t>
            </w:r>
            <w:r>
              <w:rPr>
                <w:rFonts w:ascii="Roboto" w:eastAsia="Times New Roman" w:hAnsi="Roboto" w:cs="Times New Roman"/>
                <w:color w:val="FF0000"/>
                <w:kern w:val="0"/>
                <w:sz w:val="24"/>
                <w:szCs w:val="24"/>
                <w14:ligatures w14:val="none"/>
              </w:rPr>
              <w:t xml:space="preserve"> 9.2.5 para </w:t>
            </w:r>
            <w:proofErr w:type="gramStart"/>
            <w:r>
              <w:rPr>
                <w:rFonts w:ascii="Roboto" w:eastAsia="Times New Roman" w:hAnsi="Roboto" w:cs="Times New Roman"/>
                <w:color w:val="FF0000"/>
                <w:kern w:val="0"/>
                <w:sz w:val="24"/>
                <w:szCs w:val="24"/>
                <w14:ligatures w14:val="none"/>
              </w:rPr>
              <w:t>2</w:t>
            </w:r>
            <w:proofErr w:type="gramEnd"/>
            <w:r>
              <w:rPr>
                <w:rFonts w:ascii="Roboto" w:eastAsia="Times New Roman" w:hAnsi="Roboto" w:cs="Times New Roman"/>
                <w:color w:val="FF0000"/>
                <w:kern w:val="0"/>
                <w:sz w:val="24"/>
                <w:szCs w:val="24"/>
                <w14:ligatures w14:val="none"/>
              </w:rPr>
              <w:t>. Co-located large load with the gen- metering is such that breakers installed such that loads</w:t>
            </w:r>
            <w:r w:rsidR="0056027F">
              <w:rPr>
                <w:rFonts w:ascii="Roboto" w:eastAsia="Times New Roman" w:hAnsi="Roboto" w:cs="Times New Roman"/>
                <w:color w:val="FF0000"/>
                <w:kern w:val="0"/>
                <w:sz w:val="24"/>
                <w:szCs w:val="24"/>
                <w14:ligatures w14:val="none"/>
              </w:rPr>
              <w:t xml:space="preserve"> can be isolated and the gen continue. </w:t>
            </w:r>
            <w:r w:rsidR="00CF79FE">
              <w:rPr>
                <w:rFonts w:ascii="Roboto" w:eastAsia="Times New Roman" w:hAnsi="Roboto" w:cs="Times New Roman"/>
                <w:color w:val="FF0000"/>
                <w:kern w:val="0"/>
                <w:sz w:val="24"/>
                <w:szCs w:val="24"/>
                <w14:ligatures w14:val="none"/>
              </w:rPr>
              <w:t xml:space="preserve">Freq overshoot </w:t>
            </w:r>
            <w:r w:rsidR="00D6302D">
              <w:rPr>
                <w:rFonts w:ascii="Roboto" w:eastAsia="Times New Roman" w:hAnsi="Roboto" w:cs="Times New Roman"/>
                <w:color w:val="FF0000"/>
                <w:kern w:val="0"/>
                <w:sz w:val="24"/>
                <w:szCs w:val="24"/>
                <w14:ligatures w14:val="none"/>
              </w:rPr>
              <w:t>with</w:t>
            </w:r>
            <w:r w:rsidR="00CF79FE">
              <w:rPr>
                <w:rFonts w:ascii="Roboto" w:eastAsia="Times New Roman" w:hAnsi="Roboto" w:cs="Times New Roman"/>
                <w:color w:val="FF0000"/>
                <w:kern w:val="0"/>
                <w:sz w:val="24"/>
                <w:szCs w:val="24"/>
                <w14:ligatures w14:val="none"/>
              </w:rPr>
              <w:t xml:space="preserve"> the gen on. </w:t>
            </w:r>
          </w:p>
          <w:p w14:paraId="78714F6E" w14:textId="2BA9EC14" w:rsidR="00CF79FE" w:rsidRDefault="00CF79FE" w:rsidP="00273E3C">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if that load a 1Gig. </w:t>
            </w:r>
            <w:proofErr w:type="gramStart"/>
            <w:r>
              <w:rPr>
                <w:rFonts w:ascii="Roboto" w:eastAsia="Times New Roman" w:hAnsi="Roboto" w:cs="Times New Roman"/>
                <w:color w:val="FF0000"/>
                <w:kern w:val="0"/>
                <w:sz w:val="24"/>
                <w:szCs w:val="24"/>
                <w14:ligatures w14:val="none"/>
              </w:rPr>
              <w:t>A lot of</w:t>
            </w:r>
            <w:proofErr w:type="gramEnd"/>
            <w:r>
              <w:rPr>
                <w:rFonts w:ascii="Roboto" w:eastAsia="Times New Roman" w:hAnsi="Roboto" w:cs="Times New Roman"/>
                <w:color w:val="FF0000"/>
                <w:kern w:val="0"/>
                <w:sz w:val="24"/>
                <w:szCs w:val="24"/>
                <w14:ligatures w14:val="none"/>
              </w:rPr>
              <w:t xml:space="preserve"> the data centers. A</w:t>
            </w:r>
            <w:r w:rsidR="00014DDC">
              <w:rPr>
                <w:rFonts w:ascii="Roboto" w:eastAsia="Times New Roman" w:hAnsi="Roboto" w:cs="Times New Roman"/>
                <w:color w:val="FF0000"/>
                <w:kern w:val="0"/>
                <w:sz w:val="24"/>
                <w:szCs w:val="24"/>
                <w14:ligatures w14:val="none"/>
              </w:rPr>
              <w:t>n</w:t>
            </w:r>
            <w:r>
              <w:rPr>
                <w:rFonts w:ascii="Roboto" w:eastAsia="Times New Roman" w:hAnsi="Roboto" w:cs="Times New Roman"/>
                <w:color w:val="FF0000"/>
                <w:kern w:val="0"/>
                <w:sz w:val="24"/>
                <w:szCs w:val="24"/>
                <w14:ligatures w14:val="none"/>
              </w:rPr>
              <w:t xml:space="preserve"> electronic switch. If they see some kind of issues. Want to be able to trip the problem. The gen is fine.</w:t>
            </w:r>
            <w:r w:rsidR="00D6302D">
              <w:rPr>
                <w:rFonts w:ascii="Roboto" w:eastAsia="Times New Roman" w:hAnsi="Roboto" w:cs="Times New Roman"/>
                <w:color w:val="FF0000"/>
                <w:kern w:val="0"/>
                <w:sz w:val="24"/>
                <w:szCs w:val="24"/>
                <w14:ligatures w14:val="none"/>
              </w:rPr>
              <w:t xml:space="preserve"> Need</w:t>
            </w:r>
            <w:r>
              <w:rPr>
                <w:rFonts w:ascii="Roboto" w:eastAsia="Times New Roman" w:hAnsi="Roboto" w:cs="Times New Roman"/>
                <w:color w:val="FF0000"/>
                <w:kern w:val="0"/>
                <w:sz w:val="24"/>
                <w:szCs w:val="24"/>
                <w14:ligatures w14:val="none"/>
              </w:rPr>
              <w:t xml:space="preserve"> </w:t>
            </w:r>
            <w:r w:rsidR="00D6302D">
              <w:rPr>
                <w:rFonts w:ascii="Roboto" w:eastAsia="Times New Roman" w:hAnsi="Roboto" w:cs="Times New Roman"/>
                <w:color w:val="FF0000"/>
                <w:kern w:val="0"/>
                <w:sz w:val="24"/>
                <w:szCs w:val="24"/>
                <w14:ligatures w14:val="none"/>
              </w:rPr>
              <w:t xml:space="preserve">a </w:t>
            </w:r>
            <w:r w:rsidR="005D40CE">
              <w:rPr>
                <w:rFonts w:ascii="Roboto" w:eastAsia="Times New Roman" w:hAnsi="Roboto" w:cs="Times New Roman"/>
                <w:color w:val="FF0000"/>
                <w:kern w:val="0"/>
                <w:sz w:val="24"/>
                <w:szCs w:val="24"/>
                <w14:ligatures w14:val="none"/>
              </w:rPr>
              <w:t>w</w:t>
            </w:r>
            <w:r w:rsidR="00D6302D">
              <w:rPr>
                <w:rFonts w:ascii="Roboto" w:eastAsia="Times New Roman" w:hAnsi="Roboto" w:cs="Times New Roman"/>
                <w:color w:val="FF0000"/>
                <w:kern w:val="0"/>
                <w:sz w:val="24"/>
                <w:szCs w:val="24"/>
                <w14:ligatures w14:val="none"/>
              </w:rPr>
              <w:t xml:space="preserve"> </w:t>
            </w:r>
            <w:r w:rsidR="005D40CE">
              <w:rPr>
                <w:rFonts w:ascii="Roboto" w:eastAsia="Times New Roman" w:hAnsi="Roboto" w:cs="Times New Roman"/>
                <w:color w:val="FF0000"/>
                <w:kern w:val="0"/>
                <w:sz w:val="24"/>
                <w:szCs w:val="24"/>
                <w14:ligatures w14:val="none"/>
              </w:rPr>
              <w:t xml:space="preserve">ay to </w:t>
            </w:r>
            <w:r w:rsidR="00D6302D">
              <w:rPr>
                <w:rFonts w:ascii="Roboto" w:eastAsia="Times New Roman" w:hAnsi="Roboto" w:cs="Times New Roman"/>
                <w:color w:val="FF0000"/>
                <w:kern w:val="0"/>
                <w:sz w:val="24"/>
                <w:szCs w:val="24"/>
                <w14:ligatures w14:val="none"/>
              </w:rPr>
              <w:t>selectively</w:t>
            </w:r>
            <w:r w:rsidR="005D40CE">
              <w:rPr>
                <w:rFonts w:ascii="Roboto" w:eastAsia="Times New Roman" w:hAnsi="Roboto" w:cs="Times New Roman"/>
                <w:color w:val="FF0000"/>
                <w:kern w:val="0"/>
                <w:sz w:val="24"/>
                <w:szCs w:val="24"/>
                <w14:ligatures w14:val="none"/>
              </w:rPr>
              <w:t xml:space="preserve"> trip. </w:t>
            </w:r>
            <w:r w:rsidR="00E76435">
              <w:rPr>
                <w:rFonts w:ascii="Roboto" w:eastAsia="Times New Roman" w:hAnsi="Roboto" w:cs="Times New Roman"/>
                <w:color w:val="FF0000"/>
                <w:kern w:val="0"/>
                <w:sz w:val="24"/>
                <w:szCs w:val="24"/>
                <w14:ligatures w14:val="none"/>
              </w:rPr>
              <w:t xml:space="preserve">Gen exists today – connect load to the internal plant </w:t>
            </w:r>
            <w:r w:rsidR="00D6302D">
              <w:rPr>
                <w:rFonts w:ascii="Roboto" w:eastAsia="Times New Roman" w:hAnsi="Roboto" w:cs="Times New Roman"/>
                <w:color w:val="FF0000"/>
                <w:kern w:val="0"/>
                <w:sz w:val="24"/>
                <w:szCs w:val="24"/>
                <w14:ligatures w14:val="none"/>
              </w:rPr>
              <w:t>switchgear</w:t>
            </w:r>
            <w:r w:rsidR="00E76435">
              <w:rPr>
                <w:rFonts w:ascii="Roboto" w:eastAsia="Times New Roman" w:hAnsi="Roboto" w:cs="Times New Roman"/>
                <w:color w:val="FF0000"/>
                <w:kern w:val="0"/>
                <w:sz w:val="24"/>
                <w:szCs w:val="24"/>
                <w14:ligatures w14:val="none"/>
              </w:rPr>
              <w:t xml:space="preserve">. Install breakers to disconnect the load. If fault gen and load go. But want </w:t>
            </w:r>
            <w:proofErr w:type="gramStart"/>
            <w:r w:rsidR="00E76435">
              <w:rPr>
                <w:rFonts w:ascii="Roboto" w:eastAsia="Times New Roman" w:hAnsi="Roboto" w:cs="Times New Roman"/>
                <w:color w:val="FF0000"/>
                <w:kern w:val="0"/>
                <w:sz w:val="24"/>
                <w:szCs w:val="24"/>
                <w14:ligatures w14:val="none"/>
              </w:rPr>
              <w:t>a</w:t>
            </w:r>
            <w:proofErr w:type="gramEnd"/>
            <w:r w:rsidR="00E76435">
              <w:rPr>
                <w:rFonts w:ascii="Roboto" w:eastAsia="Times New Roman" w:hAnsi="Roboto" w:cs="Times New Roman"/>
                <w:color w:val="FF0000"/>
                <w:kern w:val="0"/>
                <w:sz w:val="24"/>
                <w:szCs w:val="24"/>
                <w14:ligatures w14:val="none"/>
              </w:rPr>
              <w:t xml:space="preserve"> additional possibility large load customers </w:t>
            </w:r>
            <w:r w:rsidR="00976B7F">
              <w:rPr>
                <w:rFonts w:ascii="Roboto" w:eastAsia="Times New Roman" w:hAnsi="Roboto" w:cs="Times New Roman"/>
                <w:color w:val="FF0000"/>
                <w:kern w:val="0"/>
                <w:sz w:val="24"/>
                <w:szCs w:val="24"/>
                <w14:ligatures w14:val="none"/>
              </w:rPr>
              <w:t xml:space="preserve">and gen together. </w:t>
            </w:r>
          </w:p>
          <w:p w14:paraId="17AC45D8" w14:textId="00986483" w:rsidR="00976B7F" w:rsidRDefault="00976B7F"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Need to talk at </w:t>
            </w:r>
            <w:r w:rsidR="00D6302D">
              <w:rPr>
                <w:rFonts w:ascii="Roboto" w:eastAsia="Times New Roman" w:hAnsi="Roboto" w:cs="Times New Roman"/>
                <w:color w:val="FF0000"/>
                <w:kern w:val="0"/>
                <w:sz w:val="24"/>
                <w:szCs w:val="24"/>
                <w14:ligatures w14:val="none"/>
              </w:rPr>
              <w:t>WMS</w:t>
            </w:r>
            <w:r>
              <w:rPr>
                <w:rFonts w:ascii="Roboto" w:eastAsia="Times New Roman" w:hAnsi="Roboto" w:cs="Times New Roman"/>
                <w:color w:val="FF0000"/>
                <w:kern w:val="0"/>
                <w:sz w:val="24"/>
                <w:szCs w:val="24"/>
                <w14:ligatures w14:val="none"/>
              </w:rPr>
              <w:t xml:space="preserve">. Data </w:t>
            </w:r>
            <w:r w:rsidR="00D6302D">
              <w:rPr>
                <w:rFonts w:ascii="Roboto" w:eastAsia="Times New Roman" w:hAnsi="Roboto" w:cs="Times New Roman"/>
                <w:color w:val="FF0000"/>
                <w:kern w:val="0"/>
                <w:sz w:val="24"/>
                <w:szCs w:val="24"/>
                <w14:ligatures w14:val="none"/>
              </w:rPr>
              <w:t>centers</w:t>
            </w:r>
            <w:r>
              <w:rPr>
                <w:rFonts w:ascii="Roboto" w:eastAsia="Times New Roman" w:hAnsi="Roboto" w:cs="Times New Roman"/>
                <w:color w:val="FF0000"/>
                <w:kern w:val="0"/>
                <w:sz w:val="24"/>
                <w:szCs w:val="24"/>
                <w14:ligatures w14:val="none"/>
              </w:rPr>
              <w:t xml:space="preserve"> with gen – that is something will need </w:t>
            </w:r>
            <w:r w:rsidR="00D6302D">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address with new rules. Waiting to see what happens at the leg</w:t>
            </w:r>
            <w:r w:rsidR="00D6302D">
              <w:rPr>
                <w:rFonts w:ascii="Roboto" w:eastAsia="Times New Roman" w:hAnsi="Roboto" w:cs="Times New Roman"/>
                <w:color w:val="FF0000"/>
                <w:kern w:val="0"/>
                <w:sz w:val="24"/>
                <w:szCs w:val="24"/>
                <w14:ligatures w14:val="none"/>
              </w:rPr>
              <w:t>islature</w:t>
            </w:r>
            <w:r>
              <w:rPr>
                <w:rFonts w:ascii="Roboto" w:eastAsia="Times New Roman" w:hAnsi="Roboto" w:cs="Times New Roman"/>
                <w:color w:val="FF0000"/>
                <w:kern w:val="0"/>
                <w:sz w:val="24"/>
                <w:szCs w:val="24"/>
                <w14:ligatures w14:val="none"/>
              </w:rPr>
              <w:t xml:space="preserve">. </w:t>
            </w:r>
          </w:p>
          <w:p w14:paraId="4A5795FD" w14:textId="59584F2A" w:rsidR="00977D9D" w:rsidRDefault="00977D9D"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in the comments ERCOT filed. Did not see the edits that CNP and </w:t>
            </w:r>
            <w:r w:rsidR="001B4098">
              <w:rPr>
                <w:rFonts w:ascii="Roboto" w:eastAsia="Times New Roman" w:hAnsi="Roboto" w:cs="Times New Roman"/>
                <w:color w:val="FF0000"/>
                <w:kern w:val="0"/>
                <w:sz w:val="24"/>
                <w:szCs w:val="24"/>
                <w14:ligatures w14:val="none"/>
              </w:rPr>
              <w:t xml:space="preserve">ERCOT talked about. </w:t>
            </w:r>
          </w:p>
          <w:p w14:paraId="13991855" w14:textId="6649165C" w:rsidR="001B4098" w:rsidRDefault="001B4098"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w:t>
            </w:r>
            <w:r w:rsidR="00014DDC">
              <w:rPr>
                <w:rFonts w:ascii="Roboto" w:eastAsia="Times New Roman" w:hAnsi="Roboto" w:cs="Times New Roman"/>
                <w:color w:val="FF0000"/>
                <w:kern w:val="0"/>
                <w:sz w:val="24"/>
                <w:szCs w:val="24"/>
                <w14:ligatures w14:val="none"/>
              </w:rPr>
              <w:t>will</w:t>
            </w:r>
            <w:r>
              <w:rPr>
                <w:rFonts w:ascii="Roboto" w:eastAsia="Times New Roman" w:hAnsi="Roboto" w:cs="Times New Roman"/>
                <w:color w:val="FF0000"/>
                <w:kern w:val="0"/>
                <w:sz w:val="24"/>
                <w:szCs w:val="24"/>
                <w14:ligatures w14:val="none"/>
              </w:rPr>
              <w:t xml:space="preserve"> </w:t>
            </w:r>
            <w:r w:rsidR="00014DDC">
              <w:rPr>
                <w:rFonts w:ascii="Roboto" w:eastAsia="Times New Roman" w:hAnsi="Roboto" w:cs="Times New Roman"/>
                <w:color w:val="FF0000"/>
                <w:kern w:val="0"/>
                <w:sz w:val="24"/>
                <w:szCs w:val="24"/>
                <w14:ligatures w14:val="none"/>
              </w:rPr>
              <w:t>look</w:t>
            </w:r>
            <w:r>
              <w:rPr>
                <w:rFonts w:ascii="Roboto" w:eastAsia="Times New Roman" w:hAnsi="Roboto" w:cs="Times New Roman"/>
                <w:color w:val="FF0000"/>
                <w:kern w:val="0"/>
                <w:sz w:val="24"/>
                <w:szCs w:val="24"/>
                <w14:ligatures w14:val="none"/>
              </w:rPr>
              <w:t xml:space="preserve"> at the edits again. </w:t>
            </w:r>
          </w:p>
          <w:p w14:paraId="2BCD1F58" w14:textId="7E58BDA5" w:rsidR="001B4098" w:rsidRDefault="001B4098"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9.1 para </w:t>
            </w:r>
            <w:proofErr w:type="gramStart"/>
            <w:r>
              <w:rPr>
                <w:rFonts w:ascii="Roboto" w:eastAsia="Times New Roman" w:hAnsi="Roboto" w:cs="Times New Roman"/>
                <w:color w:val="FF0000"/>
                <w:kern w:val="0"/>
                <w:sz w:val="24"/>
                <w:szCs w:val="24"/>
                <w14:ligatures w14:val="none"/>
              </w:rPr>
              <w:t>2</w:t>
            </w:r>
            <w:proofErr w:type="gramEnd"/>
            <w:r>
              <w:rPr>
                <w:rFonts w:ascii="Roboto" w:eastAsia="Times New Roman" w:hAnsi="Roboto" w:cs="Times New Roman"/>
                <w:color w:val="FF0000"/>
                <w:kern w:val="0"/>
                <w:sz w:val="24"/>
                <w:szCs w:val="24"/>
                <w14:ligatures w14:val="none"/>
              </w:rPr>
              <w:t xml:space="preserve">. </w:t>
            </w:r>
            <w:r w:rsidR="00940B09">
              <w:rPr>
                <w:rFonts w:ascii="Roboto" w:eastAsia="Times New Roman" w:hAnsi="Roboto" w:cs="Times New Roman"/>
                <w:color w:val="FF0000"/>
                <w:kern w:val="0"/>
                <w:sz w:val="24"/>
                <w:szCs w:val="24"/>
                <w14:ligatures w14:val="none"/>
              </w:rPr>
              <w:t xml:space="preserve">Want clarification on that. </w:t>
            </w:r>
          </w:p>
          <w:p w14:paraId="4DCBBAD7" w14:textId="7EED89D0" w:rsidR="00940B09" w:rsidRDefault="00940B09"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lastRenderedPageBreak/>
              <w:t xml:space="preserve">Bill – sees that as an informative section. Study report has more information in it. Boiler plate in this section. </w:t>
            </w:r>
          </w:p>
          <w:p w14:paraId="465A1FA8" w14:textId="1CEBC53B" w:rsidR="00940B09" w:rsidRDefault="00AE137E"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Harsh – remove whole para</w:t>
            </w:r>
            <w:r w:rsidR="00014DDC">
              <w:rPr>
                <w:rFonts w:ascii="Roboto" w:eastAsia="Times New Roman" w:hAnsi="Roboto" w:cs="Times New Roman"/>
                <w:color w:val="FF0000"/>
                <w:kern w:val="0"/>
                <w:sz w:val="24"/>
                <w:szCs w:val="24"/>
                <w14:ligatures w14:val="none"/>
              </w:rPr>
              <w:t>.</w:t>
            </w:r>
          </w:p>
          <w:p w14:paraId="54439C79" w14:textId="77777777" w:rsidR="00014DDC" w:rsidRDefault="00014DDC" w:rsidP="00976B7F">
            <w:pPr>
              <w:spacing w:after="0" w:line="240" w:lineRule="auto"/>
              <w:ind w:left="720"/>
              <w:rPr>
                <w:rFonts w:ascii="Roboto" w:eastAsia="Times New Roman" w:hAnsi="Roboto" w:cs="Times New Roman"/>
                <w:color w:val="FF0000"/>
                <w:kern w:val="0"/>
                <w:sz w:val="24"/>
                <w:szCs w:val="24"/>
                <w14:ligatures w14:val="none"/>
              </w:rPr>
            </w:pPr>
            <w:proofErr w:type="gramStart"/>
            <w:r>
              <w:rPr>
                <w:rFonts w:ascii="Roboto" w:eastAsia="Times New Roman" w:hAnsi="Roboto" w:cs="Times New Roman"/>
                <w:color w:val="FF0000"/>
                <w:kern w:val="0"/>
                <w:sz w:val="24"/>
                <w:szCs w:val="24"/>
                <w14:ligatures w14:val="none"/>
              </w:rPr>
              <w:t>Table top</w:t>
            </w:r>
            <w:proofErr w:type="gramEnd"/>
            <w:r>
              <w:rPr>
                <w:rFonts w:ascii="Roboto" w:eastAsia="Times New Roman" w:hAnsi="Roboto" w:cs="Times New Roman"/>
                <w:color w:val="FF0000"/>
                <w:kern w:val="0"/>
                <w:sz w:val="24"/>
                <w:szCs w:val="24"/>
                <w14:ligatures w14:val="none"/>
              </w:rPr>
              <w:t xml:space="preserve"> edits – agreed to remove study report</w:t>
            </w:r>
          </w:p>
          <w:p w14:paraId="27C98620" w14:textId="2905881D" w:rsidR="00AE137E" w:rsidRDefault="00AE137E"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interconnection fees – may be changing them for gens and </w:t>
            </w:r>
            <w:proofErr w:type="gramStart"/>
            <w:r>
              <w:rPr>
                <w:rFonts w:ascii="Roboto" w:eastAsia="Times New Roman" w:hAnsi="Roboto" w:cs="Times New Roman"/>
                <w:color w:val="FF0000"/>
                <w:kern w:val="0"/>
                <w:sz w:val="24"/>
                <w:szCs w:val="24"/>
                <w14:ligatures w14:val="none"/>
              </w:rPr>
              <w:t>loads</w:t>
            </w:r>
            <w:proofErr w:type="gramEnd"/>
          </w:p>
          <w:p w14:paraId="5F8CAB87" w14:textId="65D66120" w:rsidR="00AE137E" w:rsidRDefault="00AE137E"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Bob -do you want to move </w:t>
            </w:r>
            <w:r w:rsidR="00014DDC">
              <w:rPr>
                <w:rFonts w:ascii="Roboto" w:eastAsia="Times New Roman" w:hAnsi="Roboto" w:cs="Times New Roman"/>
                <w:color w:val="FF0000"/>
                <w:kern w:val="0"/>
                <w:sz w:val="24"/>
                <w:szCs w:val="24"/>
                <w14:ligatures w14:val="none"/>
              </w:rPr>
              <w:t>to ROS?</w:t>
            </w:r>
          </w:p>
          <w:p w14:paraId="34DA0A5F" w14:textId="45EE0795" w:rsidR="00AE137E" w:rsidRDefault="00AE137E"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can work on those </w:t>
            </w:r>
            <w:r w:rsidR="00014DDC">
              <w:rPr>
                <w:rFonts w:ascii="Roboto" w:eastAsia="Times New Roman" w:hAnsi="Roboto" w:cs="Times New Roman"/>
                <w:color w:val="FF0000"/>
                <w:kern w:val="0"/>
                <w:sz w:val="24"/>
                <w:szCs w:val="24"/>
                <w14:ligatures w14:val="none"/>
              </w:rPr>
              <w:t>separatel</w:t>
            </w:r>
            <w:r w:rsidR="007D7082">
              <w:rPr>
                <w:rFonts w:ascii="Roboto" w:eastAsia="Times New Roman" w:hAnsi="Roboto" w:cs="Times New Roman"/>
                <w:color w:val="FF0000"/>
                <w:kern w:val="0"/>
                <w:sz w:val="24"/>
                <w:szCs w:val="24"/>
                <w14:ligatures w14:val="none"/>
              </w:rPr>
              <w:t>y</w:t>
            </w:r>
            <w:r>
              <w:rPr>
                <w:rFonts w:ascii="Roboto" w:eastAsia="Times New Roman" w:hAnsi="Roboto" w:cs="Times New Roman"/>
                <w:color w:val="FF0000"/>
                <w:kern w:val="0"/>
                <w:sz w:val="24"/>
                <w:szCs w:val="24"/>
                <w14:ligatures w14:val="none"/>
              </w:rPr>
              <w:t xml:space="preserve">– do not want to delay this </w:t>
            </w:r>
            <w:r w:rsidR="00720447">
              <w:rPr>
                <w:rFonts w:ascii="Roboto" w:eastAsia="Times New Roman" w:hAnsi="Roboto" w:cs="Times New Roman"/>
                <w:color w:val="FF0000"/>
                <w:kern w:val="0"/>
                <w:sz w:val="24"/>
                <w:szCs w:val="24"/>
                <w14:ligatures w14:val="none"/>
              </w:rPr>
              <w:t xml:space="preserve">and some the </w:t>
            </w:r>
            <w:proofErr w:type="gramStart"/>
            <w:r w:rsidR="00720447">
              <w:rPr>
                <w:rFonts w:ascii="Roboto" w:eastAsia="Times New Roman" w:hAnsi="Roboto" w:cs="Times New Roman"/>
                <w:color w:val="FF0000"/>
                <w:kern w:val="0"/>
                <w:sz w:val="24"/>
                <w:szCs w:val="24"/>
                <w14:ligatures w14:val="none"/>
              </w:rPr>
              <w:t>changes</w:t>
            </w:r>
            <w:proofErr w:type="gramEnd"/>
          </w:p>
          <w:p w14:paraId="778524F5" w14:textId="29438AE0" w:rsidR="00720447" w:rsidRDefault="00720447"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Bob – Tariffs rule and want it in the handbook – need to have something moving soon. </w:t>
            </w:r>
          </w:p>
          <w:p w14:paraId="283A0B13" w14:textId="67352A5B" w:rsidR="00720447" w:rsidRDefault="00720447"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Bill – </w:t>
            </w:r>
            <w:proofErr w:type="gramStart"/>
            <w:r>
              <w:rPr>
                <w:rFonts w:ascii="Roboto" w:eastAsia="Times New Roman" w:hAnsi="Roboto" w:cs="Times New Roman"/>
                <w:color w:val="FF0000"/>
                <w:kern w:val="0"/>
                <w:sz w:val="24"/>
                <w:szCs w:val="24"/>
                <w14:ligatures w14:val="none"/>
              </w:rPr>
              <w:t xml:space="preserve">take stock and </w:t>
            </w:r>
            <w:r w:rsidR="007D7082">
              <w:rPr>
                <w:rFonts w:ascii="Roboto" w:eastAsia="Times New Roman" w:hAnsi="Roboto" w:cs="Times New Roman"/>
                <w:color w:val="FF0000"/>
                <w:kern w:val="0"/>
                <w:sz w:val="24"/>
                <w:szCs w:val="24"/>
                <w14:ligatures w14:val="none"/>
              </w:rPr>
              <w:t>update</w:t>
            </w:r>
            <w:r>
              <w:rPr>
                <w:rFonts w:ascii="Roboto" w:eastAsia="Times New Roman" w:hAnsi="Roboto" w:cs="Times New Roman"/>
                <w:color w:val="FF0000"/>
                <w:kern w:val="0"/>
                <w:sz w:val="24"/>
                <w:szCs w:val="24"/>
                <w14:ligatures w14:val="none"/>
              </w:rPr>
              <w:t xml:space="preserve"> the handbook</w:t>
            </w:r>
            <w:proofErr w:type="gramEnd"/>
            <w:r>
              <w:rPr>
                <w:rFonts w:ascii="Roboto" w:eastAsia="Times New Roman" w:hAnsi="Roboto" w:cs="Times New Roman"/>
                <w:color w:val="FF0000"/>
                <w:kern w:val="0"/>
                <w:sz w:val="24"/>
                <w:szCs w:val="24"/>
                <w14:ligatures w14:val="none"/>
              </w:rPr>
              <w:t xml:space="preserve"> and help people </w:t>
            </w:r>
            <w:r w:rsidR="007D7082">
              <w:rPr>
                <w:rFonts w:ascii="Roboto" w:eastAsia="Times New Roman" w:hAnsi="Roboto" w:cs="Times New Roman"/>
                <w:color w:val="FF0000"/>
                <w:kern w:val="0"/>
                <w:sz w:val="24"/>
                <w:szCs w:val="24"/>
                <w14:ligatures w14:val="none"/>
              </w:rPr>
              <w:t xml:space="preserve">- </w:t>
            </w:r>
            <w:r>
              <w:rPr>
                <w:rFonts w:ascii="Roboto" w:eastAsia="Times New Roman" w:hAnsi="Roboto" w:cs="Times New Roman"/>
                <w:color w:val="FF0000"/>
                <w:kern w:val="0"/>
                <w:sz w:val="24"/>
                <w:szCs w:val="24"/>
                <w14:ligatures w14:val="none"/>
              </w:rPr>
              <w:t xml:space="preserve">his folks getting inundated with meetings and call. </w:t>
            </w:r>
          </w:p>
          <w:p w14:paraId="134DDBBD" w14:textId="763F525E" w:rsidR="00720447" w:rsidRDefault="00720447"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Monica – 9.3.3 3 explain the para- more if they are going to do cluster </w:t>
            </w:r>
            <w:r w:rsidR="007D7082">
              <w:rPr>
                <w:rFonts w:ascii="Roboto" w:eastAsia="Times New Roman" w:hAnsi="Roboto" w:cs="Times New Roman"/>
                <w:color w:val="FF0000"/>
                <w:kern w:val="0"/>
                <w:sz w:val="24"/>
                <w:szCs w:val="24"/>
                <w14:ligatures w14:val="none"/>
              </w:rPr>
              <w:t>studies</w:t>
            </w:r>
            <w:proofErr w:type="gramStart"/>
            <w:r w:rsidR="007D7082">
              <w:rPr>
                <w:rFonts w:ascii="Roboto" w:eastAsia="Times New Roman" w:hAnsi="Roboto" w:cs="Times New Roman"/>
                <w:color w:val="FF0000"/>
                <w:kern w:val="0"/>
                <w:sz w:val="24"/>
                <w:szCs w:val="24"/>
                <w14:ligatures w14:val="none"/>
              </w:rPr>
              <w:t>.</w:t>
            </w:r>
            <w:r>
              <w:rPr>
                <w:rFonts w:ascii="Roboto" w:eastAsia="Times New Roman" w:hAnsi="Roboto" w:cs="Times New Roman"/>
                <w:color w:val="FF0000"/>
                <w:kern w:val="0"/>
                <w:sz w:val="24"/>
                <w:szCs w:val="24"/>
                <w14:ligatures w14:val="none"/>
              </w:rPr>
              <w:t xml:space="preserve">  </w:t>
            </w:r>
            <w:proofErr w:type="gramEnd"/>
          </w:p>
          <w:p w14:paraId="5B5D3976" w14:textId="6ED75692" w:rsidR="00922D19" w:rsidRDefault="00922D19"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Eric Goff – </w:t>
            </w:r>
            <w:proofErr w:type="spellStart"/>
            <w:r>
              <w:rPr>
                <w:rFonts w:ascii="Roboto" w:eastAsia="Times New Roman" w:hAnsi="Roboto" w:cs="Times New Roman"/>
                <w:color w:val="FF0000"/>
                <w:kern w:val="0"/>
                <w:sz w:val="24"/>
                <w:szCs w:val="24"/>
                <w14:ligatures w14:val="none"/>
              </w:rPr>
              <w:t>lancium</w:t>
            </w:r>
            <w:proofErr w:type="spellEnd"/>
            <w:r>
              <w:rPr>
                <w:rFonts w:ascii="Roboto" w:eastAsia="Times New Roman" w:hAnsi="Roboto" w:cs="Times New Roman"/>
                <w:color w:val="FF0000"/>
                <w:kern w:val="0"/>
                <w:sz w:val="24"/>
                <w:szCs w:val="24"/>
                <w14:ligatures w14:val="none"/>
              </w:rPr>
              <w:t xml:space="preserve"> – move the PGRR</w:t>
            </w:r>
            <w:r w:rsidR="007D7082">
              <w:rPr>
                <w:rFonts w:ascii="Roboto" w:eastAsia="Times New Roman" w:hAnsi="Roboto" w:cs="Times New Roman"/>
                <w:color w:val="FF0000"/>
                <w:kern w:val="0"/>
                <w:sz w:val="24"/>
                <w:szCs w:val="24"/>
                <w14:ligatures w14:val="none"/>
              </w:rPr>
              <w:t xml:space="preserve"> to ROS.</w:t>
            </w:r>
          </w:p>
          <w:p w14:paraId="62E4C6D2" w14:textId="4FA4401A" w:rsidR="00922D19" w:rsidRDefault="00922D19"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Martha- move the PGRR to ROS. Fully expecting ERCOT to ask for a </w:t>
            </w:r>
            <w:r w:rsidR="007D7082">
              <w:rPr>
                <w:rFonts w:ascii="Roboto" w:eastAsia="Times New Roman" w:hAnsi="Roboto" w:cs="Times New Roman"/>
                <w:color w:val="FF0000"/>
                <w:kern w:val="0"/>
                <w:sz w:val="24"/>
                <w:szCs w:val="24"/>
                <w14:ligatures w14:val="none"/>
              </w:rPr>
              <w:t>vote</w:t>
            </w:r>
            <w:r>
              <w:rPr>
                <w:rFonts w:ascii="Roboto" w:eastAsia="Times New Roman" w:hAnsi="Roboto" w:cs="Times New Roman"/>
                <w:color w:val="FF0000"/>
                <w:kern w:val="0"/>
                <w:sz w:val="24"/>
                <w:szCs w:val="24"/>
                <w14:ligatures w14:val="none"/>
              </w:rPr>
              <w:t xml:space="preserve">. </w:t>
            </w:r>
          </w:p>
          <w:p w14:paraId="49E33DD9" w14:textId="4EE0A2F3" w:rsidR="00922D19" w:rsidRDefault="00922D19"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Floyd – is ERCOT going to post the </w:t>
            </w:r>
            <w:proofErr w:type="gramStart"/>
            <w:r>
              <w:rPr>
                <w:rFonts w:ascii="Roboto" w:eastAsia="Times New Roman" w:hAnsi="Roboto" w:cs="Times New Roman"/>
                <w:color w:val="FF0000"/>
                <w:kern w:val="0"/>
                <w:sz w:val="24"/>
                <w:szCs w:val="24"/>
                <w14:ligatures w14:val="none"/>
              </w:rPr>
              <w:t>final version</w:t>
            </w:r>
            <w:proofErr w:type="gramEnd"/>
            <w:r>
              <w:rPr>
                <w:rFonts w:ascii="Roboto" w:eastAsia="Times New Roman" w:hAnsi="Roboto" w:cs="Times New Roman"/>
                <w:color w:val="FF0000"/>
                <w:kern w:val="0"/>
                <w:sz w:val="24"/>
                <w:szCs w:val="24"/>
                <w14:ligatures w14:val="none"/>
              </w:rPr>
              <w:t xml:space="preserve">. </w:t>
            </w:r>
          </w:p>
          <w:p w14:paraId="4548AA51" w14:textId="6453A504" w:rsidR="00DC1AF1" w:rsidRDefault="00DC1AF1"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Erin – ERCOT SME will file another set of comments before </w:t>
            </w:r>
            <w:proofErr w:type="gramStart"/>
            <w:r>
              <w:rPr>
                <w:rFonts w:ascii="Roboto" w:eastAsia="Times New Roman" w:hAnsi="Roboto" w:cs="Times New Roman"/>
                <w:color w:val="FF0000"/>
                <w:kern w:val="0"/>
                <w:sz w:val="24"/>
                <w:szCs w:val="24"/>
                <w14:ligatures w14:val="none"/>
              </w:rPr>
              <w:t>ROS</w:t>
            </w:r>
            <w:proofErr w:type="gramEnd"/>
            <w:r>
              <w:rPr>
                <w:rFonts w:ascii="Roboto" w:eastAsia="Times New Roman" w:hAnsi="Roboto" w:cs="Times New Roman"/>
                <w:color w:val="FF0000"/>
                <w:kern w:val="0"/>
                <w:sz w:val="24"/>
                <w:szCs w:val="24"/>
                <w14:ligatures w14:val="none"/>
              </w:rPr>
              <w:t xml:space="preserve"> or we could proceed PLWG comments and formally submitted them. </w:t>
            </w:r>
          </w:p>
          <w:p w14:paraId="102B5BAE" w14:textId="42C6B8F1" w:rsidR="00DC1AF1" w:rsidRDefault="007D7082"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Clayton </w:t>
            </w:r>
            <w:proofErr w:type="spellStart"/>
            <w:r>
              <w:rPr>
                <w:rFonts w:ascii="Roboto" w:eastAsia="Times New Roman" w:hAnsi="Roboto" w:cs="Times New Roman"/>
                <w:color w:val="FF0000"/>
                <w:kern w:val="0"/>
                <w:sz w:val="24"/>
                <w:szCs w:val="24"/>
                <w14:ligatures w14:val="none"/>
              </w:rPr>
              <w:t>Stice</w:t>
            </w:r>
            <w:proofErr w:type="spellEnd"/>
            <w:r>
              <w:rPr>
                <w:rFonts w:ascii="Roboto" w:eastAsia="Times New Roman" w:hAnsi="Roboto" w:cs="Times New Roman"/>
                <w:color w:val="FF0000"/>
                <w:kern w:val="0"/>
                <w:sz w:val="24"/>
                <w:szCs w:val="24"/>
                <w14:ligatures w14:val="none"/>
              </w:rPr>
              <w:t xml:space="preserve"> - </w:t>
            </w:r>
            <w:r w:rsidR="00DC1AF1">
              <w:rPr>
                <w:rFonts w:ascii="Roboto" w:eastAsia="Times New Roman" w:hAnsi="Roboto" w:cs="Times New Roman"/>
                <w:color w:val="FF0000"/>
                <w:kern w:val="0"/>
                <w:sz w:val="24"/>
                <w:szCs w:val="24"/>
                <w14:ligatures w14:val="none"/>
              </w:rPr>
              <w:t xml:space="preserve">Bill wants the version at ROS from PLWG comments. Erin will add the comments and changes and sent to </w:t>
            </w:r>
            <w:proofErr w:type="gramStart"/>
            <w:r w:rsidR="00DC1AF1">
              <w:rPr>
                <w:rFonts w:ascii="Roboto" w:eastAsia="Times New Roman" w:hAnsi="Roboto" w:cs="Times New Roman"/>
                <w:color w:val="FF0000"/>
                <w:kern w:val="0"/>
                <w:sz w:val="24"/>
                <w:szCs w:val="24"/>
                <w14:ligatures w14:val="none"/>
              </w:rPr>
              <w:t>Dylan  -</w:t>
            </w:r>
            <w:proofErr w:type="gramEnd"/>
            <w:r w:rsidR="00DC1AF1">
              <w:rPr>
                <w:rFonts w:ascii="Roboto" w:eastAsia="Times New Roman" w:hAnsi="Roboto" w:cs="Times New Roman"/>
                <w:color w:val="FF0000"/>
                <w:kern w:val="0"/>
                <w:sz w:val="24"/>
                <w:szCs w:val="24"/>
                <w14:ligatures w14:val="none"/>
              </w:rPr>
              <w:t xml:space="preserve"> will be distributed out to ROS like any other set of comments. Want this in the record where PLWG landed on this PGRR. </w:t>
            </w:r>
          </w:p>
          <w:p w14:paraId="718DDBDD" w14:textId="4469137C" w:rsidR="00DC1AF1" w:rsidRDefault="00DC1AF1"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Formal comments through the revision request process. Desktop edits will </w:t>
            </w:r>
            <w:proofErr w:type="gramStart"/>
            <w:r>
              <w:rPr>
                <w:rFonts w:ascii="Roboto" w:eastAsia="Times New Roman" w:hAnsi="Roboto" w:cs="Times New Roman"/>
                <w:color w:val="FF0000"/>
                <w:kern w:val="0"/>
                <w:sz w:val="24"/>
                <w:szCs w:val="24"/>
                <w14:ligatures w14:val="none"/>
              </w:rPr>
              <w:t>edits</w:t>
            </w:r>
            <w:proofErr w:type="gramEnd"/>
            <w:r>
              <w:rPr>
                <w:rFonts w:ascii="Roboto" w:eastAsia="Times New Roman" w:hAnsi="Roboto" w:cs="Times New Roman"/>
                <w:color w:val="FF0000"/>
                <w:kern w:val="0"/>
                <w:sz w:val="24"/>
                <w:szCs w:val="24"/>
                <w14:ligatures w14:val="none"/>
              </w:rPr>
              <w:t xml:space="preserve"> will include including the </w:t>
            </w:r>
            <w:r w:rsidR="007D7082">
              <w:rPr>
                <w:rFonts w:ascii="Roboto" w:eastAsia="Times New Roman" w:hAnsi="Roboto" w:cs="Times New Roman"/>
                <w:color w:val="FF0000"/>
                <w:kern w:val="0"/>
                <w:sz w:val="24"/>
                <w:szCs w:val="24"/>
                <w14:ligatures w14:val="none"/>
              </w:rPr>
              <w:t>CenterPoint</w:t>
            </w:r>
            <w:r>
              <w:rPr>
                <w:rFonts w:ascii="Roboto" w:eastAsia="Times New Roman" w:hAnsi="Roboto" w:cs="Times New Roman"/>
                <w:color w:val="FF0000"/>
                <w:kern w:val="0"/>
                <w:sz w:val="24"/>
                <w:szCs w:val="24"/>
                <w14:ligatures w14:val="none"/>
              </w:rPr>
              <w:t xml:space="preserve"> ones. </w:t>
            </w:r>
          </w:p>
          <w:p w14:paraId="4789C2D5" w14:textId="77777777" w:rsidR="00DC1AF1" w:rsidRDefault="00DC1AF1"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Erin – plan Jan 24</w:t>
            </w:r>
            <w:r w:rsidRPr="00DC1AF1">
              <w:rPr>
                <w:rFonts w:ascii="Roboto" w:eastAsia="Times New Roman" w:hAnsi="Roboto" w:cs="Times New Roman"/>
                <w:color w:val="FF0000"/>
                <w:kern w:val="0"/>
                <w:sz w:val="24"/>
                <w:szCs w:val="24"/>
                <w:vertAlign w:val="superscript"/>
                <w14:ligatures w14:val="none"/>
              </w:rPr>
              <w:t>th</w:t>
            </w:r>
            <w:r>
              <w:rPr>
                <w:rFonts w:ascii="Roboto" w:eastAsia="Times New Roman" w:hAnsi="Roboto" w:cs="Times New Roman"/>
                <w:color w:val="FF0000"/>
                <w:kern w:val="0"/>
                <w:sz w:val="24"/>
                <w:szCs w:val="24"/>
                <w14:ligatures w14:val="none"/>
              </w:rPr>
              <w:t xml:space="preserve"> is the starting point. ERCOT steel mills 4.1.1.1 7 </w:t>
            </w:r>
          </w:p>
          <w:p w14:paraId="2215247A" w14:textId="40CBCCCB" w:rsidR="00DC1AF1" w:rsidRDefault="00DC1AF1"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9.2.5 para 2, 9.1 </w:t>
            </w:r>
            <w:proofErr w:type="gramStart"/>
            <w:r>
              <w:rPr>
                <w:rFonts w:ascii="Roboto" w:eastAsia="Times New Roman" w:hAnsi="Roboto" w:cs="Times New Roman"/>
                <w:color w:val="FF0000"/>
                <w:kern w:val="0"/>
                <w:sz w:val="24"/>
                <w:szCs w:val="24"/>
                <w14:ligatures w14:val="none"/>
              </w:rPr>
              <w:t>2  -</w:t>
            </w:r>
            <w:proofErr w:type="gramEnd"/>
            <w:r>
              <w:rPr>
                <w:rFonts w:ascii="Roboto" w:eastAsia="Times New Roman" w:hAnsi="Roboto" w:cs="Times New Roman"/>
                <w:color w:val="FF0000"/>
                <w:kern w:val="0"/>
                <w:sz w:val="24"/>
                <w:szCs w:val="24"/>
                <w14:ligatures w14:val="none"/>
              </w:rPr>
              <w:t xml:space="preserve"> bill will think about it. -study </w:t>
            </w:r>
            <w:r w:rsidR="007D7082">
              <w:rPr>
                <w:rFonts w:ascii="Roboto" w:eastAsia="Times New Roman" w:hAnsi="Roboto" w:cs="Times New Roman"/>
                <w:color w:val="FF0000"/>
                <w:kern w:val="0"/>
                <w:sz w:val="24"/>
                <w:szCs w:val="24"/>
                <w14:ligatures w14:val="none"/>
              </w:rPr>
              <w:t>documents -</w:t>
            </w:r>
            <w:r>
              <w:rPr>
                <w:rFonts w:ascii="Roboto" w:eastAsia="Times New Roman" w:hAnsi="Roboto" w:cs="Times New Roman"/>
                <w:color w:val="FF0000"/>
                <w:kern w:val="0"/>
                <w:sz w:val="24"/>
                <w:szCs w:val="24"/>
                <w14:ligatures w14:val="none"/>
              </w:rPr>
              <w:t xml:space="preserve"> Recommend the whole para to go away unless </w:t>
            </w:r>
            <w:r w:rsidR="007D7082">
              <w:rPr>
                <w:rFonts w:ascii="Roboto" w:eastAsia="Times New Roman" w:hAnsi="Roboto" w:cs="Times New Roman"/>
                <w:color w:val="FF0000"/>
                <w:kern w:val="0"/>
                <w:sz w:val="24"/>
                <w:szCs w:val="24"/>
                <w14:ligatures w14:val="none"/>
              </w:rPr>
              <w:t>ERCOT</w:t>
            </w:r>
            <w:r>
              <w:rPr>
                <w:rFonts w:ascii="Roboto" w:eastAsia="Times New Roman" w:hAnsi="Roboto" w:cs="Times New Roman"/>
                <w:color w:val="FF0000"/>
                <w:kern w:val="0"/>
                <w:sz w:val="24"/>
                <w:szCs w:val="24"/>
                <w14:ligatures w14:val="none"/>
              </w:rPr>
              <w:t xml:space="preserve"> wants to </w:t>
            </w:r>
            <w:r w:rsidR="003A4E64">
              <w:rPr>
                <w:rFonts w:ascii="Roboto" w:eastAsia="Times New Roman" w:hAnsi="Roboto" w:cs="Times New Roman"/>
                <w:color w:val="FF0000"/>
                <w:kern w:val="0"/>
                <w:sz w:val="24"/>
                <w:szCs w:val="24"/>
                <w14:ligatures w14:val="none"/>
              </w:rPr>
              <w:t xml:space="preserve">para – just strike the study documents. </w:t>
            </w:r>
          </w:p>
          <w:p w14:paraId="6A756256" w14:textId="7A4F496B" w:rsidR="003A4E64" w:rsidRDefault="003A4E64"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Erin – you can suggest by certain companies but the general comments and the redline reflect the discussion. </w:t>
            </w:r>
          </w:p>
          <w:p w14:paraId="4A7F1303" w14:textId="6E7CA4F4" w:rsidR="003A4E64" w:rsidRDefault="003A4E64"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Katie – lot of back and forth. Want the point company or person. </w:t>
            </w:r>
          </w:p>
          <w:p w14:paraId="7454D41E" w14:textId="351BC7B3" w:rsidR="003A4E64" w:rsidRDefault="003A4E64"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Bob – line on top considered as submitted in the record. </w:t>
            </w:r>
          </w:p>
          <w:p w14:paraId="09023B06" w14:textId="3CDA1AD8" w:rsidR="003A4E64" w:rsidRDefault="003A4E64" w:rsidP="00976B7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Erin – you want to focus on what </w:t>
            </w:r>
            <w:r w:rsidR="007D7082">
              <w:rPr>
                <w:rFonts w:ascii="Roboto" w:eastAsia="Times New Roman" w:hAnsi="Roboto" w:cs="Times New Roman"/>
                <w:color w:val="FF0000"/>
                <w:kern w:val="0"/>
                <w:sz w:val="24"/>
                <w:szCs w:val="24"/>
                <w14:ligatures w14:val="none"/>
              </w:rPr>
              <w:t>PLWG</w:t>
            </w:r>
            <w:r>
              <w:rPr>
                <w:rFonts w:ascii="Roboto" w:eastAsia="Times New Roman" w:hAnsi="Roboto" w:cs="Times New Roman"/>
                <w:color w:val="FF0000"/>
                <w:kern w:val="0"/>
                <w:sz w:val="24"/>
                <w:szCs w:val="24"/>
                <w14:ligatures w14:val="none"/>
              </w:rPr>
              <w:t xml:space="preserve"> made edits to. We can work to incorporate that into the write up. Dylan is fine with it. </w:t>
            </w:r>
          </w:p>
          <w:p w14:paraId="20CC5387" w14:textId="4241385D" w:rsidR="007D7082" w:rsidRDefault="001A65E8" w:rsidP="007D7082">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Did desktop edits</w:t>
            </w:r>
            <w:r w:rsidR="007D7082">
              <w:rPr>
                <w:rFonts w:ascii="Roboto" w:eastAsia="Times New Roman" w:hAnsi="Roboto" w:cs="Times New Roman"/>
                <w:color w:val="FF0000"/>
                <w:kern w:val="0"/>
                <w:sz w:val="24"/>
                <w:szCs w:val="24"/>
                <w14:ligatures w14:val="none"/>
              </w:rPr>
              <w:t xml:space="preserve"> – added a section in the comments where section 4.1.1.1 (</w:t>
            </w:r>
            <w:proofErr w:type="gramStart"/>
            <w:r w:rsidR="007D7082">
              <w:rPr>
                <w:rFonts w:ascii="Roboto" w:eastAsia="Times New Roman" w:hAnsi="Roboto" w:cs="Times New Roman"/>
                <w:color w:val="FF0000"/>
                <w:kern w:val="0"/>
                <w:sz w:val="24"/>
                <w:szCs w:val="24"/>
                <w14:ligatures w14:val="none"/>
              </w:rPr>
              <w:t>7 )</w:t>
            </w:r>
            <w:proofErr w:type="gramEnd"/>
            <w:r w:rsidR="007D7082">
              <w:rPr>
                <w:rFonts w:ascii="Roboto" w:eastAsia="Times New Roman" w:hAnsi="Roboto" w:cs="Times New Roman"/>
                <w:color w:val="FF0000"/>
                <w:kern w:val="0"/>
                <w:sz w:val="24"/>
                <w:szCs w:val="24"/>
                <w14:ligatures w14:val="none"/>
              </w:rPr>
              <w:t xml:space="preserve"> comments of Steel mills and consensus document language considered side by side.</w:t>
            </w:r>
          </w:p>
          <w:p w14:paraId="427241E8" w14:textId="77777777" w:rsidR="00110E66" w:rsidRDefault="00CE6229" w:rsidP="007D7082">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PLWG- </w:t>
            </w:r>
            <w:r w:rsidR="007D7082">
              <w:rPr>
                <w:rFonts w:ascii="Roboto" w:eastAsia="Times New Roman" w:hAnsi="Roboto" w:cs="Times New Roman"/>
                <w:color w:val="FF0000"/>
                <w:kern w:val="0"/>
                <w:sz w:val="24"/>
                <w:szCs w:val="24"/>
                <w14:ligatures w14:val="none"/>
              </w:rPr>
              <w:t>comments</w:t>
            </w:r>
            <w:r>
              <w:rPr>
                <w:rFonts w:ascii="Roboto" w:eastAsia="Times New Roman" w:hAnsi="Roboto" w:cs="Times New Roman"/>
                <w:color w:val="FF0000"/>
                <w:kern w:val="0"/>
                <w:sz w:val="24"/>
                <w:szCs w:val="24"/>
                <w14:ligatures w14:val="none"/>
              </w:rPr>
              <w:t xml:space="preserve"> and moving to </w:t>
            </w:r>
            <w:proofErr w:type="gramStart"/>
            <w:r>
              <w:rPr>
                <w:rFonts w:ascii="Roboto" w:eastAsia="Times New Roman" w:hAnsi="Roboto" w:cs="Times New Roman"/>
                <w:color w:val="FF0000"/>
                <w:kern w:val="0"/>
                <w:sz w:val="24"/>
                <w:szCs w:val="24"/>
                <w14:ligatures w14:val="none"/>
              </w:rPr>
              <w:t>ROS</w:t>
            </w:r>
            <w:proofErr w:type="gramEnd"/>
            <w:r>
              <w:rPr>
                <w:rFonts w:ascii="Roboto" w:eastAsia="Times New Roman" w:hAnsi="Roboto" w:cs="Times New Roman"/>
                <w:color w:val="FF0000"/>
                <w:kern w:val="0"/>
                <w:sz w:val="24"/>
                <w:szCs w:val="24"/>
                <w14:ligatures w14:val="none"/>
              </w:rPr>
              <w:t xml:space="preserve"> </w:t>
            </w:r>
          </w:p>
          <w:p w14:paraId="7AFCCF1D" w14:textId="28FD5384" w:rsidR="00425C9F" w:rsidRPr="00214233" w:rsidRDefault="00425C9F" w:rsidP="007D7082">
            <w:pPr>
              <w:spacing w:after="0" w:line="240" w:lineRule="auto"/>
              <w:ind w:left="720"/>
              <w:rPr>
                <w:rFonts w:ascii="Roboto" w:eastAsia="Times New Roman" w:hAnsi="Roboto" w:cs="Times New Roman"/>
                <w:color w:val="2D3338"/>
                <w:kern w:val="0"/>
                <w:sz w:val="24"/>
                <w:szCs w:val="24"/>
                <w14:ligatures w14:val="none"/>
              </w:rPr>
            </w:pPr>
          </w:p>
        </w:tc>
      </w:tr>
      <w:tr w:rsidR="00110E66" w:rsidRPr="00214233" w14:paraId="56386AC1" w14:textId="77777777" w:rsidTr="00110E66">
        <w:trPr>
          <w:gridAfter w:val="1"/>
        </w:trPr>
        <w:tc>
          <w:tcPr>
            <w:tcW w:w="495" w:type="dxa"/>
            <w:hideMark/>
          </w:tcPr>
          <w:p w14:paraId="65C448FE" w14:textId="77777777" w:rsidR="00110E66" w:rsidRPr="00214233" w:rsidRDefault="00110E66"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lastRenderedPageBreak/>
              <w:t>6.</w:t>
            </w:r>
          </w:p>
        </w:tc>
        <w:tc>
          <w:tcPr>
            <w:tcW w:w="9553" w:type="dxa"/>
            <w:tcBorders>
              <w:right w:val="nil"/>
            </w:tcBorders>
            <w:tcMar>
              <w:top w:w="15" w:type="dxa"/>
              <w:left w:w="15" w:type="dxa"/>
              <w:bottom w:w="15" w:type="dxa"/>
              <w:right w:w="0" w:type="dxa"/>
            </w:tcMar>
            <w:hideMark/>
          </w:tcPr>
          <w:p w14:paraId="6ADE779E" w14:textId="77777777" w:rsidR="00110E66" w:rsidRDefault="00110E66" w:rsidP="00214233">
            <w:pPr>
              <w:spacing w:after="0" w:line="240" w:lineRule="auto"/>
              <w:rPr>
                <w:rFonts w:ascii="Times New Roman" w:eastAsia="Times New Roman" w:hAnsi="Times New Roman" w:cs="Times New Roman"/>
                <w:b/>
                <w:bCs/>
                <w:kern w:val="0"/>
                <w:sz w:val="24"/>
                <w:szCs w:val="24"/>
                <w14:ligatures w14:val="none"/>
              </w:rPr>
            </w:pPr>
            <w:r w:rsidRPr="00214233">
              <w:rPr>
                <w:rFonts w:ascii="Times New Roman" w:eastAsia="Times New Roman" w:hAnsi="Times New Roman" w:cs="Times New Roman"/>
                <w:b/>
                <w:bCs/>
                <w:kern w:val="0"/>
                <w:sz w:val="24"/>
                <w:szCs w:val="24"/>
                <w14:ligatures w14:val="none"/>
              </w:rPr>
              <w:t>Congestion Cost Savings Test White Paper – Inflation Rate</w:t>
            </w:r>
          </w:p>
          <w:p w14:paraId="6661AF4B" w14:textId="7854E77F" w:rsidR="006827C5" w:rsidRDefault="006827C5" w:rsidP="00214233">
            <w:pPr>
              <w:spacing w:after="0" w:line="240" w:lineRule="auto"/>
              <w:rPr>
                <w:rFonts w:ascii="Times New Roman" w:eastAsia="Times New Roman" w:hAnsi="Times New Roman" w:cs="Times New Roman"/>
                <w:color w:val="FF0000"/>
                <w:kern w:val="0"/>
                <w:sz w:val="24"/>
                <w:szCs w:val="24"/>
                <w14:ligatures w14:val="none"/>
              </w:rPr>
            </w:pPr>
            <w:r w:rsidRPr="006827C5">
              <w:rPr>
                <w:rFonts w:ascii="Times New Roman" w:eastAsia="Times New Roman" w:hAnsi="Times New Roman" w:cs="Times New Roman"/>
                <w:color w:val="FF0000"/>
                <w:kern w:val="0"/>
                <w:sz w:val="24"/>
                <w:szCs w:val="24"/>
                <w14:ligatures w14:val="none"/>
              </w:rPr>
              <w:t>Ping – update on the inflation rate</w:t>
            </w:r>
            <w:r>
              <w:rPr>
                <w:rFonts w:ascii="Times New Roman" w:eastAsia="Times New Roman" w:hAnsi="Times New Roman" w:cs="Times New Roman"/>
                <w:color w:val="FF0000"/>
                <w:kern w:val="0"/>
                <w:sz w:val="24"/>
                <w:szCs w:val="24"/>
                <w14:ligatures w14:val="none"/>
              </w:rPr>
              <w:t xml:space="preserve">. ERCOT changed the inflation rate from the forecast </w:t>
            </w:r>
            <w:r w:rsidR="00B62EB6">
              <w:rPr>
                <w:rFonts w:ascii="Times New Roman" w:eastAsia="Times New Roman" w:hAnsi="Times New Roman" w:cs="Times New Roman"/>
                <w:color w:val="FF0000"/>
                <w:kern w:val="0"/>
                <w:sz w:val="24"/>
                <w:szCs w:val="24"/>
                <w14:ligatures w14:val="none"/>
              </w:rPr>
              <w:t>perspective from</w:t>
            </w:r>
            <w:r>
              <w:rPr>
                <w:rFonts w:ascii="Times New Roman" w:eastAsia="Times New Roman" w:hAnsi="Times New Roman" w:cs="Times New Roman"/>
                <w:color w:val="FF0000"/>
                <w:kern w:val="0"/>
                <w:sz w:val="24"/>
                <w:szCs w:val="24"/>
                <w14:ligatures w14:val="none"/>
              </w:rPr>
              <w:t xml:space="preserve"> 2% to 2.2% for the economic analysis – </w:t>
            </w:r>
            <w:r w:rsidR="00B62EB6">
              <w:rPr>
                <w:rFonts w:ascii="Times New Roman" w:eastAsia="Times New Roman" w:hAnsi="Times New Roman" w:cs="Times New Roman"/>
                <w:color w:val="FF0000"/>
                <w:kern w:val="0"/>
                <w:sz w:val="24"/>
                <w:szCs w:val="24"/>
                <w14:ligatures w14:val="none"/>
              </w:rPr>
              <w:t>codify</w:t>
            </w:r>
            <w:r>
              <w:rPr>
                <w:rFonts w:ascii="Times New Roman" w:eastAsia="Times New Roman" w:hAnsi="Times New Roman" w:cs="Times New Roman"/>
                <w:color w:val="FF0000"/>
                <w:kern w:val="0"/>
                <w:sz w:val="24"/>
                <w:szCs w:val="24"/>
                <w14:ligatures w14:val="none"/>
              </w:rPr>
              <w:t xml:space="preserve"> in the white paper – still welcome discussion – before any changes there will be discussion at </w:t>
            </w:r>
            <w:proofErr w:type="gramStart"/>
            <w:r>
              <w:rPr>
                <w:rFonts w:ascii="Times New Roman" w:eastAsia="Times New Roman" w:hAnsi="Times New Roman" w:cs="Times New Roman"/>
                <w:color w:val="FF0000"/>
                <w:kern w:val="0"/>
                <w:sz w:val="24"/>
                <w:szCs w:val="24"/>
                <w14:ligatures w14:val="none"/>
              </w:rPr>
              <w:t>PLWG</w:t>
            </w:r>
            <w:proofErr w:type="gramEnd"/>
          </w:p>
          <w:p w14:paraId="7F1646BB" w14:textId="77777777" w:rsidR="006827C5" w:rsidRDefault="006827C5" w:rsidP="00214233">
            <w:pPr>
              <w:spacing w:after="0" w:line="240" w:lineRule="auto"/>
              <w:rPr>
                <w:rFonts w:ascii="Times New Roman" w:eastAsia="Times New Roman" w:hAnsi="Times New Roman" w:cs="Times New Roman"/>
                <w:color w:val="FF0000"/>
                <w:kern w:val="0"/>
                <w:sz w:val="24"/>
                <w:szCs w:val="24"/>
                <w14:ligatures w14:val="none"/>
              </w:rPr>
            </w:pPr>
            <w:r w:rsidRPr="006827C5">
              <w:rPr>
                <w:rFonts w:ascii="Times New Roman" w:eastAsia="Times New Roman" w:hAnsi="Times New Roman" w:cs="Times New Roman"/>
                <w:color w:val="FF0000"/>
                <w:kern w:val="0"/>
                <w:sz w:val="24"/>
                <w:szCs w:val="24"/>
                <w14:ligatures w14:val="none"/>
              </w:rPr>
              <w:t>The whitepaper is getting close to final.</w:t>
            </w:r>
          </w:p>
          <w:p w14:paraId="02254A31" w14:textId="16587659" w:rsidR="006827C5" w:rsidRDefault="006827C5" w:rsidP="00214233">
            <w:pPr>
              <w:spacing w:after="0" w:line="240" w:lineRule="auto"/>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FF0000"/>
                <w:kern w:val="0"/>
                <w:sz w:val="24"/>
                <w:szCs w:val="24"/>
                <w14:ligatures w14:val="none"/>
              </w:rPr>
              <w:t xml:space="preserve">Monica – any </w:t>
            </w:r>
            <w:r w:rsidR="00B62EB6">
              <w:rPr>
                <w:rFonts w:ascii="Times New Roman" w:eastAsia="Times New Roman" w:hAnsi="Times New Roman" w:cs="Times New Roman"/>
                <w:color w:val="FF0000"/>
                <w:kern w:val="0"/>
                <w:sz w:val="24"/>
                <w:szCs w:val="24"/>
                <w14:ligatures w14:val="none"/>
              </w:rPr>
              <w:t xml:space="preserve">other </w:t>
            </w:r>
            <w:r>
              <w:rPr>
                <w:rFonts w:ascii="Times New Roman" w:eastAsia="Times New Roman" w:hAnsi="Times New Roman" w:cs="Times New Roman"/>
                <w:color w:val="FF0000"/>
                <w:kern w:val="0"/>
                <w:sz w:val="24"/>
                <w:szCs w:val="24"/>
                <w14:ligatures w14:val="none"/>
              </w:rPr>
              <w:t>changes to whitepaper</w:t>
            </w:r>
            <w:r w:rsidR="00B62EB6">
              <w:rPr>
                <w:rFonts w:ascii="Times New Roman" w:eastAsia="Times New Roman" w:hAnsi="Times New Roman" w:cs="Times New Roman"/>
                <w:color w:val="FF0000"/>
                <w:kern w:val="0"/>
                <w:sz w:val="24"/>
                <w:szCs w:val="24"/>
                <w14:ligatures w14:val="none"/>
              </w:rPr>
              <w:t>?</w:t>
            </w:r>
            <w:r>
              <w:rPr>
                <w:rFonts w:ascii="Times New Roman" w:eastAsia="Times New Roman" w:hAnsi="Times New Roman" w:cs="Times New Roman"/>
                <w:color w:val="FF0000"/>
                <w:kern w:val="0"/>
                <w:sz w:val="24"/>
                <w:szCs w:val="24"/>
                <w14:ligatures w14:val="none"/>
              </w:rPr>
              <w:t xml:space="preserve"> </w:t>
            </w:r>
          </w:p>
          <w:p w14:paraId="5603B05B" w14:textId="47660BFA" w:rsidR="006827C5" w:rsidRDefault="006827C5" w:rsidP="00214233">
            <w:pPr>
              <w:spacing w:after="0" w:line="240" w:lineRule="auto"/>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FF0000"/>
                <w:kern w:val="0"/>
                <w:sz w:val="24"/>
                <w:szCs w:val="24"/>
                <w14:ligatures w14:val="none"/>
              </w:rPr>
              <w:lastRenderedPageBreak/>
              <w:t xml:space="preserve">Ping – reach out to ERCOT and then discuss and then the discussion can happen at PLWG. Finalize </w:t>
            </w:r>
            <w:r w:rsidR="00B62EB6">
              <w:rPr>
                <w:rFonts w:ascii="Times New Roman" w:eastAsia="Times New Roman" w:hAnsi="Times New Roman" w:cs="Times New Roman"/>
                <w:color w:val="FF0000"/>
                <w:kern w:val="0"/>
                <w:sz w:val="24"/>
                <w:szCs w:val="24"/>
                <w14:ligatures w14:val="none"/>
              </w:rPr>
              <w:t>and post</w:t>
            </w:r>
            <w:r>
              <w:rPr>
                <w:rFonts w:ascii="Times New Roman" w:eastAsia="Times New Roman" w:hAnsi="Times New Roman" w:cs="Times New Roman"/>
                <w:color w:val="FF0000"/>
                <w:kern w:val="0"/>
                <w:sz w:val="24"/>
                <w:szCs w:val="24"/>
                <w14:ligatures w14:val="none"/>
              </w:rPr>
              <w:t xml:space="preserve"> the whitepaper </w:t>
            </w:r>
            <w:proofErr w:type="gramStart"/>
            <w:r>
              <w:rPr>
                <w:rFonts w:ascii="Times New Roman" w:eastAsia="Times New Roman" w:hAnsi="Times New Roman" w:cs="Times New Roman"/>
                <w:color w:val="FF0000"/>
                <w:kern w:val="0"/>
                <w:sz w:val="24"/>
                <w:szCs w:val="24"/>
                <w14:ligatures w14:val="none"/>
              </w:rPr>
              <w:t>pretty soon</w:t>
            </w:r>
            <w:proofErr w:type="gramEnd"/>
            <w:r>
              <w:rPr>
                <w:rFonts w:ascii="Times New Roman" w:eastAsia="Times New Roman" w:hAnsi="Times New Roman" w:cs="Times New Roman"/>
                <w:color w:val="FF0000"/>
                <w:kern w:val="0"/>
                <w:sz w:val="24"/>
                <w:szCs w:val="24"/>
                <w14:ligatures w14:val="none"/>
              </w:rPr>
              <w:t xml:space="preserve">. </w:t>
            </w:r>
          </w:p>
          <w:p w14:paraId="581A4C8A" w14:textId="2B2DA3A4" w:rsidR="006827C5" w:rsidRDefault="006827C5" w:rsidP="00214233">
            <w:pPr>
              <w:spacing w:after="0" w:line="240" w:lineRule="auto"/>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FF0000"/>
                <w:kern w:val="0"/>
                <w:sz w:val="24"/>
                <w:szCs w:val="24"/>
                <w14:ligatures w14:val="none"/>
              </w:rPr>
              <w:t xml:space="preserve">Kevin- will the paper stamped </w:t>
            </w:r>
            <w:r w:rsidR="00B62EB6">
              <w:rPr>
                <w:rFonts w:ascii="Times New Roman" w:eastAsia="Times New Roman" w:hAnsi="Times New Roman" w:cs="Times New Roman"/>
                <w:color w:val="FF0000"/>
                <w:kern w:val="0"/>
                <w:sz w:val="24"/>
                <w:szCs w:val="24"/>
                <w14:ligatures w14:val="none"/>
              </w:rPr>
              <w:t>draft.</w:t>
            </w:r>
          </w:p>
          <w:p w14:paraId="48B25976" w14:textId="243466FE" w:rsidR="006827C5" w:rsidRDefault="006827C5" w:rsidP="00214233">
            <w:pPr>
              <w:spacing w:after="0" w:line="240" w:lineRule="auto"/>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FF0000"/>
                <w:kern w:val="0"/>
                <w:sz w:val="24"/>
                <w:szCs w:val="24"/>
                <w14:ligatures w14:val="none"/>
              </w:rPr>
              <w:t xml:space="preserve">Ping – draft posted last year sept and oct </w:t>
            </w:r>
            <w:proofErr w:type="spellStart"/>
            <w:r>
              <w:rPr>
                <w:rFonts w:ascii="Times New Roman" w:eastAsia="Times New Roman" w:hAnsi="Times New Roman" w:cs="Times New Roman"/>
                <w:color w:val="FF0000"/>
                <w:kern w:val="0"/>
                <w:sz w:val="24"/>
                <w:szCs w:val="24"/>
                <w14:ligatures w14:val="none"/>
              </w:rPr>
              <w:t>plwg</w:t>
            </w:r>
            <w:proofErr w:type="spellEnd"/>
            <w:r>
              <w:rPr>
                <w:rFonts w:ascii="Times New Roman" w:eastAsia="Times New Roman" w:hAnsi="Times New Roman" w:cs="Times New Roman"/>
                <w:color w:val="FF0000"/>
                <w:kern w:val="0"/>
                <w:sz w:val="24"/>
                <w:szCs w:val="24"/>
                <w14:ligatures w14:val="none"/>
              </w:rPr>
              <w:t xml:space="preserve"> meeting – general feeling </w:t>
            </w:r>
            <w:proofErr w:type="gramStart"/>
            <w:r>
              <w:rPr>
                <w:rFonts w:ascii="Times New Roman" w:eastAsia="Times New Roman" w:hAnsi="Times New Roman" w:cs="Times New Roman"/>
                <w:color w:val="FF0000"/>
                <w:kern w:val="0"/>
                <w:sz w:val="24"/>
                <w:szCs w:val="24"/>
                <w14:ligatures w14:val="none"/>
              </w:rPr>
              <w:t>have</w:t>
            </w:r>
            <w:proofErr w:type="gramEnd"/>
            <w:r>
              <w:rPr>
                <w:rFonts w:ascii="Times New Roman" w:eastAsia="Times New Roman" w:hAnsi="Times New Roman" w:cs="Times New Roman"/>
                <w:color w:val="FF0000"/>
                <w:kern w:val="0"/>
                <w:sz w:val="24"/>
                <w:szCs w:val="24"/>
                <w14:ligatures w14:val="none"/>
              </w:rPr>
              <w:t xml:space="preserve"> support and </w:t>
            </w:r>
            <w:r w:rsidR="00B62EB6">
              <w:rPr>
                <w:rFonts w:ascii="Times New Roman" w:eastAsia="Times New Roman" w:hAnsi="Times New Roman" w:cs="Times New Roman"/>
                <w:color w:val="FF0000"/>
                <w:kern w:val="0"/>
                <w:sz w:val="24"/>
                <w:szCs w:val="24"/>
                <w14:ligatures w14:val="none"/>
              </w:rPr>
              <w:t>consensus</w:t>
            </w:r>
            <w:r>
              <w:rPr>
                <w:rFonts w:ascii="Times New Roman" w:eastAsia="Times New Roman" w:hAnsi="Times New Roman" w:cs="Times New Roman"/>
                <w:color w:val="FF0000"/>
                <w:kern w:val="0"/>
                <w:sz w:val="24"/>
                <w:szCs w:val="24"/>
                <w14:ligatures w14:val="none"/>
              </w:rPr>
              <w:t xml:space="preserve"> on the oct document and that the </w:t>
            </w:r>
            <w:r w:rsidR="00B62EB6">
              <w:rPr>
                <w:rFonts w:ascii="Times New Roman" w:eastAsia="Times New Roman" w:hAnsi="Times New Roman" w:cs="Times New Roman"/>
                <w:color w:val="FF0000"/>
                <w:kern w:val="0"/>
                <w:sz w:val="24"/>
                <w:szCs w:val="24"/>
                <w14:ligatures w14:val="none"/>
              </w:rPr>
              <w:t>inflation</w:t>
            </w:r>
            <w:r>
              <w:rPr>
                <w:rFonts w:ascii="Times New Roman" w:eastAsia="Times New Roman" w:hAnsi="Times New Roman" w:cs="Times New Roman"/>
                <w:color w:val="FF0000"/>
                <w:kern w:val="0"/>
                <w:sz w:val="24"/>
                <w:szCs w:val="24"/>
                <w14:ligatures w14:val="none"/>
              </w:rPr>
              <w:t xml:space="preserve"> rate was the only outstanding issue.</w:t>
            </w:r>
          </w:p>
          <w:p w14:paraId="3DFEE461" w14:textId="22452FD1" w:rsidR="006827C5" w:rsidRDefault="006827C5" w:rsidP="00214233">
            <w:pPr>
              <w:spacing w:after="0" w:line="240" w:lineRule="auto"/>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FF0000"/>
                <w:kern w:val="0"/>
                <w:sz w:val="24"/>
                <w:szCs w:val="24"/>
                <w14:ligatures w14:val="none"/>
              </w:rPr>
              <w:t xml:space="preserve">It is live document and can make additional changes if needed in the </w:t>
            </w:r>
            <w:r w:rsidR="00B62EB6">
              <w:rPr>
                <w:rFonts w:ascii="Times New Roman" w:eastAsia="Times New Roman" w:hAnsi="Times New Roman" w:cs="Times New Roman"/>
                <w:color w:val="FF0000"/>
                <w:kern w:val="0"/>
                <w:sz w:val="24"/>
                <w:szCs w:val="24"/>
                <w14:ligatures w14:val="none"/>
              </w:rPr>
              <w:t>future.</w:t>
            </w:r>
          </w:p>
          <w:p w14:paraId="794A5982" w14:textId="77777777" w:rsidR="006827C5" w:rsidRDefault="006827C5" w:rsidP="00214233">
            <w:pPr>
              <w:spacing w:after="0" w:line="240" w:lineRule="auto"/>
              <w:rPr>
                <w:rFonts w:ascii="Times New Roman" w:eastAsia="Times New Roman" w:hAnsi="Times New Roman" w:cs="Times New Roman"/>
                <w:color w:val="FF0000"/>
                <w:kern w:val="0"/>
                <w:sz w:val="24"/>
                <w:szCs w:val="24"/>
                <w14:ligatures w14:val="none"/>
              </w:rPr>
            </w:pPr>
          </w:p>
          <w:p w14:paraId="4AFC6344" w14:textId="77777777" w:rsidR="006827C5" w:rsidRPr="006827C5" w:rsidRDefault="006827C5" w:rsidP="00214233">
            <w:pPr>
              <w:spacing w:after="0" w:line="240" w:lineRule="auto"/>
              <w:rPr>
                <w:rFonts w:ascii="Times New Roman" w:eastAsia="Times New Roman" w:hAnsi="Times New Roman" w:cs="Times New Roman"/>
                <w:color w:val="FF0000"/>
                <w:kern w:val="0"/>
                <w:sz w:val="24"/>
                <w:szCs w:val="24"/>
                <w14:ligatures w14:val="none"/>
              </w:rPr>
            </w:pPr>
          </w:p>
          <w:p w14:paraId="36311CAE" w14:textId="3EB179FB" w:rsidR="006827C5" w:rsidRPr="00214233" w:rsidRDefault="006827C5" w:rsidP="00214233">
            <w:pPr>
              <w:spacing w:after="0" w:line="240" w:lineRule="auto"/>
              <w:rPr>
                <w:rFonts w:ascii="Times New Roman" w:eastAsia="Times New Roman" w:hAnsi="Times New Roman" w:cs="Times New Roman"/>
                <w:kern w:val="0"/>
                <w:sz w:val="24"/>
                <w:szCs w:val="24"/>
                <w14:ligatures w14:val="none"/>
              </w:rPr>
            </w:pPr>
          </w:p>
        </w:tc>
      </w:tr>
      <w:tr w:rsidR="006827C5" w:rsidRPr="00214233" w14:paraId="2B100987" w14:textId="77777777" w:rsidTr="00110E66">
        <w:trPr>
          <w:gridAfter w:val="1"/>
        </w:trPr>
        <w:tc>
          <w:tcPr>
            <w:tcW w:w="495" w:type="dxa"/>
            <w:hideMark/>
          </w:tcPr>
          <w:p w14:paraId="4D64627A" w14:textId="41780F20" w:rsidR="006827C5" w:rsidRPr="00214233" w:rsidRDefault="006827C5"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lastRenderedPageBreak/>
              <w:t>8.</w:t>
            </w:r>
          </w:p>
        </w:tc>
        <w:tc>
          <w:tcPr>
            <w:tcW w:w="9553" w:type="dxa"/>
            <w:tcBorders>
              <w:right w:val="nil"/>
            </w:tcBorders>
            <w:tcMar>
              <w:top w:w="15" w:type="dxa"/>
              <w:left w:w="15" w:type="dxa"/>
              <w:bottom w:w="15" w:type="dxa"/>
              <w:right w:w="0" w:type="dxa"/>
            </w:tcMar>
            <w:hideMark/>
          </w:tcPr>
          <w:p w14:paraId="1F22BF89" w14:textId="4CADF429" w:rsidR="006827C5" w:rsidRPr="00214233" w:rsidRDefault="006827C5" w:rsidP="00214233">
            <w:pPr>
              <w:spacing w:after="0" w:line="240" w:lineRule="auto"/>
              <w:rPr>
                <w:rFonts w:ascii="Times New Roman" w:eastAsia="Times New Roman" w:hAnsi="Times New Roman" w:cs="Times New Roman"/>
                <w:kern w:val="0"/>
                <w:sz w:val="24"/>
                <w:szCs w:val="24"/>
                <w14:ligatures w14:val="none"/>
              </w:rPr>
            </w:pPr>
            <w:r w:rsidRPr="00214233">
              <w:rPr>
                <w:rFonts w:ascii="Roboto" w:eastAsia="Times New Roman" w:hAnsi="Roboto" w:cs="Times New Roman"/>
                <w:b/>
                <w:bCs/>
                <w:kern w:val="0"/>
                <w:sz w:val="24"/>
                <w:szCs w:val="24"/>
                <w14:ligatures w14:val="none"/>
              </w:rPr>
              <w:t>PGRR119 – </w:t>
            </w:r>
            <w:r w:rsidRPr="00214233">
              <w:rPr>
                <w:rFonts w:ascii="Roboto" w:eastAsia="Times New Roman" w:hAnsi="Roboto" w:cs="Times New Roman"/>
                <w:kern w:val="0"/>
                <w:sz w:val="24"/>
                <w:szCs w:val="24"/>
                <w14:ligatures w14:val="none"/>
              </w:rPr>
              <w:t>PGRR119, Stability Constraint Modeling Assumptions in the Regional Transmission Plan</w:t>
            </w:r>
          </w:p>
        </w:tc>
      </w:tr>
      <w:tr w:rsidR="006827C5" w:rsidRPr="00214233" w14:paraId="01DBEEA2" w14:textId="77777777" w:rsidTr="00110E66">
        <w:trPr>
          <w:gridAfter w:val="1"/>
          <w:trHeight w:val="600"/>
        </w:trPr>
        <w:tc>
          <w:tcPr>
            <w:tcW w:w="495" w:type="dxa"/>
            <w:hideMark/>
          </w:tcPr>
          <w:p w14:paraId="214A46DA" w14:textId="487C97CB" w:rsidR="006827C5" w:rsidRPr="00214233" w:rsidRDefault="006827C5"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789DACC8" w14:textId="77777777" w:rsidR="006827C5" w:rsidRDefault="006827C5" w:rsidP="00214233">
            <w:pPr>
              <w:spacing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119PGRR-07 Joint Commenters Comments</w:t>
            </w:r>
          </w:p>
          <w:p w14:paraId="4FDB2D89" w14:textId="77777777" w:rsidR="005E1379" w:rsidRPr="00CE6229" w:rsidRDefault="005E1379" w:rsidP="00D15C44">
            <w:pPr>
              <w:spacing w:after="0" w:line="240" w:lineRule="auto"/>
              <w:rPr>
                <w:rFonts w:ascii="Roboto" w:eastAsia="Times New Roman" w:hAnsi="Roboto" w:cs="Times New Roman"/>
                <w:color w:val="FF0000"/>
                <w:kern w:val="0"/>
                <w:sz w:val="24"/>
                <w:szCs w:val="24"/>
                <w14:ligatures w14:val="none"/>
              </w:rPr>
            </w:pPr>
            <w:r w:rsidRPr="00CE6229">
              <w:rPr>
                <w:rFonts w:ascii="Roboto" w:eastAsia="Times New Roman" w:hAnsi="Roboto" w:cs="Times New Roman"/>
                <w:color w:val="FF0000"/>
                <w:kern w:val="0"/>
                <w:sz w:val="24"/>
                <w:szCs w:val="24"/>
                <w14:ligatures w14:val="none"/>
              </w:rPr>
              <w:t xml:space="preserve">Alex - Review of the comments </w:t>
            </w:r>
            <w:r w:rsidR="00D15C44" w:rsidRPr="00CE6229">
              <w:rPr>
                <w:rFonts w:ascii="Roboto" w:eastAsia="Times New Roman" w:hAnsi="Roboto" w:cs="Times New Roman"/>
                <w:color w:val="FF0000"/>
                <w:kern w:val="0"/>
                <w:sz w:val="24"/>
                <w:szCs w:val="24"/>
                <w14:ligatures w14:val="none"/>
              </w:rPr>
              <w:t xml:space="preserve">– Reliability </w:t>
            </w:r>
            <w:proofErr w:type="gramStart"/>
            <w:r w:rsidR="00D15C44" w:rsidRPr="00CE6229">
              <w:rPr>
                <w:rFonts w:ascii="Roboto" w:eastAsia="Times New Roman" w:hAnsi="Roboto" w:cs="Times New Roman"/>
                <w:color w:val="FF0000"/>
                <w:kern w:val="0"/>
                <w:sz w:val="24"/>
                <w:szCs w:val="24"/>
                <w14:ligatures w14:val="none"/>
              </w:rPr>
              <w:t>need</w:t>
            </w:r>
            <w:proofErr w:type="gramEnd"/>
            <w:r w:rsidR="00D15C44" w:rsidRPr="00CE6229">
              <w:rPr>
                <w:rFonts w:ascii="Roboto" w:eastAsia="Times New Roman" w:hAnsi="Roboto" w:cs="Times New Roman"/>
                <w:color w:val="FF0000"/>
                <w:kern w:val="0"/>
                <w:sz w:val="24"/>
                <w:szCs w:val="24"/>
                <w14:ligatures w14:val="none"/>
              </w:rPr>
              <w:t xml:space="preserve"> to clarify what that means</w:t>
            </w:r>
          </w:p>
          <w:p w14:paraId="2DF0BFEA" w14:textId="2702FA55" w:rsidR="00900864" w:rsidRPr="00CE6229" w:rsidRDefault="00D15C44" w:rsidP="00D15C44">
            <w:pPr>
              <w:spacing w:after="0" w:line="240" w:lineRule="auto"/>
              <w:rPr>
                <w:rFonts w:ascii="Roboto" w:eastAsia="Times New Roman" w:hAnsi="Roboto" w:cs="Times New Roman"/>
                <w:color w:val="FF0000"/>
                <w:kern w:val="0"/>
                <w:sz w:val="24"/>
                <w:szCs w:val="24"/>
                <w14:ligatures w14:val="none"/>
              </w:rPr>
            </w:pPr>
            <w:r w:rsidRPr="00CE6229">
              <w:rPr>
                <w:rFonts w:ascii="Roboto" w:eastAsia="Times New Roman" w:hAnsi="Roboto" w:cs="Times New Roman"/>
                <w:color w:val="FF0000"/>
                <w:kern w:val="0"/>
                <w:sz w:val="24"/>
                <w:szCs w:val="24"/>
                <w14:ligatures w14:val="none"/>
              </w:rPr>
              <w:t xml:space="preserve">Ping – This reliability margin is different. Not the limit found in the studies. What will </w:t>
            </w:r>
            <w:proofErr w:type="gramStart"/>
            <w:r w:rsidRPr="00CE6229">
              <w:rPr>
                <w:rFonts w:ascii="Roboto" w:eastAsia="Times New Roman" w:hAnsi="Roboto" w:cs="Times New Roman"/>
                <w:color w:val="FF0000"/>
                <w:kern w:val="0"/>
                <w:sz w:val="24"/>
                <w:szCs w:val="24"/>
                <w14:ligatures w14:val="none"/>
              </w:rPr>
              <w:t xml:space="preserve">be </w:t>
            </w:r>
            <w:r w:rsidR="00B62EB6" w:rsidRPr="00CE6229">
              <w:rPr>
                <w:rFonts w:ascii="Roboto" w:eastAsia="Times New Roman" w:hAnsi="Roboto" w:cs="Times New Roman"/>
                <w:color w:val="FF0000"/>
                <w:kern w:val="0"/>
                <w:sz w:val="24"/>
                <w:szCs w:val="24"/>
                <w14:ligatures w14:val="none"/>
              </w:rPr>
              <w:t>enforced</w:t>
            </w:r>
            <w:proofErr w:type="gramEnd"/>
            <w:r w:rsidR="00B62EB6" w:rsidRPr="00CE6229">
              <w:rPr>
                <w:rFonts w:ascii="Roboto" w:eastAsia="Times New Roman" w:hAnsi="Roboto" w:cs="Times New Roman"/>
                <w:color w:val="FF0000"/>
                <w:kern w:val="0"/>
                <w:sz w:val="24"/>
                <w:szCs w:val="24"/>
                <w14:ligatures w14:val="none"/>
              </w:rPr>
              <w:t>.</w:t>
            </w:r>
            <w:r w:rsidRPr="00CE6229">
              <w:rPr>
                <w:rFonts w:ascii="Roboto" w:eastAsia="Times New Roman" w:hAnsi="Roboto" w:cs="Times New Roman"/>
                <w:color w:val="FF0000"/>
                <w:kern w:val="0"/>
                <w:sz w:val="24"/>
                <w:szCs w:val="24"/>
                <w14:ligatures w14:val="none"/>
              </w:rPr>
              <w:t xml:space="preserve"> Do not need </w:t>
            </w:r>
            <w:r w:rsidR="00B62EB6" w:rsidRPr="00CE6229">
              <w:rPr>
                <w:rFonts w:ascii="Roboto" w:eastAsia="Times New Roman" w:hAnsi="Roboto" w:cs="Times New Roman"/>
                <w:color w:val="FF0000"/>
                <w:kern w:val="0"/>
                <w:sz w:val="24"/>
                <w:szCs w:val="24"/>
                <w14:ligatures w14:val="none"/>
              </w:rPr>
              <w:t>to</w:t>
            </w:r>
            <w:r w:rsidRPr="00CE6229">
              <w:rPr>
                <w:rFonts w:ascii="Roboto" w:eastAsia="Times New Roman" w:hAnsi="Roboto" w:cs="Times New Roman"/>
                <w:color w:val="FF0000"/>
                <w:kern w:val="0"/>
                <w:sz w:val="24"/>
                <w:szCs w:val="24"/>
                <w14:ligatures w14:val="none"/>
              </w:rPr>
              <w:t xml:space="preserve"> define the reliability margin.</w:t>
            </w:r>
          </w:p>
          <w:p w14:paraId="435FB701" w14:textId="77777777" w:rsidR="00290BCC" w:rsidRPr="00CE6229" w:rsidRDefault="00900864" w:rsidP="00D15C44">
            <w:pPr>
              <w:spacing w:after="0" w:line="240" w:lineRule="auto"/>
              <w:rPr>
                <w:rFonts w:ascii="Roboto" w:eastAsia="Times New Roman" w:hAnsi="Roboto" w:cs="Times New Roman"/>
                <w:color w:val="FF0000"/>
                <w:kern w:val="0"/>
                <w:sz w:val="24"/>
                <w:szCs w:val="24"/>
                <w14:ligatures w14:val="none"/>
              </w:rPr>
            </w:pPr>
            <w:r w:rsidRPr="00CE6229">
              <w:rPr>
                <w:rFonts w:ascii="Roboto" w:eastAsia="Times New Roman" w:hAnsi="Roboto" w:cs="Times New Roman"/>
                <w:color w:val="FF0000"/>
                <w:kern w:val="0"/>
                <w:sz w:val="24"/>
                <w:szCs w:val="24"/>
                <w14:ligatures w14:val="none"/>
              </w:rPr>
              <w:t xml:space="preserve">Freddy </w:t>
            </w:r>
            <w:r w:rsidR="007E6AB6" w:rsidRPr="00CE6229">
              <w:rPr>
                <w:rFonts w:ascii="Roboto" w:eastAsia="Times New Roman" w:hAnsi="Roboto" w:cs="Times New Roman"/>
                <w:color w:val="FF0000"/>
                <w:kern w:val="0"/>
                <w:sz w:val="24"/>
                <w:szCs w:val="24"/>
                <w14:ligatures w14:val="none"/>
              </w:rPr>
              <w:t>–</w:t>
            </w:r>
            <w:r w:rsidRPr="00CE6229">
              <w:rPr>
                <w:rFonts w:ascii="Roboto" w:eastAsia="Times New Roman" w:hAnsi="Roboto" w:cs="Times New Roman"/>
                <w:color w:val="FF0000"/>
                <w:kern w:val="0"/>
                <w:sz w:val="24"/>
                <w:szCs w:val="24"/>
                <w14:ligatures w14:val="none"/>
              </w:rPr>
              <w:t xml:space="preserve"> </w:t>
            </w:r>
            <w:r w:rsidR="007E6AB6" w:rsidRPr="00CE6229">
              <w:rPr>
                <w:rFonts w:ascii="Roboto" w:eastAsia="Times New Roman" w:hAnsi="Roboto" w:cs="Times New Roman"/>
                <w:color w:val="FF0000"/>
                <w:kern w:val="0"/>
                <w:sz w:val="24"/>
                <w:szCs w:val="24"/>
                <w14:ligatures w14:val="none"/>
              </w:rPr>
              <w:t xml:space="preserve">use something like discounted limit or best </w:t>
            </w:r>
            <w:r w:rsidR="00290BCC" w:rsidRPr="00CE6229">
              <w:rPr>
                <w:rFonts w:ascii="Roboto" w:eastAsia="Times New Roman" w:hAnsi="Roboto" w:cs="Times New Roman"/>
                <w:color w:val="FF0000"/>
                <w:kern w:val="0"/>
                <w:sz w:val="24"/>
                <w:szCs w:val="24"/>
                <w14:ligatures w14:val="none"/>
              </w:rPr>
              <w:t>available limit.</w:t>
            </w:r>
          </w:p>
          <w:p w14:paraId="45B18EE5" w14:textId="475E5E0F" w:rsidR="00D15C44" w:rsidRPr="00CE6229" w:rsidRDefault="00290BCC" w:rsidP="00D15C44">
            <w:pPr>
              <w:spacing w:after="0" w:line="240" w:lineRule="auto"/>
              <w:rPr>
                <w:rFonts w:ascii="Roboto" w:eastAsia="Times New Roman" w:hAnsi="Roboto" w:cs="Times New Roman"/>
                <w:color w:val="FF0000"/>
                <w:kern w:val="0"/>
                <w:sz w:val="24"/>
                <w:szCs w:val="24"/>
                <w14:ligatures w14:val="none"/>
              </w:rPr>
            </w:pPr>
            <w:r w:rsidRPr="00CE6229">
              <w:rPr>
                <w:rFonts w:ascii="Roboto" w:eastAsia="Times New Roman" w:hAnsi="Roboto" w:cs="Times New Roman"/>
                <w:color w:val="FF0000"/>
                <w:kern w:val="0"/>
                <w:sz w:val="24"/>
                <w:szCs w:val="24"/>
                <w14:ligatures w14:val="none"/>
              </w:rPr>
              <w:t xml:space="preserve">Alex – what the limit is going to be- you can look back </w:t>
            </w:r>
            <w:r w:rsidR="00B62EB6" w:rsidRPr="00CE6229">
              <w:rPr>
                <w:rFonts w:ascii="Roboto" w:eastAsia="Times New Roman" w:hAnsi="Roboto" w:cs="Times New Roman"/>
                <w:color w:val="FF0000"/>
                <w:kern w:val="0"/>
                <w:sz w:val="24"/>
                <w:szCs w:val="24"/>
                <w14:ligatures w14:val="none"/>
              </w:rPr>
              <w:t>and may</w:t>
            </w:r>
            <w:r w:rsidR="00CE6229" w:rsidRPr="00CE6229">
              <w:rPr>
                <w:rFonts w:ascii="Roboto" w:eastAsia="Times New Roman" w:hAnsi="Roboto" w:cs="Times New Roman"/>
                <w:color w:val="FF0000"/>
                <w:kern w:val="0"/>
                <w:sz w:val="24"/>
                <w:szCs w:val="24"/>
                <w14:ligatures w14:val="none"/>
              </w:rPr>
              <w:t xml:space="preserve"> not be clear afterwards. Want additional transparency. Helps </w:t>
            </w:r>
          </w:p>
          <w:p w14:paraId="6C1C7A7B" w14:textId="77777777" w:rsidR="00CE6229" w:rsidRPr="00CE6229" w:rsidRDefault="00CE6229" w:rsidP="00D15C44">
            <w:pPr>
              <w:spacing w:after="0" w:line="240" w:lineRule="auto"/>
              <w:rPr>
                <w:rFonts w:ascii="Roboto" w:eastAsia="Times New Roman" w:hAnsi="Roboto" w:cs="Times New Roman"/>
                <w:color w:val="FF0000"/>
                <w:kern w:val="0"/>
                <w:sz w:val="24"/>
                <w:szCs w:val="24"/>
                <w14:ligatures w14:val="none"/>
              </w:rPr>
            </w:pPr>
            <w:r w:rsidRPr="00CE6229">
              <w:rPr>
                <w:rFonts w:ascii="Roboto" w:eastAsia="Times New Roman" w:hAnsi="Roboto" w:cs="Times New Roman"/>
                <w:color w:val="FF0000"/>
                <w:kern w:val="0"/>
                <w:sz w:val="24"/>
                <w:szCs w:val="24"/>
                <w14:ligatures w14:val="none"/>
              </w:rPr>
              <w:t xml:space="preserve">IROL and SOL get discounted, </w:t>
            </w:r>
          </w:p>
          <w:p w14:paraId="558E16FA" w14:textId="66247CC7" w:rsidR="00CE6229" w:rsidRPr="00CE6229" w:rsidRDefault="00CE6229" w:rsidP="00D15C44">
            <w:pPr>
              <w:spacing w:after="0" w:line="240" w:lineRule="auto"/>
              <w:rPr>
                <w:rFonts w:ascii="Roboto" w:eastAsia="Times New Roman" w:hAnsi="Roboto" w:cs="Times New Roman"/>
                <w:color w:val="FF0000"/>
                <w:kern w:val="0"/>
                <w:sz w:val="24"/>
                <w:szCs w:val="24"/>
                <w14:ligatures w14:val="none"/>
              </w:rPr>
            </w:pPr>
            <w:r w:rsidRPr="00CE6229">
              <w:rPr>
                <w:rFonts w:ascii="Roboto" w:eastAsia="Times New Roman" w:hAnsi="Roboto" w:cs="Times New Roman"/>
                <w:color w:val="FF0000"/>
                <w:kern w:val="0"/>
                <w:sz w:val="24"/>
                <w:szCs w:val="24"/>
                <w14:ligatures w14:val="none"/>
              </w:rPr>
              <w:t xml:space="preserve">Harsh – can we just call out the </w:t>
            </w:r>
            <w:r w:rsidR="00B62EB6" w:rsidRPr="00CE6229">
              <w:rPr>
                <w:rFonts w:ascii="Roboto" w:eastAsia="Times New Roman" w:hAnsi="Roboto" w:cs="Times New Roman"/>
                <w:color w:val="FF0000"/>
                <w:kern w:val="0"/>
                <w:sz w:val="24"/>
                <w:szCs w:val="24"/>
                <w14:ligatures w14:val="none"/>
              </w:rPr>
              <w:t>limits.</w:t>
            </w:r>
          </w:p>
          <w:p w14:paraId="54C08858" w14:textId="7641B7DC" w:rsidR="00CE6229" w:rsidRDefault="00CE6229" w:rsidP="00D15C44">
            <w:pPr>
              <w:spacing w:after="0" w:line="240" w:lineRule="auto"/>
              <w:rPr>
                <w:rFonts w:ascii="Roboto" w:eastAsia="Times New Roman" w:hAnsi="Roboto" w:cs="Times New Roman"/>
                <w:kern w:val="0"/>
                <w:sz w:val="24"/>
                <w:szCs w:val="24"/>
                <w14:ligatures w14:val="none"/>
              </w:rPr>
            </w:pPr>
            <w:r w:rsidRPr="00CE6229">
              <w:rPr>
                <w:rFonts w:ascii="Roboto" w:eastAsia="Times New Roman" w:hAnsi="Roboto" w:cs="Times New Roman"/>
                <w:color w:val="FF0000"/>
                <w:kern w:val="0"/>
                <w:sz w:val="24"/>
                <w:szCs w:val="24"/>
                <w14:ligatures w14:val="none"/>
              </w:rPr>
              <w:t xml:space="preserve">Ping – the limits can change depending on the </w:t>
            </w:r>
            <w:r w:rsidR="00B62EB6" w:rsidRPr="00CE6229">
              <w:rPr>
                <w:rFonts w:ascii="Roboto" w:eastAsia="Times New Roman" w:hAnsi="Roboto" w:cs="Times New Roman"/>
                <w:color w:val="FF0000"/>
                <w:kern w:val="0"/>
                <w:sz w:val="24"/>
                <w:szCs w:val="24"/>
                <w14:ligatures w14:val="none"/>
              </w:rPr>
              <w:t>system</w:t>
            </w:r>
            <w:r w:rsidRPr="00CE6229">
              <w:rPr>
                <w:rFonts w:ascii="Roboto" w:eastAsia="Times New Roman" w:hAnsi="Roboto" w:cs="Times New Roman"/>
                <w:color w:val="FF0000"/>
                <w:kern w:val="0"/>
                <w:sz w:val="24"/>
                <w:szCs w:val="24"/>
                <w14:ligatures w14:val="none"/>
              </w:rPr>
              <w:t xml:space="preserve"> conditions. Want to use the </w:t>
            </w:r>
            <w:r w:rsidR="00B62EB6" w:rsidRPr="00CE6229">
              <w:rPr>
                <w:rFonts w:ascii="Roboto" w:eastAsia="Times New Roman" w:hAnsi="Roboto" w:cs="Times New Roman"/>
                <w:color w:val="FF0000"/>
                <w:kern w:val="0"/>
                <w:sz w:val="24"/>
                <w:szCs w:val="24"/>
                <w14:ligatures w14:val="none"/>
              </w:rPr>
              <w:t>number</w:t>
            </w:r>
            <w:r w:rsidRPr="00CE6229">
              <w:rPr>
                <w:rFonts w:ascii="Roboto" w:eastAsia="Times New Roman" w:hAnsi="Roboto" w:cs="Times New Roman"/>
                <w:color w:val="FF0000"/>
                <w:kern w:val="0"/>
                <w:sz w:val="24"/>
                <w:szCs w:val="24"/>
                <w14:ligatures w14:val="none"/>
              </w:rPr>
              <w:t xml:space="preserve"> without having to go through the stakeholder process</w:t>
            </w:r>
            <w:r>
              <w:rPr>
                <w:rFonts w:ascii="Roboto" w:eastAsia="Times New Roman" w:hAnsi="Roboto" w:cs="Times New Roman"/>
                <w:kern w:val="0"/>
                <w:sz w:val="24"/>
                <w:szCs w:val="24"/>
                <w14:ligatures w14:val="none"/>
              </w:rPr>
              <w:t xml:space="preserve">. </w:t>
            </w:r>
          </w:p>
          <w:p w14:paraId="199D9F3E" w14:textId="77777777" w:rsidR="00CE6229" w:rsidRPr="00CE6229" w:rsidRDefault="00CE6229" w:rsidP="00D15C44">
            <w:pPr>
              <w:spacing w:after="0" w:line="240" w:lineRule="auto"/>
              <w:rPr>
                <w:rFonts w:ascii="Roboto" w:eastAsia="Times New Roman" w:hAnsi="Roboto" w:cs="Times New Roman"/>
                <w:color w:val="FF0000"/>
                <w:kern w:val="0"/>
                <w:sz w:val="24"/>
                <w:szCs w:val="24"/>
                <w14:ligatures w14:val="none"/>
              </w:rPr>
            </w:pPr>
            <w:r w:rsidRPr="00CE6229">
              <w:rPr>
                <w:rFonts w:ascii="Roboto" w:eastAsia="Times New Roman" w:hAnsi="Roboto" w:cs="Times New Roman"/>
                <w:color w:val="FF0000"/>
                <w:kern w:val="0"/>
                <w:sz w:val="24"/>
                <w:szCs w:val="24"/>
                <w14:ligatures w14:val="none"/>
              </w:rPr>
              <w:t>Ping and Freddy – comfortable with changes</w:t>
            </w:r>
          </w:p>
          <w:p w14:paraId="263A999D" w14:textId="5AC4C656" w:rsidR="00CE6229" w:rsidRPr="00CE6229" w:rsidRDefault="00CE6229" w:rsidP="00D15C44">
            <w:pPr>
              <w:spacing w:after="0" w:line="240" w:lineRule="auto"/>
              <w:rPr>
                <w:rFonts w:ascii="Roboto" w:eastAsia="Times New Roman" w:hAnsi="Roboto" w:cs="Times New Roman"/>
                <w:color w:val="FF0000"/>
                <w:kern w:val="0"/>
                <w:sz w:val="24"/>
                <w:szCs w:val="24"/>
                <w14:ligatures w14:val="none"/>
              </w:rPr>
            </w:pPr>
            <w:r w:rsidRPr="00CE6229">
              <w:rPr>
                <w:rFonts w:ascii="Roboto" w:eastAsia="Times New Roman" w:hAnsi="Roboto" w:cs="Times New Roman"/>
                <w:color w:val="FF0000"/>
                <w:kern w:val="0"/>
                <w:sz w:val="24"/>
                <w:szCs w:val="24"/>
                <w14:ligatures w14:val="none"/>
              </w:rPr>
              <w:t xml:space="preserve">PLWG – PGRR 119 has consensus and move to ROS for </w:t>
            </w:r>
            <w:r w:rsidR="00B62EB6" w:rsidRPr="00CE6229">
              <w:rPr>
                <w:rFonts w:ascii="Roboto" w:eastAsia="Times New Roman" w:hAnsi="Roboto" w:cs="Times New Roman"/>
                <w:color w:val="FF0000"/>
                <w:kern w:val="0"/>
                <w:sz w:val="24"/>
                <w:szCs w:val="24"/>
                <w14:ligatures w14:val="none"/>
              </w:rPr>
              <w:t>vote.</w:t>
            </w:r>
          </w:p>
          <w:p w14:paraId="5A9078FD" w14:textId="77777777" w:rsidR="00CE6229" w:rsidRDefault="00CE6229" w:rsidP="00D15C44">
            <w:pPr>
              <w:spacing w:after="0" w:line="240" w:lineRule="auto"/>
              <w:rPr>
                <w:rFonts w:ascii="Roboto" w:eastAsia="Times New Roman" w:hAnsi="Roboto" w:cs="Times New Roman"/>
                <w:kern w:val="0"/>
                <w:sz w:val="24"/>
                <w:szCs w:val="24"/>
                <w14:ligatures w14:val="none"/>
              </w:rPr>
            </w:pPr>
          </w:p>
          <w:p w14:paraId="398CE59F" w14:textId="76219BCA" w:rsidR="00CE6229" w:rsidRPr="00214233" w:rsidRDefault="00CE6229" w:rsidP="00D15C44">
            <w:pPr>
              <w:spacing w:after="0" w:line="240" w:lineRule="auto"/>
              <w:rPr>
                <w:rFonts w:ascii="Roboto" w:eastAsia="Times New Roman" w:hAnsi="Roboto" w:cs="Times New Roman"/>
                <w:kern w:val="0"/>
                <w:sz w:val="24"/>
                <w:szCs w:val="24"/>
                <w14:ligatures w14:val="none"/>
              </w:rPr>
            </w:pPr>
          </w:p>
        </w:tc>
      </w:tr>
      <w:tr w:rsidR="004B4EFD" w:rsidRPr="00214233" w14:paraId="5D104AC7" w14:textId="77777777" w:rsidTr="00110E66">
        <w:trPr>
          <w:gridAfter w:val="1"/>
        </w:trPr>
        <w:tc>
          <w:tcPr>
            <w:tcW w:w="495" w:type="dxa"/>
            <w:hideMark/>
          </w:tcPr>
          <w:p w14:paraId="6D5E80CF" w14:textId="2AD149FF" w:rsidR="004B4EFD" w:rsidRPr="00214233" w:rsidRDefault="004B4EFD"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10.</w:t>
            </w:r>
          </w:p>
        </w:tc>
        <w:tc>
          <w:tcPr>
            <w:tcW w:w="9553" w:type="dxa"/>
            <w:tcBorders>
              <w:right w:val="nil"/>
            </w:tcBorders>
            <w:tcMar>
              <w:top w:w="15" w:type="dxa"/>
              <w:left w:w="15" w:type="dxa"/>
              <w:bottom w:w="15" w:type="dxa"/>
              <w:right w:w="0" w:type="dxa"/>
            </w:tcMar>
            <w:hideMark/>
          </w:tcPr>
          <w:p w14:paraId="5D807BBD" w14:textId="27D62B6B" w:rsidR="004B4EFD" w:rsidRPr="00214233" w:rsidRDefault="004B4EFD" w:rsidP="00214233">
            <w:pPr>
              <w:numPr>
                <w:ilvl w:val="0"/>
                <w:numId w:val="6"/>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b/>
                <w:bCs/>
                <w:kern w:val="0"/>
                <w:sz w:val="24"/>
                <w:szCs w:val="24"/>
                <w14:ligatures w14:val="none"/>
              </w:rPr>
              <w:t>PGRR120 – </w:t>
            </w:r>
            <w:r w:rsidRPr="00214233">
              <w:rPr>
                <w:rFonts w:ascii="Roboto" w:eastAsia="Times New Roman" w:hAnsi="Roboto" w:cs="Times New Roman"/>
                <w:kern w:val="0"/>
                <w:sz w:val="24"/>
                <w:szCs w:val="24"/>
                <w14:ligatures w14:val="none"/>
              </w:rPr>
              <w:t>SSO Prevention for Generation Interconnection </w:t>
            </w:r>
          </w:p>
        </w:tc>
      </w:tr>
      <w:tr w:rsidR="004B4EFD" w:rsidRPr="00214233" w14:paraId="0E48D29A" w14:textId="77777777" w:rsidTr="00110E66">
        <w:trPr>
          <w:gridAfter w:val="1"/>
        </w:trPr>
        <w:tc>
          <w:tcPr>
            <w:tcW w:w="495" w:type="dxa"/>
            <w:hideMark/>
          </w:tcPr>
          <w:p w14:paraId="5511A0A3" w14:textId="5E4C738C" w:rsidR="004B4EFD" w:rsidRPr="00214233" w:rsidRDefault="004B4EFD"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204C8015" w14:textId="46779570" w:rsidR="004B4EFD" w:rsidRPr="00214233" w:rsidRDefault="004B4EFD" w:rsidP="00214233">
            <w:pPr>
              <w:spacing w:after="0" w:line="240" w:lineRule="auto"/>
              <w:rPr>
                <w:rFonts w:ascii="Times New Roman" w:eastAsia="Times New Roman" w:hAnsi="Times New Roman" w:cs="Times New Roman"/>
                <w:kern w:val="0"/>
                <w:sz w:val="24"/>
                <w:szCs w:val="24"/>
                <w14:ligatures w14:val="none"/>
              </w:rPr>
            </w:pPr>
            <w:r w:rsidRPr="00214233">
              <w:rPr>
                <w:rFonts w:ascii="Roboto" w:eastAsia="Times New Roman" w:hAnsi="Roboto" w:cs="Times New Roman"/>
                <w:color w:val="2D3338"/>
                <w:kern w:val="0"/>
                <w:sz w:val="24"/>
                <w:szCs w:val="24"/>
                <w14:ligatures w14:val="none"/>
              </w:rPr>
              <w:t>120PGRR-06 ERCOT Comments 01XX25 DRAFT</w:t>
            </w:r>
          </w:p>
        </w:tc>
      </w:tr>
      <w:tr w:rsidR="004B4EFD" w:rsidRPr="00214233" w14:paraId="04201494" w14:textId="77777777" w:rsidTr="00110E66">
        <w:trPr>
          <w:gridAfter w:val="1"/>
          <w:trHeight w:val="660"/>
        </w:trPr>
        <w:tc>
          <w:tcPr>
            <w:tcW w:w="495" w:type="dxa"/>
            <w:hideMark/>
          </w:tcPr>
          <w:p w14:paraId="1AC41060" w14:textId="53F0775F" w:rsidR="004B4EFD" w:rsidRPr="00214233" w:rsidRDefault="004B4EFD" w:rsidP="00214233">
            <w:pPr>
              <w:spacing w:after="100" w:afterAutospacing="1" w:line="240" w:lineRule="auto"/>
              <w:rPr>
                <w:rFonts w:ascii="Roboto" w:eastAsia="Times New Roman" w:hAnsi="Roboto" w:cs="Times New Roman"/>
                <w:color w:val="FF0000"/>
                <w:kern w:val="0"/>
                <w:sz w:val="24"/>
                <w:szCs w:val="24"/>
                <w14:ligatures w14:val="none"/>
              </w:rPr>
            </w:pPr>
          </w:p>
        </w:tc>
        <w:tc>
          <w:tcPr>
            <w:tcW w:w="9553" w:type="dxa"/>
            <w:tcBorders>
              <w:right w:val="nil"/>
            </w:tcBorders>
            <w:tcMar>
              <w:top w:w="15" w:type="dxa"/>
              <w:left w:w="15" w:type="dxa"/>
              <w:bottom w:w="15" w:type="dxa"/>
              <w:right w:w="0" w:type="dxa"/>
            </w:tcMar>
            <w:hideMark/>
          </w:tcPr>
          <w:p w14:paraId="51D1E393" w14:textId="77777777" w:rsidR="004B4EFD" w:rsidRPr="00CE6229" w:rsidRDefault="004B4EFD" w:rsidP="00CE6229">
            <w:pPr>
              <w:spacing w:after="100" w:afterAutospacing="1" w:line="240" w:lineRule="auto"/>
              <w:rPr>
                <w:rFonts w:ascii="Roboto" w:eastAsia="Times New Roman" w:hAnsi="Roboto" w:cs="Times New Roman"/>
                <w:color w:val="000000" w:themeColor="text1"/>
                <w:kern w:val="0"/>
                <w:sz w:val="24"/>
                <w:szCs w:val="24"/>
                <w14:ligatures w14:val="none"/>
              </w:rPr>
            </w:pPr>
            <w:r w:rsidRPr="00214233">
              <w:rPr>
                <w:rFonts w:ascii="Roboto" w:eastAsia="Times New Roman" w:hAnsi="Roboto" w:cs="Times New Roman"/>
                <w:color w:val="000000" w:themeColor="text1"/>
                <w:kern w:val="0"/>
                <w:sz w:val="24"/>
                <w:szCs w:val="24"/>
                <w14:ligatures w14:val="none"/>
              </w:rPr>
              <w:t>120PGRR-06 AEP Comments 012825</w:t>
            </w:r>
          </w:p>
          <w:p w14:paraId="079BD088" w14:textId="2EC6DF8C" w:rsidR="00CE6229" w:rsidRDefault="00CE6229" w:rsidP="00F26D6D">
            <w:pPr>
              <w:spacing w:after="0" w:line="240" w:lineRule="auto"/>
              <w:rPr>
                <w:rFonts w:ascii="Roboto" w:eastAsia="Times New Roman" w:hAnsi="Roboto" w:cs="Times New Roman"/>
                <w:color w:val="FF0000"/>
                <w:kern w:val="0"/>
                <w:sz w:val="24"/>
                <w:szCs w:val="24"/>
                <w14:ligatures w14:val="none"/>
              </w:rPr>
            </w:pPr>
            <w:r w:rsidRPr="00CE6229">
              <w:rPr>
                <w:rFonts w:ascii="Roboto" w:eastAsia="Times New Roman" w:hAnsi="Roboto" w:cs="Times New Roman"/>
                <w:color w:val="FF0000"/>
                <w:kern w:val="0"/>
                <w:sz w:val="24"/>
                <w:szCs w:val="24"/>
                <w14:ligatures w14:val="none"/>
              </w:rPr>
              <w:t xml:space="preserve">Megan – have ERCOT draft comments page. Are based on the </w:t>
            </w:r>
            <w:r w:rsidR="00B62EB6">
              <w:rPr>
                <w:rFonts w:ascii="Roboto" w:eastAsia="Times New Roman" w:hAnsi="Roboto" w:cs="Times New Roman"/>
                <w:color w:val="FF0000"/>
                <w:kern w:val="0"/>
                <w:sz w:val="24"/>
                <w:szCs w:val="24"/>
                <w14:ligatures w14:val="none"/>
              </w:rPr>
              <w:t>S</w:t>
            </w:r>
            <w:r w:rsidRPr="00CE6229">
              <w:rPr>
                <w:rFonts w:ascii="Roboto" w:eastAsia="Times New Roman" w:hAnsi="Roboto" w:cs="Times New Roman"/>
                <w:color w:val="FF0000"/>
                <w:kern w:val="0"/>
                <w:sz w:val="24"/>
                <w:szCs w:val="24"/>
                <w14:ligatures w14:val="none"/>
              </w:rPr>
              <w:t xml:space="preserve">outhern </w:t>
            </w:r>
            <w:r w:rsidR="00B62EB6">
              <w:rPr>
                <w:rFonts w:ascii="Roboto" w:eastAsia="Times New Roman" w:hAnsi="Roboto" w:cs="Times New Roman"/>
                <w:color w:val="FF0000"/>
                <w:kern w:val="0"/>
                <w:sz w:val="24"/>
                <w:szCs w:val="24"/>
                <w14:ligatures w14:val="none"/>
              </w:rPr>
              <w:t>P</w:t>
            </w:r>
            <w:r w:rsidRPr="00CE6229">
              <w:rPr>
                <w:rFonts w:ascii="Roboto" w:eastAsia="Times New Roman" w:hAnsi="Roboto" w:cs="Times New Roman"/>
                <w:color w:val="FF0000"/>
                <w:kern w:val="0"/>
                <w:sz w:val="24"/>
                <w:szCs w:val="24"/>
                <w14:ligatures w14:val="none"/>
              </w:rPr>
              <w:t>ower comments.</w:t>
            </w:r>
            <w:r>
              <w:rPr>
                <w:rFonts w:ascii="Roboto" w:eastAsia="Times New Roman" w:hAnsi="Roboto" w:cs="Times New Roman"/>
                <w:color w:val="FF0000"/>
                <w:kern w:val="0"/>
                <w:sz w:val="24"/>
                <w:szCs w:val="24"/>
                <w14:ligatures w14:val="none"/>
              </w:rPr>
              <w:t xml:space="preserve"> Transmission connect gen- made it clear.</w:t>
            </w:r>
          </w:p>
          <w:p w14:paraId="7BBDFD12" w14:textId="18B1A996" w:rsidR="00CE6229" w:rsidRDefault="00CE6229"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Kevin – will be filing comments – language – ERCOT may prevent the gen from operating </w:t>
            </w:r>
            <w:r w:rsidR="00F26D6D">
              <w:rPr>
                <w:rFonts w:ascii="Roboto" w:eastAsia="Times New Roman" w:hAnsi="Roboto" w:cs="Times New Roman"/>
                <w:color w:val="FF0000"/>
                <w:kern w:val="0"/>
                <w:sz w:val="24"/>
                <w:szCs w:val="24"/>
                <w14:ligatures w14:val="none"/>
              </w:rPr>
              <w:t>Megan – curtailment of the unit?</w:t>
            </w:r>
          </w:p>
          <w:p w14:paraId="43BDEB3F" w14:textId="2FE8175A" w:rsidR="00F26D6D" w:rsidRDefault="00F26D6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Kevin – curtailment to zero.</w:t>
            </w:r>
          </w:p>
          <w:p w14:paraId="7B04EDF0" w14:textId="12B26415" w:rsidR="00F26D6D" w:rsidRDefault="00F26D6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had this issue already and ordered the breaker to be open. </w:t>
            </w:r>
          </w:p>
          <w:p w14:paraId="472F7F04" w14:textId="566D70F4" w:rsidR="00F26D6D" w:rsidRDefault="00F26D6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Megan – we are always focusing on SSR. </w:t>
            </w:r>
            <w:r>
              <w:rPr>
                <w:rFonts w:ascii="Roboto" w:eastAsia="Times New Roman" w:hAnsi="Roboto" w:cs="Times New Roman"/>
                <w:color w:val="FF0000"/>
                <w:kern w:val="0"/>
                <w:sz w:val="24"/>
                <w:szCs w:val="24"/>
                <w14:ligatures w14:val="none"/>
              </w:rPr>
              <w:br/>
              <w:t xml:space="preserve">Kevin – will go back to team about this. </w:t>
            </w:r>
          </w:p>
          <w:p w14:paraId="0946540A" w14:textId="5F848180" w:rsidR="00F26D6D" w:rsidRDefault="00F26D6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Clarification. ERCOT has the authority – just making it </w:t>
            </w:r>
            <w:r w:rsidR="00B62EB6">
              <w:rPr>
                <w:rFonts w:ascii="Roboto" w:eastAsia="Times New Roman" w:hAnsi="Roboto" w:cs="Times New Roman"/>
                <w:color w:val="FF0000"/>
                <w:kern w:val="0"/>
                <w:sz w:val="24"/>
                <w:szCs w:val="24"/>
                <w14:ligatures w14:val="none"/>
              </w:rPr>
              <w:t>clear.</w:t>
            </w:r>
          </w:p>
          <w:p w14:paraId="25249B5E" w14:textId="0445F4FD" w:rsidR="00F26D6D" w:rsidRDefault="00F26D6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Freddy – the interaction can</w:t>
            </w:r>
            <w:r w:rsidR="00B62EB6">
              <w:rPr>
                <w:rFonts w:ascii="Roboto" w:eastAsia="Times New Roman" w:hAnsi="Roboto" w:cs="Times New Roman"/>
                <w:color w:val="FF0000"/>
                <w:kern w:val="0"/>
                <w:sz w:val="24"/>
                <w:szCs w:val="24"/>
                <w14:ligatures w14:val="none"/>
              </w:rPr>
              <w:t xml:space="preserve"> </w:t>
            </w:r>
            <w:r>
              <w:rPr>
                <w:rFonts w:ascii="Roboto" w:eastAsia="Times New Roman" w:hAnsi="Roboto" w:cs="Times New Roman"/>
                <w:color w:val="FF0000"/>
                <w:kern w:val="0"/>
                <w:sz w:val="24"/>
                <w:szCs w:val="24"/>
                <w14:ligatures w14:val="none"/>
              </w:rPr>
              <w:t xml:space="preserve">happen between </w:t>
            </w:r>
            <w:r w:rsidR="00B62EB6">
              <w:rPr>
                <w:rFonts w:ascii="Roboto" w:eastAsia="Times New Roman" w:hAnsi="Roboto" w:cs="Times New Roman"/>
                <w:color w:val="FF0000"/>
                <w:kern w:val="0"/>
                <w:sz w:val="24"/>
                <w:szCs w:val="24"/>
                <w14:ligatures w14:val="none"/>
              </w:rPr>
              <w:t xml:space="preserve">ERCOT </w:t>
            </w:r>
            <w:r>
              <w:rPr>
                <w:rFonts w:ascii="Roboto" w:eastAsia="Times New Roman" w:hAnsi="Roboto" w:cs="Times New Roman"/>
                <w:color w:val="FF0000"/>
                <w:kern w:val="0"/>
                <w:sz w:val="24"/>
                <w:szCs w:val="24"/>
                <w14:ligatures w14:val="none"/>
              </w:rPr>
              <w:t xml:space="preserve">and gen at any gen level. They just remove the observed </w:t>
            </w:r>
            <w:r w:rsidR="00B62EB6">
              <w:rPr>
                <w:rFonts w:ascii="Roboto" w:eastAsia="Times New Roman" w:hAnsi="Roboto" w:cs="Times New Roman"/>
                <w:color w:val="FF0000"/>
                <w:kern w:val="0"/>
                <w:sz w:val="24"/>
                <w:szCs w:val="24"/>
                <w14:ligatures w14:val="none"/>
              </w:rPr>
              <w:t>oscillation.</w:t>
            </w:r>
          </w:p>
          <w:p w14:paraId="494B4F1C" w14:textId="67E042F0" w:rsidR="00F26D6D" w:rsidRDefault="00F26D6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Kevin – this is what ERCOT doing already. </w:t>
            </w:r>
          </w:p>
          <w:p w14:paraId="1E23DD97" w14:textId="77777777" w:rsidR="00F26D6D" w:rsidRDefault="00F26D6D" w:rsidP="00F26D6D">
            <w:pPr>
              <w:spacing w:after="0" w:line="240" w:lineRule="auto"/>
              <w:rPr>
                <w:rFonts w:ascii="Roboto" w:eastAsia="Times New Roman" w:hAnsi="Roboto" w:cs="Times New Roman"/>
                <w:color w:val="FF0000"/>
                <w:kern w:val="0"/>
                <w:sz w:val="24"/>
                <w:szCs w:val="24"/>
                <w14:ligatures w14:val="none"/>
              </w:rPr>
            </w:pPr>
          </w:p>
          <w:p w14:paraId="3D81CE80" w14:textId="380A9301" w:rsidR="00F26D6D" w:rsidRDefault="00F26D6D" w:rsidP="00F26D6D">
            <w:pPr>
              <w:spacing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Mary – review AEP comments</w:t>
            </w:r>
          </w:p>
          <w:p w14:paraId="7DB48C69" w14:textId="1295F5CB" w:rsidR="00F26D6D" w:rsidRDefault="00F26D6D" w:rsidP="00F26D6D">
            <w:pPr>
              <w:spacing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lastRenderedPageBreak/>
              <w:t xml:space="preserve">Meagan – ERCOT is supportive – title they are </w:t>
            </w:r>
            <w:proofErr w:type="gramStart"/>
            <w:r>
              <w:rPr>
                <w:rFonts w:ascii="Roboto" w:eastAsia="Times New Roman" w:hAnsi="Roboto" w:cs="Times New Roman"/>
                <w:color w:val="FF0000"/>
                <w:kern w:val="0"/>
                <w:sz w:val="24"/>
                <w:szCs w:val="24"/>
                <w14:ligatures w14:val="none"/>
              </w:rPr>
              <w:t>okay</w:t>
            </w:r>
            <w:proofErr w:type="gramEnd"/>
          </w:p>
          <w:p w14:paraId="7B875EE4" w14:textId="2096547E" w:rsidR="00F26D6D" w:rsidRDefault="00F26D6D" w:rsidP="00F26D6D">
            <w:pPr>
              <w:spacing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Did talk about AEP suggested SSO to SSR – push back – </w:t>
            </w:r>
            <w:r w:rsidR="00B62EB6">
              <w:rPr>
                <w:rFonts w:ascii="Roboto" w:eastAsia="Times New Roman" w:hAnsi="Roboto" w:cs="Times New Roman"/>
                <w:color w:val="FF0000"/>
                <w:kern w:val="0"/>
                <w:sz w:val="24"/>
                <w:szCs w:val="24"/>
                <w14:ligatures w14:val="none"/>
              </w:rPr>
              <w:t>referencing</w:t>
            </w:r>
            <w:r>
              <w:rPr>
                <w:rFonts w:ascii="Roboto" w:eastAsia="Times New Roman" w:hAnsi="Roboto" w:cs="Times New Roman"/>
                <w:color w:val="FF0000"/>
                <w:kern w:val="0"/>
                <w:sz w:val="24"/>
                <w:szCs w:val="24"/>
                <w14:ligatures w14:val="none"/>
              </w:rPr>
              <w:t xml:space="preserve"> the protocols which says </w:t>
            </w:r>
            <w:r w:rsidR="00B62EB6">
              <w:rPr>
                <w:rFonts w:ascii="Roboto" w:eastAsia="Times New Roman" w:hAnsi="Roboto" w:cs="Times New Roman"/>
                <w:color w:val="FF0000"/>
                <w:kern w:val="0"/>
                <w:sz w:val="24"/>
                <w:szCs w:val="24"/>
                <w14:ligatures w14:val="none"/>
              </w:rPr>
              <w:t>SSR</w:t>
            </w:r>
            <w:r>
              <w:rPr>
                <w:rFonts w:ascii="Roboto" w:eastAsia="Times New Roman" w:hAnsi="Roboto" w:cs="Times New Roman"/>
                <w:color w:val="FF0000"/>
                <w:kern w:val="0"/>
                <w:sz w:val="24"/>
                <w:szCs w:val="24"/>
                <w14:ligatures w14:val="none"/>
              </w:rPr>
              <w:t xml:space="preserve"> – do need to gray box </w:t>
            </w:r>
            <w:r w:rsidR="00B62EB6">
              <w:rPr>
                <w:rFonts w:ascii="Roboto" w:eastAsia="Times New Roman" w:hAnsi="Roboto" w:cs="Times New Roman"/>
                <w:color w:val="FF0000"/>
                <w:kern w:val="0"/>
                <w:sz w:val="24"/>
                <w:szCs w:val="24"/>
                <w14:ligatures w14:val="none"/>
              </w:rPr>
              <w:t>SSO</w:t>
            </w:r>
            <w:r>
              <w:rPr>
                <w:rFonts w:ascii="Roboto" w:eastAsia="Times New Roman" w:hAnsi="Roboto" w:cs="Times New Roman"/>
                <w:color w:val="FF0000"/>
                <w:kern w:val="0"/>
                <w:sz w:val="24"/>
                <w:szCs w:val="24"/>
                <w14:ligatures w14:val="none"/>
              </w:rPr>
              <w:t xml:space="preserve"> til</w:t>
            </w:r>
            <w:r w:rsidR="00B62EB6">
              <w:rPr>
                <w:rFonts w:ascii="Roboto" w:eastAsia="Times New Roman" w:hAnsi="Roboto" w:cs="Times New Roman"/>
                <w:color w:val="FF0000"/>
                <w:kern w:val="0"/>
                <w:sz w:val="24"/>
                <w:szCs w:val="24"/>
                <w14:ligatures w14:val="none"/>
              </w:rPr>
              <w:t>l</w:t>
            </w:r>
            <w:r>
              <w:rPr>
                <w:rFonts w:ascii="Roboto" w:eastAsia="Times New Roman" w:hAnsi="Roboto" w:cs="Times New Roman"/>
                <w:color w:val="FF0000"/>
                <w:kern w:val="0"/>
                <w:sz w:val="24"/>
                <w:szCs w:val="24"/>
                <w14:ligatures w14:val="none"/>
              </w:rPr>
              <w:t xml:space="preserve"> NPRR 1234</w:t>
            </w:r>
          </w:p>
          <w:p w14:paraId="298DABB8" w14:textId="0A22B980" w:rsidR="00F26D6D" w:rsidRDefault="00F26D6D" w:rsidP="00F26D6D">
            <w:pPr>
              <w:spacing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Number of contingencies equals one. Generator funding pieces</w:t>
            </w:r>
          </w:p>
          <w:p w14:paraId="508F4049" w14:textId="0B3BF775" w:rsidR="00F26D6D" w:rsidRDefault="00F26D6D" w:rsidP="00F26D6D">
            <w:pPr>
              <w:spacing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Matt – reg counsel for ERCOT. We have </w:t>
            </w:r>
            <w:proofErr w:type="gramStart"/>
            <w:r>
              <w:rPr>
                <w:rFonts w:ascii="Roboto" w:eastAsia="Times New Roman" w:hAnsi="Roboto" w:cs="Times New Roman"/>
                <w:color w:val="FF0000"/>
                <w:kern w:val="0"/>
                <w:sz w:val="24"/>
                <w:szCs w:val="24"/>
                <w14:ligatures w14:val="none"/>
              </w:rPr>
              <w:t>concerns</w:t>
            </w:r>
            <w:proofErr w:type="gramEnd"/>
            <w:r>
              <w:rPr>
                <w:rFonts w:ascii="Roboto" w:eastAsia="Times New Roman" w:hAnsi="Roboto" w:cs="Times New Roman"/>
                <w:color w:val="FF0000"/>
                <w:kern w:val="0"/>
                <w:sz w:val="24"/>
                <w:szCs w:val="24"/>
                <w14:ligatures w14:val="none"/>
              </w:rPr>
              <w:t xml:space="preserve"> the larger </w:t>
            </w:r>
            <w:r w:rsidR="00B62EB6">
              <w:rPr>
                <w:rFonts w:ascii="Roboto" w:eastAsia="Times New Roman" w:hAnsi="Roboto" w:cs="Times New Roman"/>
                <w:color w:val="FF0000"/>
                <w:kern w:val="0"/>
                <w:sz w:val="24"/>
                <w:szCs w:val="24"/>
                <w14:ligatures w14:val="none"/>
              </w:rPr>
              <w:t>piece where</w:t>
            </w:r>
            <w:r>
              <w:rPr>
                <w:rFonts w:ascii="Roboto" w:eastAsia="Times New Roman" w:hAnsi="Roboto" w:cs="Times New Roman"/>
                <w:color w:val="FF0000"/>
                <w:kern w:val="0"/>
                <w:sz w:val="24"/>
                <w:szCs w:val="24"/>
                <w14:ligatures w14:val="none"/>
              </w:rPr>
              <w:t xml:space="preserve"> gen </w:t>
            </w:r>
            <w:r w:rsidR="00C55353">
              <w:rPr>
                <w:rFonts w:ascii="Roboto" w:eastAsia="Times New Roman" w:hAnsi="Roboto" w:cs="Times New Roman"/>
                <w:color w:val="FF0000"/>
                <w:kern w:val="0"/>
                <w:sz w:val="24"/>
                <w:szCs w:val="24"/>
                <w14:ligatures w14:val="none"/>
              </w:rPr>
              <w:t>funded</w:t>
            </w:r>
            <w:r w:rsidR="00B62EB6">
              <w:rPr>
                <w:rFonts w:ascii="Roboto" w:eastAsia="Times New Roman" w:hAnsi="Roboto" w:cs="Times New Roman"/>
                <w:color w:val="FF0000"/>
                <w:kern w:val="0"/>
                <w:sz w:val="24"/>
                <w:szCs w:val="24"/>
                <w14:ligatures w14:val="none"/>
              </w:rPr>
              <w:t xml:space="preserve"> transmission</w:t>
            </w:r>
            <w:r w:rsidR="00C55353">
              <w:rPr>
                <w:rFonts w:ascii="Roboto" w:eastAsia="Times New Roman" w:hAnsi="Roboto" w:cs="Times New Roman"/>
                <w:color w:val="FF0000"/>
                <w:kern w:val="0"/>
                <w:sz w:val="24"/>
                <w:szCs w:val="24"/>
                <w14:ligatures w14:val="none"/>
              </w:rPr>
              <w:t xml:space="preserve">. No </w:t>
            </w:r>
            <w:r w:rsidR="00B62EB6">
              <w:rPr>
                <w:rFonts w:ascii="Roboto" w:eastAsia="Times New Roman" w:hAnsi="Roboto" w:cs="Times New Roman"/>
                <w:color w:val="FF0000"/>
                <w:kern w:val="0"/>
                <w:sz w:val="24"/>
                <w:szCs w:val="24"/>
                <w14:ligatures w14:val="none"/>
              </w:rPr>
              <w:t>paradigm</w:t>
            </w:r>
            <w:r w:rsidR="00C55353">
              <w:rPr>
                <w:rFonts w:ascii="Roboto" w:eastAsia="Times New Roman" w:hAnsi="Roboto" w:cs="Times New Roman"/>
                <w:color w:val="FF0000"/>
                <w:kern w:val="0"/>
                <w:sz w:val="24"/>
                <w:szCs w:val="24"/>
                <w14:ligatures w14:val="none"/>
              </w:rPr>
              <w:t xml:space="preserve"> or policy to allow for that. </w:t>
            </w:r>
            <w:r w:rsidR="00B62EB6">
              <w:rPr>
                <w:rFonts w:ascii="Roboto" w:eastAsia="Times New Roman" w:hAnsi="Roboto" w:cs="Times New Roman"/>
                <w:color w:val="FF0000"/>
                <w:kern w:val="0"/>
                <w:sz w:val="24"/>
                <w:szCs w:val="24"/>
                <w14:ligatures w14:val="none"/>
              </w:rPr>
              <w:t>Ownership</w:t>
            </w:r>
            <w:r w:rsidR="00C55353">
              <w:rPr>
                <w:rFonts w:ascii="Roboto" w:eastAsia="Times New Roman" w:hAnsi="Roboto" w:cs="Times New Roman"/>
                <w:color w:val="FF0000"/>
                <w:kern w:val="0"/>
                <w:sz w:val="24"/>
                <w:szCs w:val="24"/>
                <w14:ligatures w14:val="none"/>
              </w:rPr>
              <w:t xml:space="preserve"> and usage – would be a new </w:t>
            </w:r>
            <w:r w:rsidR="00B62EB6">
              <w:rPr>
                <w:rFonts w:ascii="Roboto" w:eastAsia="Times New Roman" w:hAnsi="Roboto" w:cs="Times New Roman"/>
                <w:color w:val="FF0000"/>
                <w:kern w:val="0"/>
                <w:sz w:val="24"/>
                <w:szCs w:val="24"/>
                <w14:ligatures w14:val="none"/>
              </w:rPr>
              <w:t>paradigm</w:t>
            </w:r>
            <w:r w:rsidR="00C55353">
              <w:rPr>
                <w:rFonts w:ascii="Roboto" w:eastAsia="Times New Roman" w:hAnsi="Roboto" w:cs="Times New Roman"/>
                <w:color w:val="FF0000"/>
                <w:kern w:val="0"/>
                <w:sz w:val="24"/>
                <w:szCs w:val="24"/>
                <w14:ligatures w14:val="none"/>
              </w:rPr>
              <w:t xml:space="preserve"> for gen funded. It is a large question than this protocol. ERCOT has concerns about including </w:t>
            </w:r>
            <w:r w:rsidR="00B62EB6">
              <w:rPr>
                <w:rFonts w:ascii="Roboto" w:eastAsia="Times New Roman" w:hAnsi="Roboto" w:cs="Times New Roman"/>
                <w:color w:val="FF0000"/>
                <w:kern w:val="0"/>
                <w:sz w:val="24"/>
                <w:szCs w:val="24"/>
                <w14:ligatures w14:val="none"/>
              </w:rPr>
              <w:t>that</w:t>
            </w:r>
            <w:r w:rsidR="00C55353">
              <w:rPr>
                <w:rFonts w:ascii="Roboto" w:eastAsia="Times New Roman" w:hAnsi="Roboto" w:cs="Times New Roman"/>
                <w:color w:val="FF0000"/>
                <w:kern w:val="0"/>
                <w:sz w:val="24"/>
                <w:szCs w:val="24"/>
                <w14:ligatures w14:val="none"/>
              </w:rPr>
              <w:t xml:space="preserve"> in the </w:t>
            </w:r>
            <w:r w:rsidR="009C17C0">
              <w:rPr>
                <w:rFonts w:ascii="Roboto" w:eastAsia="Times New Roman" w:hAnsi="Roboto" w:cs="Times New Roman"/>
                <w:color w:val="FF0000"/>
                <w:kern w:val="0"/>
                <w:sz w:val="24"/>
                <w:szCs w:val="24"/>
                <w14:ligatures w14:val="none"/>
              </w:rPr>
              <w:t>PGRR</w:t>
            </w:r>
            <w:r w:rsidR="00C55353">
              <w:rPr>
                <w:rFonts w:ascii="Roboto" w:eastAsia="Times New Roman" w:hAnsi="Roboto" w:cs="Times New Roman"/>
                <w:color w:val="FF0000"/>
                <w:kern w:val="0"/>
                <w:sz w:val="24"/>
                <w:szCs w:val="24"/>
                <w14:ligatures w14:val="none"/>
              </w:rPr>
              <w:t xml:space="preserve">. </w:t>
            </w:r>
          </w:p>
          <w:p w14:paraId="4465BB1E" w14:textId="51A50C41" w:rsidR="00C55353" w:rsidRDefault="00C55353" w:rsidP="00F26D6D">
            <w:pPr>
              <w:spacing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Mary – currently gens do pay for </w:t>
            </w:r>
            <w:proofErr w:type="spellStart"/>
            <w:r>
              <w:rPr>
                <w:rFonts w:ascii="Roboto" w:eastAsia="Times New Roman" w:hAnsi="Roboto" w:cs="Times New Roman"/>
                <w:color w:val="FF0000"/>
                <w:kern w:val="0"/>
                <w:sz w:val="24"/>
                <w:szCs w:val="24"/>
                <w14:ligatures w14:val="none"/>
              </w:rPr>
              <w:t>ssr</w:t>
            </w:r>
            <w:proofErr w:type="spellEnd"/>
            <w:r>
              <w:rPr>
                <w:rFonts w:ascii="Roboto" w:eastAsia="Times New Roman" w:hAnsi="Roboto" w:cs="Times New Roman"/>
                <w:color w:val="FF0000"/>
                <w:kern w:val="0"/>
                <w:sz w:val="24"/>
                <w:szCs w:val="24"/>
                <w14:ligatures w14:val="none"/>
              </w:rPr>
              <w:t xml:space="preserve"> mitigation. With some of the revisions that are </w:t>
            </w:r>
            <w:r w:rsidR="009C17C0">
              <w:rPr>
                <w:rFonts w:ascii="Roboto" w:eastAsia="Times New Roman" w:hAnsi="Roboto" w:cs="Times New Roman"/>
                <w:color w:val="FF0000"/>
                <w:kern w:val="0"/>
                <w:sz w:val="24"/>
                <w:szCs w:val="24"/>
                <w14:ligatures w14:val="none"/>
              </w:rPr>
              <w:t>coming</w:t>
            </w:r>
            <w:r>
              <w:rPr>
                <w:rFonts w:ascii="Roboto" w:eastAsia="Times New Roman" w:hAnsi="Roboto" w:cs="Times New Roman"/>
                <w:color w:val="FF0000"/>
                <w:kern w:val="0"/>
                <w:sz w:val="24"/>
                <w:szCs w:val="24"/>
                <w14:ligatures w14:val="none"/>
              </w:rPr>
              <w:t xml:space="preserve"> in 2026 for gen to pay for </w:t>
            </w:r>
            <w:proofErr w:type="gramStart"/>
            <w:r>
              <w:rPr>
                <w:rFonts w:ascii="Roboto" w:eastAsia="Times New Roman" w:hAnsi="Roboto" w:cs="Times New Roman"/>
                <w:color w:val="FF0000"/>
                <w:kern w:val="0"/>
                <w:sz w:val="24"/>
                <w:szCs w:val="24"/>
                <w14:ligatures w14:val="none"/>
              </w:rPr>
              <w:t>in excess of</w:t>
            </w:r>
            <w:proofErr w:type="gramEnd"/>
            <w:r>
              <w:rPr>
                <w:rFonts w:ascii="Roboto" w:eastAsia="Times New Roman" w:hAnsi="Roboto" w:cs="Times New Roman"/>
                <w:color w:val="FF0000"/>
                <w:kern w:val="0"/>
                <w:sz w:val="24"/>
                <w:szCs w:val="24"/>
                <w14:ligatures w14:val="none"/>
              </w:rPr>
              <w:t xml:space="preserve"> 20 million. For facilities required to interconnect. </w:t>
            </w:r>
          </w:p>
          <w:p w14:paraId="5E4EE7F0" w14:textId="37E067C4" w:rsidR="00C55353" w:rsidRDefault="00C55353" w:rsidP="00C55353">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Kristen – appreciate ERCOT being amenable to the </w:t>
            </w:r>
            <w:r w:rsidR="009C17C0">
              <w:rPr>
                <w:rFonts w:ascii="Roboto" w:eastAsia="Times New Roman" w:hAnsi="Roboto" w:cs="Times New Roman"/>
                <w:color w:val="FF0000"/>
                <w:kern w:val="0"/>
                <w:sz w:val="24"/>
                <w:szCs w:val="24"/>
                <w14:ligatures w14:val="none"/>
              </w:rPr>
              <w:t>SPC</w:t>
            </w:r>
            <w:r>
              <w:rPr>
                <w:rFonts w:ascii="Roboto" w:eastAsia="Times New Roman" w:hAnsi="Roboto" w:cs="Times New Roman"/>
                <w:color w:val="FF0000"/>
                <w:kern w:val="0"/>
                <w:sz w:val="24"/>
                <w:szCs w:val="24"/>
                <w14:ligatures w14:val="none"/>
              </w:rPr>
              <w:t xml:space="preserve"> </w:t>
            </w:r>
            <w:proofErr w:type="gramStart"/>
            <w:r>
              <w:rPr>
                <w:rFonts w:ascii="Roboto" w:eastAsia="Times New Roman" w:hAnsi="Roboto" w:cs="Times New Roman"/>
                <w:color w:val="FF0000"/>
                <w:kern w:val="0"/>
                <w:sz w:val="24"/>
                <w:szCs w:val="24"/>
                <w14:ligatures w14:val="none"/>
              </w:rPr>
              <w:t>comments</w:t>
            </w:r>
            <w:proofErr w:type="gramEnd"/>
          </w:p>
          <w:p w14:paraId="70EAB855" w14:textId="6731F6A7" w:rsidR="00C55353" w:rsidRDefault="00C55353" w:rsidP="00C55353">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Appreciate AEP comments – to tackle the problem in different </w:t>
            </w:r>
            <w:r w:rsidR="009C17C0">
              <w:rPr>
                <w:rFonts w:ascii="Roboto" w:eastAsia="Times New Roman" w:hAnsi="Roboto" w:cs="Times New Roman"/>
                <w:color w:val="FF0000"/>
                <w:kern w:val="0"/>
                <w:sz w:val="24"/>
                <w:szCs w:val="24"/>
                <w14:ligatures w14:val="none"/>
              </w:rPr>
              <w:t>directions</w:t>
            </w:r>
            <w:r>
              <w:rPr>
                <w:rFonts w:ascii="Roboto" w:eastAsia="Times New Roman" w:hAnsi="Roboto" w:cs="Times New Roman"/>
                <w:color w:val="FF0000"/>
                <w:kern w:val="0"/>
                <w:sz w:val="24"/>
                <w:szCs w:val="24"/>
                <w14:ligatures w14:val="none"/>
              </w:rPr>
              <w:t xml:space="preserve">. </w:t>
            </w:r>
            <w:proofErr w:type="gramStart"/>
            <w:r>
              <w:rPr>
                <w:rFonts w:ascii="Roboto" w:eastAsia="Times New Roman" w:hAnsi="Roboto" w:cs="Times New Roman"/>
                <w:color w:val="FF0000"/>
                <w:kern w:val="0"/>
                <w:sz w:val="24"/>
                <w:szCs w:val="24"/>
                <w14:ligatures w14:val="none"/>
              </w:rPr>
              <w:t>Similar to</w:t>
            </w:r>
            <w:proofErr w:type="gramEnd"/>
            <w:r>
              <w:rPr>
                <w:rFonts w:ascii="Roboto" w:eastAsia="Times New Roman" w:hAnsi="Roboto" w:cs="Times New Roman"/>
                <w:color w:val="FF0000"/>
                <w:kern w:val="0"/>
                <w:sz w:val="24"/>
                <w:szCs w:val="24"/>
                <w14:ligatures w14:val="none"/>
              </w:rPr>
              <w:t xml:space="preserve"> </w:t>
            </w:r>
            <w:r w:rsidR="009C17C0">
              <w:rPr>
                <w:rFonts w:ascii="Roboto" w:eastAsia="Times New Roman" w:hAnsi="Roboto" w:cs="Times New Roman"/>
                <w:color w:val="FF0000"/>
                <w:kern w:val="0"/>
                <w:sz w:val="24"/>
                <w:szCs w:val="24"/>
                <w14:ligatures w14:val="none"/>
              </w:rPr>
              <w:t>M</w:t>
            </w:r>
            <w:r>
              <w:rPr>
                <w:rFonts w:ascii="Roboto" w:eastAsia="Times New Roman" w:hAnsi="Roboto" w:cs="Times New Roman"/>
                <w:color w:val="FF0000"/>
                <w:kern w:val="0"/>
                <w:sz w:val="24"/>
                <w:szCs w:val="24"/>
                <w14:ligatures w14:val="none"/>
              </w:rPr>
              <w:t xml:space="preserve">atts concern that AEP introducing about gen paying for some of those costs. </w:t>
            </w:r>
          </w:p>
          <w:p w14:paraId="710AB6AB" w14:textId="6504E633" w:rsidR="00C55353" w:rsidRDefault="009C17C0" w:rsidP="00C55353">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Similarly,</w:t>
            </w:r>
            <w:r w:rsidR="00C55353">
              <w:rPr>
                <w:rFonts w:ascii="Roboto" w:eastAsia="Times New Roman" w:hAnsi="Roboto" w:cs="Times New Roman"/>
                <w:color w:val="FF0000"/>
                <w:kern w:val="0"/>
                <w:sz w:val="24"/>
                <w:szCs w:val="24"/>
                <w14:ligatures w14:val="none"/>
              </w:rPr>
              <w:t xml:space="preserve"> S</w:t>
            </w:r>
            <w:r>
              <w:rPr>
                <w:rFonts w:ascii="Roboto" w:eastAsia="Times New Roman" w:hAnsi="Roboto" w:cs="Times New Roman"/>
                <w:color w:val="FF0000"/>
                <w:kern w:val="0"/>
                <w:sz w:val="24"/>
                <w:szCs w:val="24"/>
                <w14:ligatures w14:val="none"/>
              </w:rPr>
              <w:t>PC</w:t>
            </w:r>
            <w:r w:rsidR="00C55353">
              <w:rPr>
                <w:rFonts w:ascii="Roboto" w:eastAsia="Times New Roman" w:hAnsi="Roboto" w:cs="Times New Roman"/>
                <w:color w:val="FF0000"/>
                <w:kern w:val="0"/>
                <w:sz w:val="24"/>
                <w:szCs w:val="24"/>
                <w14:ligatures w14:val="none"/>
              </w:rPr>
              <w:t xml:space="preserve"> would be concerned with green field transmission. If there are multiple viable solutions. The solution that is </w:t>
            </w:r>
            <w:proofErr w:type="gramStart"/>
            <w:r w:rsidR="00C55353">
              <w:rPr>
                <w:rFonts w:ascii="Roboto" w:eastAsia="Times New Roman" w:hAnsi="Roboto" w:cs="Times New Roman"/>
                <w:color w:val="FF0000"/>
                <w:kern w:val="0"/>
                <w:sz w:val="24"/>
                <w:szCs w:val="24"/>
                <w14:ligatures w14:val="none"/>
              </w:rPr>
              <w:t xml:space="preserve">selected </w:t>
            </w:r>
            <w:r>
              <w:rPr>
                <w:rFonts w:ascii="Roboto" w:eastAsia="Times New Roman" w:hAnsi="Roboto" w:cs="Times New Roman"/>
                <w:color w:val="FF0000"/>
                <w:kern w:val="0"/>
                <w:sz w:val="24"/>
                <w:szCs w:val="24"/>
                <w14:ligatures w14:val="none"/>
              </w:rPr>
              <w:t>,</w:t>
            </w:r>
            <w:proofErr w:type="gramEnd"/>
            <w:r>
              <w:rPr>
                <w:rFonts w:ascii="Roboto" w:eastAsia="Times New Roman" w:hAnsi="Roboto" w:cs="Times New Roman"/>
                <w:color w:val="FF0000"/>
                <w:kern w:val="0"/>
                <w:sz w:val="24"/>
                <w:szCs w:val="24"/>
                <w14:ligatures w14:val="none"/>
              </w:rPr>
              <w:t xml:space="preserve"> </w:t>
            </w:r>
            <w:r w:rsidR="00C55353">
              <w:rPr>
                <w:rFonts w:ascii="Roboto" w:eastAsia="Times New Roman" w:hAnsi="Roboto" w:cs="Times New Roman"/>
                <w:color w:val="FF0000"/>
                <w:kern w:val="0"/>
                <w:sz w:val="24"/>
                <w:szCs w:val="24"/>
                <w14:ligatures w14:val="none"/>
              </w:rPr>
              <w:t xml:space="preserve">that makes the most sense. </w:t>
            </w:r>
          </w:p>
          <w:p w14:paraId="31B3B717" w14:textId="7B9C94A4" w:rsidR="00C55353" w:rsidRDefault="00C55353" w:rsidP="00C55353">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There was discussion </w:t>
            </w:r>
            <w:proofErr w:type="gramStart"/>
            <w:r>
              <w:rPr>
                <w:rFonts w:ascii="Roboto" w:eastAsia="Times New Roman" w:hAnsi="Roboto" w:cs="Times New Roman"/>
                <w:color w:val="FF0000"/>
                <w:kern w:val="0"/>
                <w:sz w:val="24"/>
                <w:szCs w:val="24"/>
                <w14:ligatures w14:val="none"/>
              </w:rPr>
              <w:t>eluded</w:t>
            </w:r>
            <w:proofErr w:type="gramEnd"/>
            <w:r>
              <w:rPr>
                <w:rFonts w:ascii="Roboto" w:eastAsia="Times New Roman" w:hAnsi="Roboto" w:cs="Times New Roman"/>
                <w:color w:val="FF0000"/>
                <w:kern w:val="0"/>
                <w:sz w:val="24"/>
                <w:szCs w:val="24"/>
                <w14:ligatures w14:val="none"/>
              </w:rPr>
              <w:t xml:space="preserve"> </w:t>
            </w:r>
            <w:r w:rsidR="009C17C0">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series caps</w:t>
            </w:r>
            <w:r w:rsidR="009C17C0">
              <w:rPr>
                <w:rFonts w:ascii="Roboto" w:eastAsia="Times New Roman" w:hAnsi="Roboto" w:cs="Times New Roman"/>
                <w:color w:val="FF0000"/>
                <w:kern w:val="0"/>
                <w:sz w:val="24"/>
                <w:szCs w:val="24"/>
                <w14:ligatures w14:val="none"/>
              </w:rPr>
              <w:t xml:space="preserve"> and possible retirement</w:t>
            </w:r>
            <w:r>
              <w:rPr>
                <w:rFonts w:ascii="Roboto" w:eastAsia="Times New Roman" w:hAnsi="Roboto" w:cs="Times New Roman"/>
                <w:color w:val="FF0000"/>
                <w:kern w:val="0"/>
                <w:sz w:val="24"/>
                <w:szCs w:val="24"/>
                <w14:ligatures w14:val="none"/>
              </w:rPr>
              <w:t xml:space="preserve">. In the whitepaper posted if the EHV </w:t>
            </w:r>
            <w:proofErr w:type="gramStart"/>
            <w:r>
              <w:rPr>
                <w:rFonts w:ascii="Roboto" w:eastAsia="Times New Roman" w:hAnsi="Roboto" w:cs="Times New Roman"/>
                <w:color w:val="FF0000"/>
                <w:kern w:val="0"/>
                <w:sz w:val="24"/>
                <w:szCs w:val="24"/>
                <w14:ligatures w14:val="none"/>
              </w:rPr>
              <w:t>is built</w:t>
            </w:r>
            <w:proofErr w:type="gramEnd"/>
            <w:r>
              <w:rPr>
                <w:rFonts w:ascii="Roboto" w:eastAsia="Times New Roman" w:hAnsi="Roboto" w:cs="Times New Roman"/>
                <w:color w:val="FF0000"/>
                <w:kern w:val="0"/>
                <w:sz w:val="24"/>
                <w:szCs w:val="24"/>
                <w14:ligatures w14:val="none"/>
              </w:rPr>
              <w:t xml:space="preserve"> </w:t>
            </w:r>
            <w:r w:rsidR="009C17C0">
              <w:rPr>
                <w:rFonts w:ascii="Roboto" w:eastAsia="Times New Roman" w:hAnsi="Roboto" w:cs="Times New Roman"/>
                <w:color w:val="FF0000"/>
                <w:kern w:val="0"/>
                <w:sz w:val="24"/>
                <w:szCs w:val="24"/>
                <w14:ligatures w14:val="none"/>
              </w:rPr>
              <w:t>out series</w:t>
            </w:r>
            <w:r>
              <w:rPr>
                <w:rFonts w:ascii="Roboto" w:eastAsia="Times New Roman" w:hAnsi="Roboto" w:cs="Times New Roman"/>
                <w:color w:val="FF0000"/>
                <w:kern w:val="0"/>
                <w:sz w:val="24"/>
                <w:szCs w:val="24"/>
                <w14:ligatures w14:val="none"/>
              </w:rPr>
              <w:t xml:space="preserve"> caps could be retired. Do we need </w:t>
            </w:r>
            <w:r w:rsidR="009C17C0">
              <w:rPr>
                <w:rFonts w:ascii="Roboto" w:eastAsia="Times New Roman" w:hAnsi="Roboto" w:cs="Times New Roman"/>
                <w:color w:val="FF0000"/>
                <w:kern w:val="0"/>
                <w:sz w:val="24"/>
                <w:szCs w:val="24"/>
                <w14:ligatures w14:val="none"/>
              </w:rPr>
              <w:t>PGRR</w:t>
            </w:r>
            <w:r>
              <w:rPr>
                <w:rFonts w:ascii="Roboto" w:eastAsia="Times New Roman" w:hAnsi="Roboto" w:cs="Times New Roman"/>
                <w:color w:val="FF0000"/>
                <w:kern w:val="0"/>
                <w:sz w:val="24"/>
                <w:szCs w:val="24"/>
                <w14:ligatures w14:val="none"/>
              </w:rPr>
              <w:t xml:space="preserve"> 120 as an interim since there is a chance the series caps may be retired. </w:t>
            </w:r>
          </w:p>
          <w:p w14:paraId="45803EF0" w14:textId="68CF2013" w:rsidR="00C55353" w:rsidRDefault="00C55353" w:rsidP="00C55353">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Megan- on the </w:t>
            </w:r>
            <w:r w:rsidR="009C17C0">
              <w:rPr>
                <w:rFonts w:ascii="Roboto" w:eastAsia="Times New Roman" w:hAnsi="Roboto" w:cs="Times New Roman"/>
                <w:color w:val="FF0000"/>
                <w:kern w:val="0"/>
                <w:sz w:val="24"/>
                <w:szCs w:val="24"/>
                <w14:ligatures w14:val="none"/>
              </w:rPr>
              <w:t>ERCOT</w:t>
            </w:r>
            <w:r>
              <w:rPr>
                <w:rFonts w:ascii="Roboto" w:eastAsia="Times New Roman" w:hAnsi="Roboto" w:cs="Times New Roman"/>
                <w:color w:val="FF0000"/>
                <w:kern w:val="0"/>
                <w:sz w:val="24"/>
                <w:szCs w:val="24"/>
                <w14:ligatures w14:val="none"/>
              </w:rPr>
              <w:t xml:space="preserve"> mind. They need data to back that up about retiring the caps. There are too many gens connecting so need something in the interim. </w:t>
            </w:r>
            <w:r w:rsidR="009C17C0">
              <w:rPr>
                <w:rFonts w:ascii="Roboto" w:eastAsia="Times New Roman" w:hAnsi="Roboto" w:cs="Times New Roman"/>
                <w:color w:val="FF0000"/>
                <w:kern w:val="0"/>
                <w:sz w:val="24"/>
                <w:szCs w:val="24"/>
                <w14:ligatures w14:val="none"/>
              </w:rPr>
              <w:t xml:space="preserve">There are </w:t>
            </w:r>
            <w:proofErr w:type="gramStart"/>
            <w:r w:rsidR="009C17C0">
              <w:rPr>
                <w:rFonts w:ascii="Roboto" w:eastAsia="Times New Roman" w:hAnsi="Roboto" w:cs="Times New Roman"/>
                <w:color w:val="FF0000"/>
                <w:kern w:val="0"/>
                <w:sz w:val="24"/>
                <w:szCs w:val="24"/>
                <w14:ligatures w14:val="none"/>
              </w:rPr>
              <w:t>a lot of</w:t>
            </w:r>
            <w:proofErr w:type="gramEnd"/>
            <w:r w:rsidR="009C17C0">
              <w:rPr>
                <w:rFonts w:ascii="Roboto" w:eastAsia="Times New Roman" w:hAnsi="Roboto" w:cs="Times New Roman"/>
                <w:color w:val="FF0000"/>
                <w:kern w:val="0"/>
                <w:sz w:val="24"/>
                <w:szCs w:val="24"/>
                <w14:ligatures w14:val="none"/>
              </w:rPr>
              <w:t xml:space="preserve"> gens in the study queue.</w:t>
            </w:r>
          </w:p>
          <w:p w14:paraId="0077422A" w14:textId="2D0E75A7" w:rsidR="00C55353" w:rsidRDefault="00C55353" w:rsidP="00C55353">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Matt- the addition of a gen is not justification for need. Bigger question that requires direction f</w:t>
            </w:r>
            <w:r w:rsidR="009C17C0">
              <w:rPr>
                <w:rFonts w:ascii="Roboto" w:eastAsia="Times New Roman" w:hAnsi="Roboto" w:cs="Times New Roman"/>
                <w:color w:val="FF0000"/>
                <w:kern w:val="0"/>
                <w:sz w:val="24"/>
                <w:szCs w:val="24"/>
                <w14:ligatures w14:val="none"/>
              </w:rPr>
              <w:t>ro</w:t>
            </w:r>
            <w:r>
              <w:rPr>
                <w:rFonts w:ascii="Roboto" w:eastAsia="Times New Roman" w:hAnsi="Roboto" w:cs="Times New Roman"/>
                <w:color w:val="FF0000"/>
                <w:kern w:val="0"/>
                <w:sz w:val="24"/>
                <w:szCs w:val="24"/>
                <w14:ligatures w14:val="none"/>
              </w:rPr>
              <w:t xml:space="preserve">m the PUCT. </w:t>
            </w:r>
          </w:p>
          <w:p w14:paraId="09EA4043" w14:textId="65157A2E" w:rsidR="00C55353" w:rsidRDefault="00C55353" w:rsidP="00C55353">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Alex – quick comment – around what Matt </w:t>
            </w:r>
            <w:proofErr w:type="spellStart"/>
            <w:r>
              <w:rPr>
                <w:rFonts w:ascii="Roboto" w:eastAsia="Times New Roman" w:hAnsi="Roboto" w:cs="Times New Roman"/>
                <w:color w:val="FF0000"/>
                <w:kern w:val="0"/>
                <w:sz w:val="24"/>
                <w:szCs w:val="24"/>
                <w14:ligatures w14:val="none"/>
              </w:rPr>
              <w:t>Arth</w:t>
            </w:r>
            <w:proofErr w:type="spellEnd"/>
            <w:r>
              <w:rPr>
                <w:rFonts w:ascii="Roboto" w:eastAsia="Times New Roman" w:hAnsi="Roboto" w:cs="Times New Roman"/>
                <w:color w:val="FF0000"/>
                <w:kern w:val="0"/>
                <w:sz w:val="24"/>
                <w:szCs w:val="24"/>
                <w14:ligatures w14:val="none"/>
              </w:rPr>
              <w:t xml:space="preserve"> referred to. Concept potential for gen funded transmission. We </w:t>
            </w:r>
            <w:r w:rsidR="009C17C0">
              <w:rPr>
                <w:rFonts w:ascii="Roboto" w:eastAsia="Times New Roman" w:hAnsi="Roboto" w:cs="Times New Roman"/>
                <w:color w:val="FF0000"/>
                <w:kern w:val="0"/>
                <w:sz w:val="24"/>
                <w:szCs w:val="24"/>
                <w14:ligatures w14:val="none"/>
              </w:rPr>
              <w:t>t</w:t>
            </w:r>
            <w:r>
              <w:rPr>
                <w:rFonts w:ascii="Roboto" w:eastAsia="Times New Roman" w:hAnsi="Roboto" w:cs="Times New Roman"/>
                <w:color w:val="FF0000"/>
                <w:kern w:val="0"/>
                <w:sz w:val="24"/>
                <w:szCs w:val="24"/>
                <w14:ligatures w14:val="none"/>
              </w:rPr>
              <w:t xml:space="preserve"> to be careful like Kristen mentioned. Gen perspective always the opportunity for gen to fund that. Would not </w:t>
            </w:r>
            <w:proofErr w:type="gramStart"/>
            <w:r>
              <w:rPr>
                <w:rFonts w:ascii="Roboto" w:eastAsia="Times New Roman" w:hAnsi="Roboto" w:cs="Times New Roman"/>
                <w:color w:val="FF0000"/>
                <w:kern w:val="0"/>
                <w:sz w:val="24"/>
                <w:szCs w:val="24"/>
                <w14:ligatures w14:val="none"/>
              </w:rPr>
              <w:t>be reimbursed</w:t>
            </w:r>
            <w:proofErr w:type="gramEnd"/>
            <w:r>
              <w:rPr>
                <w:rFonts w:ascii="Roboto" w:eastAsia="Times New Roman" w:hAnsi="Roboto" w:cs="Times New Roman"/>
                <w:color w:val="FF0000"/>
                <w:kern w:val="0"/>
                <w:sz w:val="24"/>
                <w:szCs w:val="24"/>
                <w14:ligatures w14:val="none"/>
              </w:rPr>
              <w:t xml:space="preserve"> or rate base</w:t>
            </w:r>
            <w:r w:rsidR="009C17C0">
              <w:rPr>
                <w:rFonts w:ascii="Roboto" w:eastAsia="Times New Roman" w:hAnsi="Roboto" w:cs="Times New Roman"/>
                <w:color w:val="FF0000"/>
                <w:kern w:val="0"/>
                <w:sz w:val="24"/>
                <w:szCs w:val="24"/>
                <w14:ligatures w14:val="none"/>
              </w:rPr>
              <w:t>d</w:t>
            </w:r>
            <w:r>
              <w:rPr>
                <w:rFonts w:ascii="Roboto" w:eastAsia="Times New Roman" w:hAnsi="Roboto" w:cs="Times New Roman"/>
                <w:color w:val="FF0000"/>
                <w:kern w:val="0"/>
                <w:sz w:val="24"/>
                <w:szCs w:val="24"/>
                <w14:ligatures w14:val="none"/>
              </w:rPr>
              <w:t xml:space="preserve">. The opportunity is there - it </w:t>
            </w:r>
            <w:proofErr w:type="gramStart"/>
            <w:r>
              <w:rPr>
                <w:rFonts w:ascii="Roboto" w:eastAsia="Times New Roman" w:hAnsi="Roboto" w:cs="Times New Roman"/>
                <w:color w:val="FF0000"/>
                <w:kern w:val="0"/>
                <w:sz w:val="24"/>
                <w:szCs w:val="24"/>
                <w14:ligatures w14:val="none"/>
              </w:rPr>
              <w:t>is never done</w:t>
            </w:r>
            <w:proofErr w:type="gramEnd"/>
            <w:r w:rsidR="009C17C0">
              <w:rPr>
                <w:rFonts w:ascii="Roboto" w:eastAsia="Times New Roman" w:hAnsi="Roboto" w:cs="Times New Roman"/>
                <w:color w:val="FF0000"/>
                <w:kern w:val="0"/>
                <w:sz w:val="24"/>
                <w:szCs w:val="24"/>
                <w14:ligatures w14:val="none"/>
              </w:rPr>
              <w:t xml:space="preserve"> </w:t>
            </w:r>
            <w:proofErr w:type="spellStart"/>
            <w:r w:rsidR="009C17C0">
              <w:rPr>
                <w:rFonts w:ascii="Roboto" w:eastAsia="Times New Roman" w:hAnsi="Roboto" w:cs="Times New Roman"/>
                <w:color w:val="FF0000"/>
                <w:kern w:val="0"/>
                <w:sz w:val="24"/>
                <w:szCs w:val="24"/>
                <w14:ligatures w14:val="none"/>
              </w:rPr>
              <w:t>befire</w:t>
            </w:r>
            <w:proofErr w:type="spellEnd"/>
            <w:r>
              <w:rPr>
                <w:rFonts w:ascii="Roboto" w:eastAsia="Times New Roman" w:hAnsi="Roboto" w:cs="Times New Roman"/>
                <w:color w:val="FF0000"/>
                <w:kern w:val="0"/>
                <w:sz w:val="24"/>
                <w:szCs w:val="24"/>
                <w14:ligatures w14:val="none"/>
              </w:rPr>
              <w:t xml:space="preserve">. The funding transmission that everyone else uses does not make sense. It </w:t>
            </w:r>
            <w:proofErr w:type="gramStart"/>
            <w:r>
              <w:rPr>
                <w:rFonts w:ascii="Roboto" w:eastAsia="Times New Roman" w:hAnsi="Roboto" w:cs="Times New Roman"/>
                <w:color w:val="FF0000"/>
                <w:kern w:val="0"/>
                <w:sz w:val="24"/>
                <w:szCs w:val="24"/>
                <w14:ligatures w14:val="none"/>
              </w:rPr>
              <w:t>is allowed</w:t>
            </w:r>
            <w:proofErr w:type="gramEnd"/>
            <w:r>
              <w:rPr>
                <w:rFonts w:ascii="Roboto" w:eastAsia="Times New Roman" w:hAnsi="Roboto" w:cs="Times New Roman"/>
                <w:color w:val="FF0000"/>
                <w:kern w:val="0"/>
                <w:sz w:val="24"/>
                <w:szCs w:val="24"/>
                <w14:ligatures w14:val="none"/>
              </w:rPr>
              <w:t xml:space="preserve"> in the current rules. </w:t>
            </w:r>
          </w:p>
          <w:p w14:paraId="4469F4FB" w14:textId="15A95B25" w:rsidR="00F26D6D"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Sun Wook – quick comment – series caps retirement Kristen comment. The study </w:t>
            </w:r>
            <w:proofErr w:type="gramStart"/>
            <w:r>
              <w:rPr>
                <w:rFonts w:ascii="Roboto" w:eastAsia="Times New Roman" w:hAnsi="Roboto" w:cs="Times New Roman"/>
                <w:color w:val="FF0000"/>
                <w:kern w:val="0"/>
                <w:sz w:val="24"/>
                <w:szCs w:val="24"/>
                <w14:ligatures w14:val="none"/>
              </w:rPr>
              <w:t>was done</w:t>
            </w:r>
            <w:proofErr w:type="gramEnd"/>
            <w:r>
              <w:rPr>
                <w:rFonts w:ascii="Roboto" w:eastAsia="Times New Roman" w:hAnsi="Roboto" w:cs="Times New Roman"/>
                <w:color w:val="FF0000"/>
                <w:kern w:val="0"/>
                <w:sz w:val="24"/>
                <w:szCs w:val="24"/>
                <w14:ligatures w14:val="none"/>
              </w:rPr>
              <w:t xml:space="preserve"> using the EHV – major transmission </w:t>
            </w:r>
            <w:r w:rsidR="009C17C0">
              <w:rPr>
                <w:rFonts w:ascii="Roboto" w:eastAsia="Times New Roman" w:hAnsi="Roboto" w:cs="Times New Roman"/>
                <w:color w:val="FF0000"/>
                <w:kern w:val="0"/>
                <w:sz w:val="24"/>
                <w:szCs w:val="24"/>
                <w14:ligatures w14:val="none"/>
              </w:rPr>
              <w:t>options</w:t>
            </w:r>
            <w:r>
              <w:rPr>
                <w:rFonts w:ascii="Roboto" w:eastAsia="Times New Roman" w:hAnsi="Roboto" w:cs="Times New Roman"/>
                <w:color w:val="FF0000"/>
                <w:kern w:val="0"/>
                <w:sz w:val="24"/>
                <w:szCs w:val="24"/>
                <w14:ligatures w14:val="none"/>
              </w:rPr>
              <w:t xml:space="preserve"> that came out </w:t>
            </w:r>
            <w:r w:rsidR="009C17C0">
              <w:rPr>
                <w:rFonts w:ascii="Roboto" w:eastAsia="Times New Roman" w:hAnsi="Roboto" w:cs="Times New Roman"/>
                <w:color w:val="FF0000"/>
                <w:kern w:val="0"/>
                <w:sz w:val="24"/>
                <w:szCs w:val="24"/>
                <w14:ligatures w14:val="none"/>
              </w:rPr>
              <w:t>of</w:t>
            </w:r>
            <w:r>
              <w:rPr>
                <w:rFonts w:ascii="Roboto" w:eastAsia="Times New Roman" w:hAnsi="Roboto" w:cs="Times New Roman"/>
                <w:color w:val="FF0000"/>
                <w:kern w:val="0"/>
                <w:sz w:val="24"/>
                <w:szCs w:val="24"/>
                <w14:ligatures w14:val="none"/>
              </w:rPr>
              <w:t xml:space="preserve"> 2024 RTP </w:t>
            </w:r>
            <w:r w:rsidR="009C17C0">
              <w:rPr>
                <w:rFonts w:ascii="Roboto" w:eastAsia="Times New Roman" w:hAnsi="Roboto" w:cs="Times New Roman"/>
                <w:color w:val="FF0000"/>
                <w:kern w:val="0"/>
                <w:sz w:val="24"/>
                <w:szCs w:val="24"/>
                <w14:ligatures w14:val="none"/>
              </w:rPr>
              <w:t>and Permian basin study.</w:t>
            </w:r>
          </w:p>
          <w:p w14:paraId="46DB3BA2" w14:textId="6EB401DA" w:rsidR="00FA29BA"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Trying to make clear the basis of the study. This issue to address the on-going challenges today. </w:t>
            </w:r>
          </w:p>
          <w:p w14:paraId="4DF0E7CA" w14:textId="79CBE2E6" w:rsidR="00FA29BA"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Kristen – understand the challenge – EHV is </w:t>
            </w:r>
            <w:proofErr w:type="gramStart"/>
            <w:r>
              <w:rPr>
                <w:rFonts w:ascii="Roboto" w:eastAsia="Times New Roman" w:hAnsi="Roboto" w:cs="Times New Roman"/>
                <w:color w:val="FF0000"/>
                <w:kern w:val="0"/>
                <w:sz w:val="24"/>
                <w:szCs w:val="24"/>
                <w14:ligatures w14:val="none"/>
              </w:rPr>
              <w:t>several</w:t>
            </w:r>
            <w:proofErr w:type="gramEnd"/>
            <w:r>
              <w:rPr>
                <w:rFonts w:ascii="Roboto" w:eastAsia="Times New Roman" w:hAnsi="Roboto" w:cs="Times New Roman"/>
                <w:color w:val="FF0000"/>
                <w:kern w:val="0"/>
                <w:sz w:val="24"/>
                <w:szCs w:val="24"/>
                <w14:ligatures w14:val="none"/>
              </w:rPr>
              <w:t xml:space="preserve"> years out and need solution for the near </w:t>
            </w:r>
            <w:r w:rsidR="009C17C0">
              <w:rPr>
                <w:rFonts w:ascii="Roboto" w:eastAsia="Times New Roman" w:hAnsi="Roboto" w:cs="Times New Roman"/>
                <w:color w:val="FF0000"/>
                <w:kern w:val="0"/>
                <w:sz w:val="24"/>
                <w:szCs w:val="24"/>
                <w14:ligatures w14:val="none"/>
              </w:rPr>
              <w:t>term.</w:t>
            </w:r>
            <w:r>
              <w:rPr>
                <w:rFonts w:ascii="Roboto" w:eastAsia="Times New Roman" w:hAnsi="Roboto" w:cs="Times New Roman"/>
                <w:color w:val="FF0000"/>
                <w:kern w:val="0"/>
                <w:sz w:val="24"/>
                <w:szCs w:val="24"/>
                <w14:ligatures w14:val="none"/>
              </w:rPr>
              <w:t xml:space="preserve"> The whitepaper mentioned </w:t>
            </w:r>
            <w:proofErr w:type="gramStart"/>
            <w:r>
              <w:rPr>
                <w:rFonts w:ascii="Roboto" w:eastAsia="Times New Roman" w:hAnsi="Roboto" w:cs="Times New Roman"/>
                <w:color w:val="FF0000"/>
                <w:kern w:val="0"/>
                <w:sz w:val="24"/>
                <w:szCs w:val="24"/>
                <w14:ligatures w14:val="none"/>
              </w:rPr>
              <w:t>18</w:t>
            </w:r>
            <w:proofErr w:type="gramEnd"/>
            <w:r>
              <w:rPr>
                <w:rFonts w:ascii="Roboto" w:eastAsia="Times New Roman" w:hAnsi="Roboto" w:cs="Times New Roman"/>
                <w:color w:val="FF0000"/>
                <w:kern w:val="0"/>
                <w:sz w:val="24"/>
                <w:szCs w:val="24"/>
                <w14:ligatures w14:val="none"/>
              </w:rPr>
              <w:t xml:space="preserve"> series caps. The initial set of comments had 11 or 12 series caps. </w:t>
            </w:r>
            <w:r w:rsidR="009C17C0">
              <w:rPr>
                <w:rFonts w:ascii="Roboto" w:eastAsia="Times New Roman" w:hAnsi="Roboto" w:cs="Times New Roman"/>
                <w:color w:val="FF0000"/>
                <w:kern w:val="0"/>
                <w:sz w:val="24"/>
                <w:szCs w:val="24"/>
                <w14:ligatures w14:val="none"/>
              </w:rPr>
              <w:t>Would like a f</w:t>
            </w:r>
            <w:r>
              <w:rPr>
                <w:rFonts w:ascii="Roboto" w:eastAsia="Times New Roman" w:hAnsi="Roboto" w:cs="Times New Roman"/>
                <w:color w:val="FF0000"/>
                <w:kern w:val="0"/>
                <w:sz w:val="24"/>
                <w:szCs w:val="24"/>
                <w14:ligatures w14:val="none"/>
              </w:rPr>
              <w:t xml:space="preserve">ull list of the series caps. </w:t>
            </w:r>
          </w:p>
          <w:p w14:paraId="4E46EDE4" w14:textId="34180925" w:rsidR="00FA29BA"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Meagan- take back on the number of the caps</w:t>
            </w:r>
            <w:r w:rsidR="009C17C0">
              <w:rPr>
                <w:rFonts w:ascii="Roboto" w:eastAsia="Times New Roman" w:hAnsi="Roboto" w:cs="Times New Roman"/>
                <w:color w:val="FF0000"/>
                <w:kern w:val="0"/>
                <w:sz w:val="24"/>
                <w:szCs w:val="24"/>
                <w14:ligatures w14:val="none"/>
              </w:rPr>
              <w:t xml:space="preserve"> and see if can </w:t>
            </w:r>
            <w:proofErr w:type="gramStart"/>
            <w:r w:rsidR="009C17C0">
              <w:rPr>
                <w:rFonts w:ascii="Roboto" w:eastAsia="Times New Roman" w:hAnsi="Roboto" w:cs="Times New Roman"/>
                <w:color w:val="FF0000"/>
                <w:kern w:val="0"/>
                <w:sz w:val="24"/>
                <w:szCs w:val="24"/>
                <w14:ligatures w14:val="none"/>
              </w:rPr>
              <w:t>be provided</w:t>
            </w:r>
            <w:proofErr w:type="gramEnd"/>
            <w:r w:rsidR="009C17C0">
              <w:rPr>
                <w:rFonts w:ascii="Roboto" w:eastAsia="Times New Roman" w:hAnsi="Roboto" w:cs="Times New Roman"/>
                <w:color w:val="FF0000"/>
                <w:kern w:val="0"/>
                <w:sz w:val="24"/>
                <w:szCs w:val="24"/>
                <w14:ligatures w14:val="none"/>
              </w:rPr>
              <w:t xml:space="preserve"> in comments.</w:t>
            </w:r>
          </w:p>
          <w:p w14:paraId="134E6120" w14:textId="1175B5F2" w:rsidR="00FA29BA"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Sun Wook – Kristen is referring to ERCOT whitepaper posted with the PUCT for the EEHV </w:t>
            </w:r>
            <w:r w:rsidR="009C17C0">
              <w:rPr>
                <w:rFonts w:ascii="Roboto" w:eastAsia="Times New Roman" w:hAnsi="Roboto" w:cs="Times New Roman"/>
                <w:color w:val="FF0000"/>
                <w:kern w:val="0"/>
                <w:sz w:val="24"/>
                <w:szCs w:val="24"/>
                <w14:ligatures w14:val="none"/>
              </w:rPr>
              <w:t>ERCOT has</w:t>
            </w:r>
            <w:r>
              <w:rPr>
                <w:rFonts w:ascii="Roboto" w:eastAsia="Times New Roman" w:hAnsi="Roboto" w:cs="Times New Roman"/>
                <w:color w:val="FF0000"/>
                <w:kern w:val="0"/>
                <w:sz w:val="24"/>
                <w:szCs w:val="24"/>
                <w14:ligatures w14:val="none"/>
              </w:rPr>
              <w:t xml:space="preserve"> studies done for future. There is a </w:t>
            </w:r>
            <w:r w:rsidR="009C17C0">
              <w:rPr>
                <w:rFonts w:ascii="Roboto" w:eastAsia="Times New Roman" w:hAnsi="Roboto" w:cs="Times New Roman"/>
                <w:color w:val="FF0000"/>
                <w:kern w:val="0"/>
                <w:sz w:val="24"/>
                <w:szCs w:val="24"/>
                <w14:ligatures w14:val="none"/>
              </w:rPr>
              <w:t>sentence</w:t>
            </w:r>
            <w:r>
              <w:rPr>
                <w:rFonts w:ascii="Roboto" w:eastAsia="Times New Roman" w:hAnsi="Roboto" w:cs="Times New Roman"/>
                <w:color w:val="FF0000"/>
                <w:kern w:val="0"/>
                <w:sz w:val="24"/>
                <w:szCs w:val="24"/>
                <w14:ligatures w14:val="none"/>
              </w:rPr>
              <w:t xml:space="preserve"> talking about the series </w:t>
            </w:r>
            <w:proofErr w:type="gramStart"/>
            <w:r>
              <w:rPr>
                <w:rFonts w:ascii="Roboto" w:eastAsia="Times New Roman" w:hAnsi="Roboto" w:cs="Times New Roman"/>
                <w:color w:val="FF0000"/>
                <w:kern w:val="0"/>
                <w:sz w:val="24"/>
                <w:szCs w:val="24"/>
                <w14:ligatures w14:val="none"/>
              </w:rPr>
              <w:t>caps</w:t>
            </w:r>
            <w:proofErr w:type="gramEnd"/>
          </w:p>
          <w:p w14:paraId="58E13132" w14:textId="66B2E7F7" w:rsidR="00FA29BA"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Megan- justification listed out the sub locations of the series caps. Will take back and put in comments ERCOT. </w:t>
            </w:r>
          </w:p>
          <w:p w14:paraId="78C49903" w14:textId="21C6DF79" w:rsidR="00FA29BA"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lastRenderedPageBreak/>
              <w:t xml:space="preserve">Mary – thank Alex for </w:t>
            </w:r>
            <w:r w:rsidR="009C17C0">
              <w:rPr>
                <w:rFonts w:ascii="Roboto" w:eastAsia="Times New Roman" w:hAnsi="Roboto" w:cs="Times New Roman"/>
                <w:color w:val="FF0000"/>
                <w:kern w:val="0"/>
                <w:sz w:val="24"/>
                <w:szCs w:val="24"/>
                <w14:ligatures w14:val="none"/>
              </w:rPr>
              <w:t>comments.</w:t>
            </w:r>
            <w:r>
              <w:rPr>
                <w:rFonts w:ascii="Roboto" w:eastAsia="Times New Roman" w:hAnsi="Roboto" w:cs="Times New Roman"/>
                <w:color w:val="FF0000"/>
                <w:kern w:val="0"/>
                <w:sz w:val="24"/>
                <w:szCs w:val="24"/>
                <w14:ligatures w14:val="none"/>
              </w:rPr>
              <w:t xml:space="preserve"> </w:t>
            </w:r>
            <w:r w:rsidR="009C17C0">
              <w:rPr>
                <w:rFonts w:ascii="Roboto" w:eastAsia="Times New Roman" w:hAnsi="Roboto" w:cs="Times New Roman"/>
                <w:color w:val="FF0000"/>
                <w:kern w:val="0"/>
                <w:sz w:val="24"/>
                <w:szCs w:val="24"/>
                <w14:ligatures w14:val="none"/>
              </w:rPr>
              <w:t>W</w:t>
            </w:r>
            <w:r>
              <w:rPr>
                <w:rFonts w:ascii="Roboto" w:eastAsia="Times New Roman" w:hAnsi="Roboto" w:cs="Times New Roman"/>
                <w:color w:val="FF0000"/>
                <w:kern w:val="0"/>
                <w:sz w:val="24"/>
                <w:szCs w:val="24"/>
                <w14:ligatures w14:val="none"/>
              </w:rPr>
              <w:t xml:space="preserve">hether or not a gen would select this option. </w:t>
            </w:r>
          </w:p>
          <w:p w14:paraId="64BB8DFE" w14:textId="4F6DB000" w:rsidR="00FA29BA"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Alex – </w:t>
            </w:r>
            <w:r w:rsidR="00B1645A">
              <w:rPr>
                <w:rFonts w:ascii="Roboto" w:eastAsia="Times New Roman" w:hAnsi="Roboto" w:cs="Times New Roman"/>
                <w:color w:val="FF0000"/>
                <w:kern w:val="0"/>
                <w:sz w:val="24"/>
                <w:szCs w:val="24"/>
                <w14:ligatures w14:val="none"/>
              </w:rPr>
              <w:t xml:space="preserve">it would be beneficial </w:t>
            </w:r>
            <w:r>
              <w:rPr>
                <w:rFonts w:ascii="Roboto" w:eastAsia="Times New Roman" w:hAnsi="Roboto" w:cs="Times New Roman"/>
                <w:color w:val="FF0000"/>
                <w:kern w:val="0"/>
                <w:sz w:val="24"/>
                <w:szCs w:val="24"/>
                <w14:ligatures w14:val="none"/>
              </w:rPr>
              <w:t>knowing sooner and more options.</w:t>
            </w:r>
            <w:r w:rsidR="00B1645A">
              <w:rPr>
                <w:rFonts w:ascii="Roboto" w:eastAsia="Times New Roman" w:hAnsi="Roboto" w:cs="Times New Roman"/>
                <w:color w:val="FF0000"/>
                <w:kern w:val="0"/>
                <w:sz w:val="24"/>
                <w:szCs w:val="24"/>
                <w14:ligatures w14:val="none"/>
              </w:rPr>
              <w:t xml:space="preserve"> Maybe t</w:t>
            </w:r>
            <w:r>
              <w:rPr>
                <w:rFonts w:ascii="Roboto" w:eastAsia="Times New Roman" w:hAnsi="Roboto" w:cs="Times New Roman"/>
                <w:color w:val="FF0000"/>
                <w:kern w:val="0"/>
                <w:sz w:val="24"/>
                <w:szCs w:val="24"/>
                <w14:ligatures w14:val="none"/>
              </w:rPr>
              <w:t xml:space="preserve">weak the language. </w:t>
            </w:r>
          </w:p>
          <w:p w14:paraId="2F4665F2" w14:textId="70616D87" w:rsidR="00FA29BA"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Matt – </w:t>
            </w:r>
            <w:r w:rsidR="00B1645A">
              <w:rPr>
                <w:rFonts w:ascii="Roboto" w:eastAsia="Times New Roman" w:hAnsi="Roboto" w:cs="Times New Roman"/>
                <w:color w:val="FF0000"/>
                <w:kern w:val="0"/>
                <w:sz w:val="24"/>
                <w:szCs w:val="24"/>
                <w14:ligatures w14:val="none"/>
              </w:rPr>
              <w:t>on the learning</w:t>
            </w:r>
            <w:r>
              <w:rPr>
                <w:rFonts w:ascii="Roboto" w:eastAsia="Times New Roman" w:hAnsi="Roboto" w:cs="Times New Roman"/>
                <w:color w:val="FF0000"/>
                <w:kern w:val="0"/>
                <w:sz w:val="24"/>
                <w:szCs w:val="24"/>
                <w14:ligatures w14:val="none"/>
              </w:rPr>
              <w:t xml:space="preserve"> sooner piece – </w:t>
            </w:r>
            <w:r w:rsidR="00B1645A">
              <w:rPr>
                <w:rFonts w:ascii="Roboto" w:eastAsia="Times New Roman" w:hAnsi="Roboto" w:cs="Times New Roman"/>
                <w:color w:val="FF0000"/>
                <w:kern w:val="0"/>
                <w:sz w:val="24"/>
                <w:szCs w:val="24"/>
                <w14:ligatures w14:val="none"/>
              </w:rPr>
              <w:t xml:space="preserve">Gens </w:t>
            </w:r>
            <w:r>
              <w:rPr>
                <w:rFonts w:ascii="Roboto" w:eastAsia="Times New Roman" w:hAnsi="Roboto" w:cs="Times New Roman"/>
                <w:color w:val="FF0000"/>
                <w:kern w:val="0"/>
                <w:sz w:val="24"/>
                <w:szCs w:val="24"/>
                <w14:ligatures w14:val="none"/>
              </w:rPr>
              <w:t xml:space="preserve">should find that out in the </w:t>
            </w:r>
            <w:r w:rsidR="00B1645A">
              <w:rPr>
                <w:rFonts w:ascii="Roboto" w:eastAsia="Times New Roman" w:hAnsi="Roboto" w:cs="Times New Roman"/>
                <w:color w:val="FF0000"/>
                <w:kern w:val="0"/>
                <w:sz w:val="24"/>
                <w:szCs w:val="24"/>
                <w14:ligatures w14:val="none"/>
              </w:rPr>
              <w:t xml:space="preserve">ERCOT </w:t>
            </w:r>
            <w:r>
              <w:rPr>
                <w:rFonts w:ascii="Roboto" w:eastAsia="Times New Roman" w:hAnsi="Roboto" w:cs="Times New Roman"/>
                <w:color w:val="FF0000"/>
                <w:kern w:val="0"/>
                <w:sz w:val="24"/>
                <w:szCs w:val="24"/>
                <w14:ligatures w14:val="none"/>
              </w:rPr>
              <w:t xml:space="preserve">screening studies in the beginning </w:t>
            </w:r>
            <w:r w:rsidR="00B1645A">
              <w:rPr>
                <w:rFonts w:ascii="Roboto" w:eastAsia="Times New Roman" w:hAnsi="Roboto" w:cs="Times New Roman"/>
                <w:color w:val="FF0000"/>
                <w:kern w:val="0"/>
                <w:sz w:val="24"/>
                <w:szCs w:val="24"/>
                <w14:ligatures w14:val="none"/>
              </w:rPr>
              <w:t xml:space="preserve">if there is SSO </w:t>
            </w:r>
            <w:proofErr w:type="gramStart"/>
            <w:r w:rsidR="00B1645A">
              <w:rPr>
                <w:rFonts w:ascii="Roboto" w:eastAsia="Times New Roman" w:hAnsi="Roboto" w:cs="Times New Roman"/>
                <w:color w:val="FF0000"/>
                <w:kern w:val="0"/>
                <w:sz w:val="24"/>
                <w:szCs w:val="24"/>
                <w14:ligatures w14:val="none"/>
              </w:rPr>
              <w:t>risk</w:t>
            </w:r>
            <w:proofErr w:type="gramEnd"/>
          </w:p>
          <w:p w14:paraId="4F2D5AB0" w14:textId="0179287F" w:rsidR="00FA29BA" w:rsidRDefault="00FA29BA"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Mary – with the AEP proposed language – a portion of the mitigation </w:t>
            </w:r>
            <w:proofErr w:type="gramStart"/>
            <w:r>
              <w:rPr>
                <w:rFonts w:ascii="Roboto" w:eastAsia="Times New Roman" w:hAnsi="Roboto" w:cs="Times New Roman"/>
                <w:color w:val="FF0000"/>
                <w:kern w:val="0"/>
                <w:sz w:val="24"/>
                <w:szCs w:val="24"/>
                <w14:ligatures w14:val="none"/>
              </w:rPr>
              <w:t>is identified</w:t>
            </w:r>
            <w:proofErr w:type="gramEnd"/>
            <w:r>
              <w:rPr>
                <w:rFonts w:ascii="Roboto" w:eastAsia="Times New Roman" w:hAnsi="Roboto" w:cs="Times New Roman"/>
                <w:color w:val="FF0000"/>
                <w:kern w:val="0"/>
                <w:sz w:val="24"/>
                <w:szCs w:val="24"/>
                <w14:ligatures w14:val="none"/>
              </w:rPr>
              <w:t xml:space="preserve"> upfront. Do not want one specific</w:t>
            </w:r>
            <w:r w:rsidR="006712F9">
              <w:rPr>
                <w:rFonts w:ascii="Roboto" w:eastAsia="Times New Roman" w:hAnsi="Roboto" w:cs="Times New Roman"/>
                <w:color w:val="FF0000"/>
                <w:kern w:val="0"/>
                <w:sz w:val="24"/>
                <w:szCs w:val="24"/>
                <w14:ligatures w14:val="none"/>
              </w:rPr>
              <w:t>.</w:t>
            </w:r>
          </w:p>
          <w:p w14:paraId="1CE21D8C" w14:textId="55F49612" w:rsidR="006712F9" w:rsidRDefault="006712F9"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Mina – clarification on the ERCOT screening study.</w:t>
            </w:r>
            <w:r w:rsidR="00B1645A">
              <w:rPr>
                <w:rFonts w:ascii="Roboto" w:eastAsia="Times New Roman" w:hAnsi="Roboto" w:cs="Times New Roman"/>
                <w:color w:val="FF0000"/>
                <w:kern w:val="0"/>
                <w:sz w:val="24"/>
                <w:szCs w:val="24"/>
                <w14:ligatures w14:val="none"/>
              </w:rPr>
              <w:t xml:space="preserve"> This is the ERCOT screening done before the </w:t>
            </w:r>
            <w:proofErr w:type="gramStart"/>
            <w:r w:rsidR="00B1645A">
              <w:rPr>
                <w:rFonts w:ascii="Roboto" w:eastAsia="Times New Roman" w:hAnsi="Roboto" w:cs="Times New Roman"/>
                <w:color w:val="FF0000"/>
                <w:kern w:val="0"/>
                <w:sz w:val="24"/>
                <w:szCs w:val="24"/>
                <w14:ligatures w14:val="none"/>
              </w:rPr>
              <w:t>FIS</w:t>
            </w:r>
            <w:proofErr w:type="gramEnd"/>
            <w:r>
              <w:rPr>
                <w:rFonts w:ascii="Roboto" w:eastAsia="Times New Roman" w:hAnsi="Roboto" w:cs="Times New Roman"/>
                <w:color w:val="FF0000"/>
                <w:kern w:val="0"/>
                <w:sz w:val="24"/>
                <w:szCs w:val="24"/>
                <w14:ligatures w14:val="none"/>
              </w:rPr>
              <w:t xml:space="preserve"> </w:t>
            </w:r>
          </w:p>
          <w:p w14:paraId="2B769A31" w14:textId="56679B67" w:rsidR="006712F9" w:rsidRDefault="006712F9"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Dylan – how is this different that mitigating the risk?</w:t>
            </w:r>
          </w:p>
          <w:p w14:paraId="2439A846" w14:textId="488E7FA8" w:rsidR="006712F9" w:rsidRDefault="006712F9"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Mary- ERCOT and TSP could work to figure out the mitigation. Today the gen </w:t>
            </w:r>
            <w:r w:rsidR="00B1645A">
              <w:rPr>
                <w:rFonts w:ascii="Roboto" w:eastAsia="Times New Roman" w:hAnsi="Roboto" w:cs="Times New Roman"/>
                <w:color w:val="FF0000"/>
                <w:kern w:val="0"/>
                <w:sz w:val="24"/>
                <w:szCs w:val="24"/>
                <w14:ligatures w14:val="none"/>
              </w:rPr>
              <w:t>identifies</w:t>
            </w:r>
            <w:r>
              <w:rPr>
                <w:rFonts w:ascii="Roboto" w:eastAsia="Times New Roman" w:hAnsi="Roboto" w:cs="Times New Roman"/>
                <w:color w:val="FF0000"/>
                <w:kern w:val="0"/>
                <w:sz w:val="24"/>
                <w:szCs w:val="24"/>
                <w14:ligatures w14:val="none"/>
              </w:rPr>
              <w:t xml:space="preserve"> the mitigation. </w:t>
            </w:r>
          </w:p>
          <w:p w14:paraId="56CFA466" w14:textId="0C10D1DF" w:rsidR="00F26D6D" w:rsidRDefault="006712F9"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Mary – the reason for including language – currently gen mitigation option</w:t>
            </w:r>
            <w:r w:rsidR="00B1645A">
              <w:rPr>
                <w:rFonts w:ascii="Roboto" w:eastAsia="Times New Roman" w:hAnsi="Roboto" w:cs="Times New Roman"/>
                <w:color w:val="FF0000"/>
                <w:kern w:val="0"/>
                <w:sz w:val="24"/>
                <w:szCs w:val="24"/>
                <w14:ligatures w14:val="none"/>
              </w:rPr>
              <w:t>s</w:t>
            </w:r>
            <w:r>
              <w:rPr>
                <w:rFonts w:ascii="Roboto" w:eastAsia="Times New Roman" w:hAnsi="Roboto" w:cs="Times New Roman"/>
                <w:color w:val="FF0000"/>
                <w:kern w:val="0"/>
                <w:sz w:val="24"/>
                <w:szCs w:val="24"/>
                <w14:ligatures w14:val="none"/>
              </w:rPr>
              <w:t xml:space="preserve"> </w:t>
            </w:r>
            <w:proofErr w:type="gramStart"/>
            <w:r w:rsidR="00B1645A">
              <w:rPr>
                <w:rFonts w:ascii="Roboto" w:eastAsia="Times New Roman" w:hAnsi="Roboto" w:cs="Times New Roman"/>
                <w:color w:val="FF0000"/>
                <w:kern w:val="0"/>
                <w:sz w:val="24"/>
                <w:szCs w:val="24"/>
                <w14:ligatures w14:val="none"/>
              </w:rPr>
              <w:t>are</w:t>
            </w:r>
            <w:r>
              <w:rPr>
                <w:rFonts w:ascii="Roboto" w:eastAsia="Times New Roman" w:hAnsi="Roboto" w:cs="Times New Roman"/>
                <w:color w:val="FF0000"/>
                <w:kern w:val="0"/>
                <w:sz w:val="24"/>
                <w:szCs w:val="24"/>
                <w14:ligatures w14:val="none"/>
              </w:rPr>
              <w:t xml:space="preserve"> limited</w:t>
            </w:r>
            <w:proofErr w:type="gramEnd"/>
            <w:r>
              <w:rPr>
                <w:rFonts w:ascii="Roboto" w:eastAsia="Times New Roman" w:hAnsi="Roboto" w:cs="Times New Roman"/>
                <w:color w:val="FF0000"/>
                <w:kern w:val="0"/>
                <w:sz w:val="24"/>
                <w:szCs w:val="24"/>
                <w14:ligatures w14:val="none"/>
              </w:rPr>
              <w:t xml:space="preserve"> – like green field </w:t>
            </w:r>
            <w:r w:rsidR="00B1645A">
              <w:rPr>
                <w:rFonts w:ascii="Roboto" w:eastAsia="Times New Roman" w:hAnsi="Roboto" w:cs="Times New Roman"/>
                <w:color w:val="FF0000"/>
                <w:kern w:val="0"/>
                <w:sz w:val="24"/>
                <w:szCs w:val="24"/>
                <w14:ligatures w14:val="none"/>
              </w:rPr>
              <w:t>transmission</w:t>
            </w:r>
            <w:r>
              <w:rPr>
                <w:rFonts w:ascii="Roboto" w:eastAsia="Times New Roman" w:hAnsi="Roboto" w:cs="Times New Roman"/>
                <w:color w:val="FF0000"/>
                <w:kern w:val="0"/>
                <w:sz w:val="24"/>
                <w:szCs w:val="24"/>
                <w14:ligatures w14:val="none"/>
              </w:rPr>
              <w:t xml:space="preserve"> is not an option. Control tuning is </w:t>
            </w:r>
            <w:r w:rsidR="00B1645A">
              <w:rPr>
                <w:rFonts w:ascii="Roboto" w:eastAsia="Times New Roman" w:hAnsi="Roboto" w:cs="Times New Roman"/>
                <w:color w:val="FF0000"/>
                <w:kern w:val="0"/>
                <w:sz w:val="24"/>
                <w:szCs w:val="24"/>
                <w14:ligatures w14:val="none"/>
              </w:rPr>
              <w:t>typical</w:t>
            </w:r>
            <w:r>
              <w:rPr>
                <w:rFonts w:ascii="Roboto" w:eastAsia="Times New Roman" w:hAnsi="Roboto" w:cs="Times New Roman"/>
                <w:color w:val="FF0000"/>
                <w:kern w:val="0"/>
                <w:sz w:val="24"/>
                <w:szCs w:val="24"/>
                <w14:ligatures w14:val="none"/>
              </w:rPr>
              <w:t xml:space="preserve"> and needs to </w:t>
            </w:r>
            <w:proofErr w:type="gramStart"/>
            <w:r>
              <w:rPr>
                <w:rFonts w:ascii="Roboto" w:eastAsia="Times New Roman" w:hAnsi="Roboto" w:cs="Times New Roman"/>
                <w:color w:val="FF0000"/>
                <w:kern w:val="0"/>
                <w:sz w:val="24"/>
                <w:szCs w:val="24"/>
                <w14:ligatures w14:val="none"/>
              </w:rPr>
              <w:t>be updated</w:t>
            </w:r>
            <w:proofErr w:type="gramEnd"/>
            <w:r w:rsidR="00B1645A">
              <w:rPr>
                <w:rFonts w:ascii="Roboto" w:eastAsia="Times New Roman" w:hAnsi="Roboto" w:cs="Times New Roman"/>
                <w:color w:val="FF0000"/>
                <w:kern w:val="0"/>
                <w:sz w:val="24"/>
                <w:szCs w:val="24"/>
                <w14:ligatures w14:val="none"/>
              </w:rPr>
              <w:t xml:space="preserve"> potentially if additional gens connect in the area</w:t>
            </w:r>
            <w:r>
              <w:rPr>
                <w:rFonts w:ascii="Roboto" w:eastAsia="Times New Roman" w:hAnsi="Roboto" w:cs="Times New Roman"/>
                <w:color w:val="FF0000"/>
                <w:kern w:val="0"/>
                <w:sz w:val="24"/>
                <w:szCs w:val="24"/>
                <w14:ligatures w14:val="none"/>
              </w:rPr>
              <w:t xml:space="preserve">. AEP comments provide more permanent solution. Permanent risk reduction does not remove the obligation of the GO. </w:t>
            </w:r>
          </w:p>
          <w:p w14:paraId="70D965FC" w14:textId="0DD64ACF" w:rsidR="006712F9" w:rsidRDefault="006712F9" w:rsidP="00F26D6D">
            <w:pPr>
              <w:spacing w:after="0" w:line="240" w:lineRule="auto"/>
              <w:rPr>
                <w:rFonts w:ascii="Roboto" w:eastAsia="Times New Roman" w:hAnsi="Roboto" w:cs="Times New Roman"/>
                <w:color w:val="FF0000"/>
                <w:kern w:val="0"/>
                <w:sz w:val="24"/>
                <w:szCs w:val="24"/>
                <w14:ligatures w14:val="none"/>
              </w:rPr>
            </w:pPr>
            <w:proofErr w:type="gramStart"/>
            <w:r>
              <w:rPr>
                <w:rFonts w:ascii="Roboto" w:eastAsia="Times New Roman" w:hAnsi="Roboto" w:cs="Times New Roman"/>
                <w:color w:val="FF0000"/>
                <w:kern w:val="0"/>
                <w:sz w:val="24"/>
                <w:szCs w:val="24"/>
                <w14:ligatures w14:val="none"/>
              </w:rPr>
              <w:t>Dylan  -</w:t>
            </w:r>
            <w:proofErr w:type="gramEnd"/>
            <w:r>
              <w:rPr>
                <w:rFonts w:ascii="Roboto" w:eastAsia="Times New Roman" w:hAnsi="Roboto" w:cs="Times New Roman"/>
                <w:color w:val="FF0000"/>
                <w:kern w:val="0"/>
                <w:sz w:val="24"/>
                <w:szCs w:val="24"/>
                <w14:ligatures w14:val="none"/>
              </w:rPr>
              <w:t xml:space="preserve"> remove green field </w:t>
            </w:r>
            <w:r w:rsidR="00B1645A">
              <w:rPr>
                <w:rFonts w:ascii="Roboto" w:eastAsia="Times New Roman" w:hAnsi="Roboto" w:cs="Times New Roman"/>
                <w:color w:val="FF0000"/>
                <w:kern w:val="0"/>
                <w:sz w:val="24"/>
                <w:szCs w:val="24"/>
                <w14:ligatures w14:val="none"/>
              </w:rPr>
              <w:t>transmission</w:t>
            </w:r>
            <w:r>
              <w:rPr>
                <w:rFonts w:ascii="Roboto" w:eastAsia="Times New Roman" w:hAnsi="Roboto" w:cs="Times New Roman"/>
                <w:color w:val="FF0000"/>
                <w:kern w:val="0"/>
                <w:sz w:val="24"/>
                <w:szCs w:val="24"/>
                <w14:ligatures w14:val="none"/>
              </w:rPr>
              <w:t xml:space="preserve"> piece. Build another line to POI. Will that impact with series of caps and the location and compensation. Design of the series cap. DO you need them at that point. Technically does that change things. Potentially now gen can get into the N-6. </w:t>
            </w:r>
          </w:p>
          <w:p w14:paraId="58558EAB" w14:textId="4A2D73C8" w:rsidR="006712F9" w:rsidRDefault="006712F9"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Mary – Gen tapping a </w:t>
            </w:r>
            <w:r w:rsidR="00B1645A">
              <w:rPr>
                <w:rFonts w:ascii="Roboto" w:eastAsia="Times New Roman" w:hAnsi="Roboto" w:cs="Times New Roman"/>
                <w:color w:val="FF0000"/>
                <w:kern w:val="0"/>
                <w:sz w:val="24"/>
                <w:szCs w:val="24"/>
                <w14:ligatures w14:val="none"/>
              </w:rPr>
              <w:t>series</w:t>
            </w:r>
            <w:r>
              <w:rPr>
                <w:rFonts w:ascii="Roboto" w:eastAsia="Times New Roman" w:hAnsi="Roboto" w:cs="Times New Roman"/>
                <w:color w:val="FF0000"/>
                <w:kern w:val="0"/>
                <w:sz w:val="24"/>
                <w:szCs w:val="24"/>
                <w14:ligatures w14:val="none"/>
              </w:rPr>
              <w:t xml:space="preserve"> </w:t>
            </w:r>
            <w:r w:rsidR="00B1645A">
              <w:rPr>
                <w:rFonts w:ascii="Roboto" w:eastAsia="Times New Roman" w:hAnsi="Roboto" w:cs="Times New Roman"/>
                <w:color w:val="FF0000"/>
                <w:kern w:val="0"/>
                <w:sz w:val="24"/>
                <w:szCs w:val="24"/>
                <w14:ligatures w14:val="none"/>
              </w:rPr>
              <w:t>compensated</w:t>
            </w:r>
            <w:r>
              <w:rPr>
                <w:rFonts w:ascii="Roboto" w:eastAsia="Times New Roman" w:hAnsi="Roboto" w:cs="Times New Roman"/>
                <w:color w:val="FF0000"/>
                <w:kern w:val="0"/>
                <w:sz w:val="24"/>
                <w:szCs w:val="24"/>
                <w14:ligatures w14:val="none"/>
              </w:rPr>
              <w:t xml:space="preserve"> line – there is always a change. </w:t>
            </w:r>
          </w:p>
          <w:p w14:paraId="29B05028" w14:textId="235C341D" w:rsidR="006712F9" w:rsidRDefault="006712F9"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N-1 can happen – Do not want to propose facilities that bring gens that </w:t>
            </w:r>
            <w:proofErr w:type="gramStart"/>
            <w:r>
              <w:rPr>
                <w:rFonts w:ascii="Roboto" w:eastAsia="Times New Roman" w:hAnsi="Roboto" w:cs="Times New Roman"/>
                <w:color w:val="FF0000"/>
                <w:kern w:val="0"/>
                <w:sz w:val="24"/>
                <w:szCs w:val="24"/>
                <w14:ligatures w14:val="none"/>
              </w:rPr>
              <w:t>are not previously impacted</w:t>
            </w:r>
            <w:proofErr w:type="gramEnd"/>
            <w:r>
              <w:rPr>
                <w:rFonts w:ascii="Roboto" w:eastAsia="Times New Roman" w:hAnsi="Roboto" w:cs="Times New Roman"/>
                <w:color w:val="FF0000"/>
                <w:kern w:val="0"/>
                <w:sz w:val="24"/>
                <w:szCs w:val="24"/>
                <w14:ligatures w14:val="none"/>
              </w:rPr>
              <w:t xml:space="preserve"> into the solution. Valid concern on the gen. </w:t>
            </w:r>
          </w:p>
          <w:p w14:paraId="1C871578" w14:textId="4E16A080" w:rsidR="006712F9" w:rsidRDefault="006712F9"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Matt </w:t>
            </w:r>
            <w:r w:rsidR="00B1645A">
              <w:rPr>
                <w:rFonts w:ascii="Roboto" w:eastAsia="Times New Roman" w:hAnsi="Roboto" w:cs="Times New Roman"/>
                <w:color w:val="FF0000"/>
                <w:kern w:val="0"/>
                <w:sz w:val="24"/>
                <w:szCs w:val="24"/>
                <w14:ligatures w14:val="none"/>
              </w:rPr>
              <w:t>-</w:t>
            </w:r>
            <w:r>
              <w:rPr>
                <w:rFonts w:ascii="Roboto" w:eastAsia="Times New Roman" w:hAnsi="Roboto" w:cs="Times New Roman"/>
                <w:color w:val="FF0000"/>
                <w:kern w:val="0"/>
                <w:sz w:val="24"/>
                <w:szCs w:val="24"/>
                <w14:ligatures w14:val="none"/>
              </w:rPr>
              <w:t xml:space="preserve"> Gens already having ability to </w:t>
            </w:r>
            <w:proofErr w:type="spellStart"/>
            <w:r>
              <w:rPr>
                <w:rFonts w:ascii="Roboto" w:eastAsia="Times New Roman" w:hAnsi="Roboto" w:cs="Times New Roman"/>
                <w:color w:val="FF0000"/>
                <w:kern w:val="0"/>
                <w:sz w:val="24"/>
                <w:szCs w:val="24"/>
                <w14:ligatures w14:val="none"/>
              </w:rPr>
              <w:t>self fund</w:t>
            </w:r>
            <w:proofErr w:type="spellEnd"/>
            <w:r>
              <w:rPr>
                <w:rFonts w:ascii="Roboto" w:eastAsia="Times New Roman" w:hAnsi="Roboto" w:cs="Times New Roman"/>
                <w:color w:val="FF0000"/>
                <w:kern w:val="0"/>
                <w:sz w:val="24"/>
                <w:szCs w:val="24"/>
                <w14:ligatures w14:val="none"/>
              </w:rPr>
              <w:t xml:space="preserve"> (Alex) can we delete the included but not limited to </w:t>
            </w:r>
            <w:r w:rsidR="00B1645A">
              <w:rPr>
                <w:rFonts w:ascii="Roboto" w:eastAsia="Times New Roman" w:hAnsi="Roboto" w:cs="Times New Roman"/>
                <w:color w:val="FF0000"/>
                <w:kern w:val="0"/>
                <w:sz w:val="24"/>
                <w:szCs w:val="24"/>
                <w14:ligatures w14:val="none"/>
              </w:rPr>
              <w:t>green</w:t>
            </w:r>
            <w:r>
              <w:rPr>
                <w:rFonts w:ascii="Roboto" w:eastAsia="Times New Roman" w:hAnsi="Roboto" w:cs="Times New Roman"/>
                <w:color w:val="FF0000"/>
                <w:kern w:val="0"/>
                <w:sz w:val="24"/>
                <w:szCs w:val="24"/>
                <w14:ligatures w14:val="none"/>
              </w:rPr>
              <w:t xml:space="preserve"> field transmission. </w:t>
            </w:r>
          </w:p>
          <w:p w14:paraId="41F8E408" w14:textId="27D8FA2D" w:rsidR="00B11ADD" w:rsidRDefault="00B11AD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Mary – legal make it easier. But upfront </w:t>
            </w:r>
            <w:r w:rsidR="00B1645A">
              <w:rPr>
                <w:rFonts w:ascii="Roboto" w:eastAsia="Times New Roman" w:hAnsi="Roboto" w:cs="Times New Roman"/>
                <w:color w:val="FF0000"/>
                <w:kern w:val="0"/>
                <w:sz w:val="24"/>
                <w:szCs w:val="24"/>
                <w14:ligatures w14:val="none"/>
              </w:rPr>
              <w:t>transparency</w:t>
            </w:r>
            <w:r>
              <w:rPr>
                <w:rFonts w:ascii="Roboto" w:eastAsia="Times New Roman" w:hAnsi="Roboto" w:cs="Times New Roman"/>
                <w:color w:val="FF0000"/>
                <w:kern w:val="0"/>
                <w:sz w:val="24"/>
                <w:szCs w:val="24"/>
                <w14:ligatures w14:val="none"/>
              </w:rPr>
              <w:t xml:space="preserve"> </w:t>
            </w:r>
            <w:r w:rsidR="00B1645A">
              <w:rPr>
                <w:rFonts w:ascii="Roboto" w:eastAsia="Times New Roman" w:hAnsi="Roboto" w:cs="Times New Roman"/>
                <w:color w:val="FF0000"/>
                <w:kern w:val="0"/>
                <w:sz w:val="24"/>
                <w:szCs w:val="24"/>
                <w14:ligatures w14:val="none"/>
              </w:rPr>
              <w:t>perspective</w:t>
            </w:r>
            <w:r>
              <w:rPr>
                <w:rFonts w:ascii="Roboto" w:eastAsia="Times New Roman" w:hAnsi="Roboto" w:cs="Times New Roman"/>
                <w:color w:val="FF0000"/>
                <w:kern w:val="0"/>
                <w:sz w:val="24"/>
                <w:szCs w:val="24"/>
                <w14:ligatures w14:val="none"/>
              </w:rPr>
              <w:t xml:space="preserve">, want to be </w:t>
            </w:r>
            <w:proofErr w:type="gramStart"/>
            <w:r>
              <w:rPr>
                <w:rFonts w:ascii="Roboto" w:eastAsia="Times New Roman" w:hAnsi="Roboto" w:cs="Times New Roman"/>
                <w:color w:val="FF0000"/>
                <w:kern w:val="0"/>
                <w:sz w:val="24"/>
                <w:szCs w:val="24"/>
                <w14:ligatures w14:val="none"/>
              </w:rPr>
              <w:t>clear</w:t>
            </w:r>
            <w:proofErr w:type="gramEnd"/>
            <w:r>
              <w:rPr>
                <w:rFonts w:ascii="Roboto" w:eastAsia="Times New Roman" w:hAnsi="Roboto" w:cs="Times New Roman"/>
                <w:color w:val="FF0000"/>
                <w:kern w:val="0"/>
                <w:sz w:val="24"/>
                <w:szCs w:val="24"/>
                <w14:ligatures w14:val="none"/>
              </w:rPr>
              <w:t xml:space="preserve"> </w:t>
            </w:r>
          </w:p>
          <w:p w14:paraId="5CDF7B11" w14:textId="3D113E0F" w:rsidR="00B11ADD" w:rsidRDefault="00B11AD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Striking the biggest option about cancelling the gens</w:t>
            </w:r>
          </w:p>
          <w:p w14:paraId="1C65EDE3" w14:textId="5128AE23" w:rsidR="00B11ADD" w:rsidRDefault="00B11AD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Harsh – would this require protocols revision -tier </w:t>
            </w:r>
            <w:proofErr w:type="gramStart"/>
            <w:r>
              <w:rPr>
                <w:rFonts w:ascii="Roboto" w:eastAsia="Times New Roman" w:hAnsi="Roboto" w:cs="Times New Roman"/>
                <w:color w:val="FF0000"/>
                <w:kern w:val="0"/>
                <w:sz w:val="24"/>
                <w:szCs w:val="24"/>
                <w14:ligatures w14:val="none"/>
              </w:rPr>
              <w:t>2</w:t>
            </w:r>
            <w:proofErr w:type="gramEnd"/>
            <w:r>
              <w:rPr>
                <w:rFonts w:ascii="Roboto" w:eastAsia="Times New Roman" w:hAnsi="Roboto" w:cs="Times New Roman"/>
                <w:color w:val="FF0000"/>
                <w:kern w:val="0"/>
                <w:sz w:val="24"/>
                <w:szCs w:val="24"/>
                <w14:ligatures w14:val="none"/>
              </w:rPr>
              <w:t xml:space="preserve"> </w:t>
            </w:r>
            <w:r w:rsidR="00B1645A">
              <w:rPr>
                <w:rFonts w:ascii="Roboto" w:eastAsia="Times New Roman" w:hAnsi="Roboto" w:cs="Times New Roman"/>
                <w:color w:val="FF0000"/>
                <w:kern w:val="0"/>
                <w:sz w:val="24"/>
                <w:szCs w:val="24"/>
                <w14:ligatures w14:val="none"/>
              </w:rPr>
              <w:t>possibly.</w:t>
            </w:r>
          </w:p>
          <w:p w14:paraId="0BE6E64E" w14:textId="59F05BB7" w:rsidR="00B11ADD" w:rsidRDefault="00B11AD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Matt </w:t>
            </w:r>
            <w:r w:rsidR="00B1645A">
              <w:rPr>
                <w:rFonts w:ascii="Roboto" w:eastAsia="Times New Roman" w:hAnsi="Roboto" w:cs="Times New Roman"/>
                <w:color w:val="FF0000"/>
                <w:kern w:val="0"/>
                <w:sz w:val="24"/>
                <w:szCs w:val="24"/>
                <w14:ligatures w14:val="none"/>
              </w:rPr>
              <w:t>-</w:t>
            </w:r>
            <w:r>
              <w:rPr>
                <w:rFonts w:ascii="Roboto" w:eastAsia="Times New Roman" w:hAnsi="Roboto" w:cs="Times New Roman"/>
                <w:color w:val="FF0000"/>
                <w:kern w:val="0"/>
                <w:sz w:val="24"/>
                <w:szCs w:val="24"/>
                <w14:ligatures w14:val="none"/>
              </w:rPr>
              <w:t xml:space="preserve"> That is a good point. </w:t>
            </w:r>
            <w:r w:rsidR="00B1645A">
              <w:rPr>
                <w:rFonts w:ascii="Roboto" w:eastAsia="Times New Roman" w:hAnsi="Roboto" w:cs="Times New Roman"/>
                <w:color w:val="FF0000"/>
                <w:kern w:val="0"/>
                <w:sz w:val="24"/>
                <w:szCs w:val="24"/>
                <w14:ligatures w14:val="none"/>
              </w:rPr>
              <w:t>ERCOT</w:t>
            </w:r>
            <w:r>
              <w:rPr>
                <w:rFonts w:ascii="Roboto" w:eastAsia="Times New Roman" w:hAnsi="Roboto" w:cs="Times New Roman"/>
                <w:color w:val="FF0000"/>
                <w:kern w:val="0"/>
                <w:sz w:val="24"/>
                <w:szCs w:val="24"/>
                <w14:ligatures w14:val="none"/>
              </w:rPr>
              <w:t xml:space="preserve"> would not be endorsing a second line – no construct for the need for that. </w:t>
            </w:r>
          </w:p>
          <w:p w14:paraId="0B97A30C" w14:textId="639F2D76" w:rsidR="00B11ADD" w:rsidRDefault="00B11AD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Megan – ERCOT to file comments before PLWG. </w:t>
            </w:r>
          </w:p>
          <w:p w14:paraId="4D3DE771" w14:textId="2C3787A5" w:rsidR="00B11ADD" w:rsidRDefault="00B11ADD" w:rsidP="00F26D6D">
            <w:pPr>
              <w:spacing w:after="0"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PLWG – w</w:t>
            </w:r>
            <w:r w:rsidR="00B1645A">
              <w:rPr>
                <w:rFonts w:ascii="Roboto" w:eastAsia="Times New Roman" w:hAnsi="Roboto" w:cs="Times New Roman"/>
                <w:color w:val="FF0000"/>
                <w:kern w:val="0"/>
                <w:sz w:val="24"/>
                <w:szCs w:val="24"/>
                <w14:ligatures w14:val="none"/>
              </w:rPr>
              <w:t>ill</w:t>
            </w:r>
            <w:r>
              <w:rPr>
                <w:rFonts w:ascii="Roboto" w:eastAsia="Times New Roman" w:hAnsi="Roboto" w:cs="Times New Roman"/>
                <w:color w:val="FF0000"/>
                <w:kern w:val="0"/>
                <w:sz w:val="24"/>
                <w:szCs w:val="24"/>
                <w14:ligatures w14:val="none"/>
              </w:rPr>
              <w:t xml:space="preserve"> table </w:t>
            </w:r>
            <w:proofErr w:type="gramStart"/>
            <w:r>
              <w:rPr>
                <w:rFonts w:ascii="Roboto" w:eastAsia="Times New Roman" w:hAnsi="Roboto" w:cs="Times New Roman"/>
                <w:color w:val="FF0000"/>
                <w:kern w:val="0"/>
                <w:sz w:val="24"/>
                <w:szCs w:val="24"/>
                <w14:ligatures w14:val="none"/>
              </w:rPr>
              <w:t>120</w:t>
            </w:r>
            <w:proofErr w:type="gramEnd"/>
          </w:p>
          <w:p w14:paraId="1A0E4414" w14:textId="77777777" w:rsidR="00B11ADD" w:rsidRDefault="00B11ADD" w:rsidP="00F26D6D">
            <w:pPr>
              <w:spacing w:after="0" w:line="240" w:lineRule="auto"/>
              <w:rPr>
                <w:rFonts w:ascii="Roboto" w:eastAsia="Times New Roman" w:hAnsi="Roboto" w:cs="Times New Roman"/>
                <w:color w:val="FF0000"/>
                <w:kern w:val="0"/>
                <w:sz w:val="24"/>
                <w:szCs w:val="24"/>
                <w14:ligatures w14:val="none"/>
              </w:rPr>
            </w:pPr>
          </w:p>
          <w:p w14:paraId="0383FF97" w14:textId="77777777" w:rsidR="006712F9" w:rsidRDefault="006712F9" w:rsidP="00F26D6D">
            <w:pPr>
              <w:spacing w:after="0" w:line="240" w:lineRule="auto"/>
              <w:rPr>
                <w:rFonts w:ascii="Roboto" w:eastAsia="Times New Roman" w:hAnsi="Roboto" w:cs="Times New Roman"/>
                <w:color w:val="FF0000"/>
                <w:kern w:val="0"/>
                <w:sz w:val="24"/>
                <w:szCs w:val="24"/>
                <w14:ligatures w14:val="none"/>
              </w:rPr>
            </w:pPr>
          </w:p>
          <w:p w14:paraId="2DC2F8BD" w14:textId="77777777" w:rsidR="006712F9" w:rsidRPr="00CE6229" w:rsidRDefault="006712F9" w:rsidP="00F26D6D">
            <w:pPr>
              <w:spacing w:after="0" w:line="240" w:lineRule="auto"/>
              <w:rPr>
                <w:rFonts w:ascii="Roboto" w:eastAsia="Times New Roman" w:hAnsi="Roboto" w:cs="Times New Roman"/>
                <w:color w:val="FF0000"/>
                <w:kern w:val="0"/>
                <w:sz w:val="24"/>
                <w:szCs w:val="24"/>
                <w14:ligatures w14:val="none"/>
              </w:rPr>
            </w:pPr>
          </w:p>
          <w:p w14:paraId="6EB4EFB7" w14:textId="6BAE0956" w:rsidR="00CE6229" w:rsidRPr="00214233" w:rsidRDefault="00CE6229" w:rsidP="00CE6229">
            <w:pPr>
              <w:spacing w:after="100" w:afterAutospacing="1" w:line="240" w:lineRule="auto"/>
              <w:rPr>
                <w:rFonts w:ascii="Roboto" w:eastAsia="Times New Roman" w:hAnsi="Roboto" w:cs="Times New Roman"/>
                <w:color w:val="FF0000"/>
                <w:kern w:val="0"/>
                <w:sz w:val="24"/>
                <w:szCs w:val="24"/>
                <w14:ligatures w14:val="none"/>
              </w:rPr>
            </w:pPr>
          </w:p>
        </w:tc>
      </w:tr>
      <w:tr w:rsidR="004B4EFD" w:rsidRPr="00214233" w14:paraId="0BE967DC" w14:textId="77777777" w:rsidTr="00110E66">
        <w:trPr>
          <w:gridAfter w:val="1"/>
        </w:trPr>
        <w:tc>
          <w:tcPr>
            <w:tcW w:w="495" w:type="dxa"/>
            <w:hideMark/>
          </w:tcPr>
          <w:p w14:paraId="5DC22730" w14:textId="45A64D54" w:rsidR="004B4EFD" w:rsidRPr="00214233" w:rsidRDefault="004B4EFD"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lastRenderedPageBreak/>
              <w:t>11.</w:t>
            </w:r>
          </w:p>
        </w:tc>
        <w:tc>
          <w:tcPr>
            <w:tcW w:w="9553" w:type="dxa"/>
            <w:tcBorders>
              <w:right w:val="nil"/>
            </w:tcBorders>
            <w:tcMar>
              <w:top w:w="15" w:type="dxa"/>
              <w:left w:w="15" w:type="dxa"/>
              <w:bottom w:w="15" w:type="dxa"/>
              <w:right w:w="0" w:type="dxa"/>
            </w:tcMar>
            <w:hideMark/>
          </w:tcPr>
          <w:p w14:paraId="7C6649D4" w14:textId="253824A7" w:rsidR="004B4EFD" w:rsidRPr="00214233" w:rsidRDefault="004B4EFD" w:rsidP="00214233">
            <w:pPr>
              <w:numPr>
                <w:ilvl w:val="0"/>
                <w:numId w:val="7"/>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b/>
                <w:bCs/>
                <w:kern w:val="0"/>
                <w:sz w:val="24"/>
                <w:szCs w:val="24"/>
                <w14:ligatures w14:val="none"/>
              </w:rPr>
              <w:t>PGRR122 – </w:t>
            </w:r>
            <w:r w:rsidRPr="00214233">
              <w:rPr>
                <w:rFonts w:ascii="Roboto" w:eastAsia="Times New Roman" w:hAnsi="Roboto" w:cs="Times New Roman"/>
                <w:kern w:val="0"/>
                <w:sz w:val="24"/>
                <w:szCs w:val="24"/>
                <w14:ligatures w14:val="none"/>
              </w:rPr>
              <w:t>Reliability Performance Criteria for Loss of Load</w:t>
            </w:r>
          </w:p>
        </w:tc>
      </w:tr>
      <w:tr w:rsidR="004B4EFD" w:rsidRPr="00214233" w14:paraId="79FF1B5E" w14:textId="77777777" w:rsidTr="00110E66">
        <w:trPr>
          <w:gridAfter w:val="1"/>
        </w:trPr>
        <w:tc>
          <w:tcPr>
            <w:tcW w:w="495" w:type="dxa"/>
            <w:hideMark/>
          </w:tcPr>
          <w:p w14:paraId="14420CBC" w14:textId="75E2E080" w:rsidR="004B4EFD" w:rsidRPr="00214233" w:rsidRDefault="004B4EFD"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7E6E1028" w14:textId="77777777" w:rsidR="004B4EFD" w:rsidRDefault="004B4EFD" w:rsidP="00214233">
            <w:pPr>
              <w:numPr>
                <w:ilvl w:val="0"/>
                <w:numId w:val="8"/>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122PGRR-05 AEP Comments 012725</w:t>
            </w:r>
          </w:p>
          <w:p w14:paraId="63AD99B1" w14:textId="77777777" w:rsidR="00B11ADD" w:rsidRDefault="00B11ADD" w:rsidP="00B11ADD">
            <w:pPr>
              <w:spacing w:before="100" w:beforeAutospacing="1" w:after="100" w:afterAutospacing="1"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PGRR – reliability criteria </w:t>
            </w:r>
          </w:p>
          <w:p w14:paraId="463E213B" w14:textId="2CB42C7D" w:rsidR="00B11ADD" w:rsidRDefault="00B11ADD" w:rsidP="00B11ADD">
            <w:pPr>
              <w:spacing w:before="100" w:beforeAutospacing="1" w:after="100" w:afterAutospacing="1"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Mary – review comments. Overall supportive of this PGRR. One language change.</w:t>
            </w:r>
          </w:p>
          <w:p w14:paraId="15419136" w14:textId="77777777" w:rsidR="00B11ADD" w:rsidRDefault="00B11ADD" w:rsidP="00B11ADD">
            <w:pPr>
              <w:spacing w:before="100" w:beforeAutospacing="1" w:after="100" w:afterAutospacing="1"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lastRenderedPageBreak/>
              <w:t xml:space="preserve">NERC terms  </w:t>
            </w:r>
          </w:p>
          <w:p w14:paraId="50B1495E" w14:textId="522986B4" w:rsidR="00B11ADD" w:rsidRDefault="00B11ADD" w:rsidP="00B11ADD">
            <w:pPr>
              <w:spacing w:before="100" w:beforeAutospacing="1" w:after="100" w:afterAutospacing="1"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when initially filed 122 </w:t>
            </w:r>
            <w:r w:rsidR="00B1645A">
              <w:rPr>
                <w:rFonts w:ascii="Roboto" w:eastAsia="Times New Roman" w:hAnsi="Roboto" w:cs="Times New Roman"/>
                <w:color w:val="FF0000"/>
                <w:kern w:val="0"/>
                <w:sz w:val="24"/>
                <w:szCs w:val="24"/>
                <w14:ligatures w14:val="none"/>
              </w:rPr>
              <w:t>intentionally</w:t>
            </w:r>
            <w:r>
              <w:rPr>
                <w:rFonts w:ascii="Roboto" w:eastAsia="Times New Roman" w:hAnsi="Roboto" w:cs="Times New Roman"/>
                <w:color w:val="FF0000"/>
                <w:kern w:val="0"/>
                <w:sz w:val="24"/>
                <w:szCs w:val="24"/>
                <w14:ligatures w14:val="none"/>
              </w:rPr>
              <w:t xml:space="preserve"> did not use non-</w:t>
            </w:r>
            <w:r w:rsidR="00B1645A">
              <w:rPr>
                <w:rFonts w:ascii="Roboto" w:eastAsia="Times New Roman" w:hAnsi="Roboto" w:cs="Times New Roman"/>
                <w:color w:val="FF0000"/>
                <w:kern w:val="0"/>
                <w:sz w:val="24"/>
                <w:szCs w:val="24"/>
                <w14:ligatures w14:val="none"/>
              </w:rPr>
              <w:t>consequential</w:t>
            </w:r>
            <w:r>
              <w:rPr>
                <w:rFonts w:ascii="Roboto" w:eastAsia="Times New Roman" w:hAnsi="Roboto" w:cs="Times New Roman"/>
                <w:color w:val="FF0000"/>
                <w:kern w:val="0"/>
                <w:sz w:val="24"/>
                <w:szCs w:val="24"/>
                <w14:ligatures w14:val="none"/>
              </w:rPr>
              <w:t xml:space="preserve"> load loss. Would not include load that </w:t>
            </w:r>
            <w:proofErr w:type="gramStart"/>
            <w:r>
              <w:rPr>
                <w:rFonts w:ascii="Roboto" w:eastAsia="Times New Roman" w:hAnsi="Roboto" w:cs="Times New Roman"/>
                <w:color w:val="FF0000"/>
                <w:kern w:val="0"/>
                <w:sz w:val="24"/>
                <w:szCs w:val="24"/>
                <w14:ligatures w14:val="none"/>
              </w:rPr>
              <w:t>are tripped</w:t>
            </w:r>
            <w:proofErr w:type="gramEnd"/>
            <w:r>
              <w:rPr>
                <w:rFonts w:ascii="Roboto" w:eastAsia="Times New Roman" w:hAnsi="Roboto" w:cs="Times New Roman"/>
                <w:color w:val="FF0000"/>
                <w:kern w:val="0"/>
                <w:sz w:val="24"/>
                <w:szCs w:val="24"/>
                <w14:ligatures w14:val="none"/>
              </w:rPr>
              <w:t xml:space="preserve"> due to the </w:t>
            </w:r>
            <w:r w:rsidR="00B1645A">
              <w:rPr>
                <w:rFonts w:ascii="Roboto" w:eastAsia="Times New Roman" w:hAnsi="Roboto" w:cs="Times New Roman"/>
                <w:color w:val="FF0000"/>
                <w:kern w:val="0"/>
                <w:sz w:val="24"/>
                <w:szCs w:val="24"/>
                <w14:ligatures w14:val="none"/>
              </w:rPr>
              <w:t>voltage</w:t>
            </w:r>
            <w:r>
              <w:rPr>
                <w:rFonts w:ascii="Roboto" w:eastAsia="Times New Roman" w:hAnsi="Roboto" w:cs="Times New Roman"/>
                <w:color w:val="FF0000"/>
                <w:kern w:val="0"/>
                <w:sz w:val="24"/>
                <w:szCs w:val="24"/>
                <w14:ligatures w14:val="none"/>
              </w:rPr>
              <w:t xml:space="preserve"> excursion. Would like to keep language as is.</w:t>
            </w:r>
          </w:p>
          <w:p w14:paraId="1E868316" w14:textId="77777777" w:rsidR="00B11ADD" w:rsidRDefault="00B11ADD" w:rsidP="00B11ADD">
            <w:pPr>
              <w:spacing w:before="100" w:beforeAutospacing="1" w:after="100" w:afterAutospacing="1"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Mary – would put a load ride through requirement for the TSP?</w:t>
            </w:r>
          </w:p>
          <w:p w14:paraId="19E555B1" w14:textId="097E028B" w:rsidR="00B11ADD" w:rsidRDefault="00B11ADD" w:rsidP="00B11ADD">
            <w:pPr>
              <w:spacing w:before="100" w:beforeAutospacing="1" w:after="100" w:afterAutospacing="1"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122 is not proposing that. Not matter how you lose the load we cannot plan the system to lose more than 1000 MW. Cannot for frequency stability purpose. What eve the capability is form that load and if that results in more 1000 MW loss then it is problem and </w:t>
            </w:r>
            <w:r w:rsidR="00B1645A">
              <w:rPr>
                <w:rFonts w:ascii="Roboto" w:eastAsia="Times New Roman" w:hAnsi="Roboto" w:cs="Times New Roman"/>
                <w:color w:val="FF0000"/>
                <w:kern w:val="0"/>
                <w:sz w:val="24"/>
                <w:szCs w:val="24"/>
                <w14:ligatures w14:val="none"/>
              </w:rPr>
              <w:t>cannot</w:t>
            </w:r>
            <w:r>
              <w:rPr>
                <w:rFonts w:ascii="Roboto" w:eastAsia="Times New Roman" w:hAnsi="Roboto" w:cs="Times New Roman"/>
                <w:color w:val="FF0000"/>
                <w:kern w:val="0"/>
                <w:sz w:val="24"/>
                <w:szCs w:val="24"/>
                <w14:ligatures w14:val="none"/>
              </w:rPr>
              <w:t xml:space="preserve"> do that. </w:t>
            </w:r>
          </w:p>
          <w:p w14:paraId="33EC8B6F" w14:textId="7F52E119" w:rsidR="00B11ADD" w:rsidRDefault="00B11ADD" w:rsidP="00B11ADD">
            <w:pPr>
              <w:spacing w:before="100" w:beforeAutospacing="1" w:after="100" w:afterAutospacing="1"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Mary – interconnection studies happen at one time. Protection setting might </w:t>
            </w:r>
            <w:proofErr w:type="gramStart"/>
            <w:r>
              <w:rPr>
                <w:rFonts w:ascii="Roboto" w:eastAsia="Times New Roman" w:hAnsi="Roboto" w:cs="Times New Roman"/>
                <w:color w:val="FF0000"/>
                <w:kern w:val="0"/>
                <w:sz w:val="24"/>
                <w:szCs w:val="24"/>
                <w14:ligatures w14:val="none"/>
              </w:rPr>
              <w:t>be changed</w:t>
            </w:r>
            <w:proofErr w:type="gramEnd"/>
            <w:r>
              <w:rPr>
                <w:rFonts w:ascii="Roboto" w:eastAsia="Times New Roman" w:hAnsi="Roboto" w:cs="Times New Roman"/>
                <w:color w:val="FF0000"/>
                <w:kern w:val="0"/>
                <w:sz w:val="24"/>
                <w:szCs w:val="24"/>
                <w14:ligatures w14:val="none"/>
              </w:rPr>
              <w:t xml:space="preserve"> at any time. Open to non- </w:t>
            </w:r>
            <w:r w:rsidR="00B1645A">
              <w:rPr>
                <w:rFonts w:ascii="Roboto" w:eastAsia="Times New Roman" w:hAnsi="Roboto" w:cs="Times New Roman"/>
                <w:color w:val="FF0000"/>
                <w:kern w:val="0"/>
                <w:sz w:val="24"/>
                <w:szCs w:val="24"/>
                <w14:ligatures w14:val="none"/>
              </w:rPr>
              <w:t>consequential.</w:t>
            </w:r>
            <w:r>
              <w:rPr>
                <w:rFonts w:ascii="Roboto" w:eastAsia="Times New Roman" w:hAnsi="Roboto" w:cs="Times New Roman"/>
                <w:color w:val="FF0000"/>
                <w:kern w:val="0"/>
                <w:sz w:val="24"/>
                <w:szCs w:val="24"/>
                <w14:ligatures w14:val="none"/>
              </w:rPr>
              <w:t xml:space="preserve"> load loss threshold in steady state</w:t>
            </w:r>
            <w:r w:rsidR="00B1645A">
              <w:rPr>
                <w:rFonts w:ascii="Roboto" w:eastAsia="Times New Roman" w:hAnsi="Roboto" w:cs="Times New Roman"/>
                <w:color w:val="FF0000"/>
                <w:kern w:val="0"/>
                <w:sz w:val="24"/>
                <w:szCs w:val="24"/>
                <w14:ligatures w14:val="none"/>
              </w:rPr>
              <w:t xml:space="preserve"> </w:t>
            </w:r>
            <w:r>
              <w:rPr>
                <w:rFonts w:ascii="Roboto" w:eastAsia="Times New Roman" w:hAnsi="Roboto" w:cs="Times New Roman"/>
                <w:color w:val="FF0000"/>
                <w:kern w:val="0"/>
                <w:sz w:val="24"/>
                <w:szCs w:val="24"/>
                <w14:ligatures w14:val="none"/>
              </w:rPr>
              <w:t xml:space="preserve">but to try and </w:t>
            </w:r>
            <w:proofErr w:type="gramStart"/>
            <w:r>
              <w:rPr>
                <w:rFonts w:ascii="Roboto" w:eastAsia="Times New Roman" w:hAnsi="Roboto" w:cs="Times New Roman"/>
                <w:color w:val="FF0000"/>
                <w:kern w:val="0"/>
                <w:sz w:val="24"/>
                <w:szCs w:val="24"/>
                <w14:ligatures w14:val="none"/>
              </w:rPr>
              <w:t>coming up with</w:t>
            </w:r>
            <w:proofErr w:type="gramEnd"/>
            <w:r>
              <w:rPr>
                <w:rFonts w:ascii="Roboto" w:eastAsia="Times New Roman" w:hAnsi="Roboto" w:cs="Times New Roman"/>
                <w:color w:val="FF0000"/>
                <w:kern w:val="0"/>
                <w:sz w:val="24"/>
                <w:szCs w:val="24"/>
                <w14:ligatures w14:val="none"/>
              </w:rPr>
              <w:t xml:space="preserve"> a planning guide requirement that existing and new loads -it is not enforceable – cannot be put in place. Specifying only consequential or non-</w:t>
            </w:r>
            <w:r w:rsidR="00B1645A">
              <w:rPr>
                <w:rFonts w:ascii="Roboto" w:eastAsia="Times New Roman" w:hAnsi="Roboto" w:cs="Times New Roman"/>
                <w:color w:val="FF0000"/>
                <w:kern w:val="0"/>
                <w:sz w:val="24"/>
                <w:szCs w:val="24"/>
                <w14:ligatures w14:val="none"/>
              </w:rPr>
              <w:t>consequential.</w:t>
            </w:r>
            <w:r>
              <w:rPr>
                <w:rFonts w:ascii="Roboto" w:eastAsia="Times New Roman" w:hAnsi="Roboto" w:cs="Times New Roman"/>
                <w:color w:val="FF0000"/>
                <w:kern w:val="0"/>
                <w:sz w:val="24"/>
                <w:szCs w:val="24"/>
                <w14:ligatures w14:val="none"/>
              </w:rPr>
              <w:t xml:space="preserve"> </w:t>
            </w:r>
          </w:p>
          <w:p w14:paraId="7E572495" w14:textId="1B2F6224"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w:t>
            </w:r>
            <w:proofErr w:type="gramStart"/>
            <w:r>
              <w:rPr>
                <w:rFonts w:ascii="Roboto" w:eastAsia="Times New Roman" w:hAnsi="Roboto" w:cs="Times New Roman"/>
                <w:color w:val="FF0000"/>
                <w:kern w:val="0"/>
                <w:sz w:val="24"/>
                <w:szCs w:val="24"/>
                <w14:ligatures w14:val="none"/>
              </w:rPr>
              <w:t>Don’t</w:t>
            </w:r>
            <w:proofErr w:type="gramEnd"/>
            <w:r>
              <w:rPr>
                <w:rFonts w:ascii="Roboto" w:eastAsia="Times New Roman" w:hAnsi="Roboto" w:cs="Times New Roman"/>
                <w:color w:val="FF0000"/>
                <w:kern w:val="0"/>
                <w:sz w:val="24"/>
                <w:szCs w:val="24"/>
                <w14:ligatures w14:val="none"/>
              </w:rPr>
              <w:t xml:space="preserve"> understand statement about enforceable or cannot comply – </w:t>
            </w:r>
          </w:p>
          <w:p w14:paraId="22D3A6D1" w14:textId="77777777"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Mary – TSP will not have full control – but should have models of the loads. </w:t>
            </w:r>
          </w:p>
          <w:p w14:paraId="506E4EC7" w14:textId="35293577"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Do not want a planning </w:t>
            </w:r>
            <w:r w:rsidR="00876981">
              <w:rPr>
                <w:rFonts w:ascii="Roboto" w:eastAsia="Times New Roman" w:hAnsi="Roboto" w:cs="Times New Roman"/>
                <w:color w:val="FF0000"/>
                <w:kern w:val="0"/>
                <w:sz w:val="24"/>
                <w:szCs w:val="24"/>
                <w14:ligatures w14:val="none"/>
              </w:rPr>
              <w:t>guide</w:t>
            </w:r>
            <w:r>
              <w:rPr>
                <w:rFonts w:ascii="Roboto" w:eastAsia="Times New Roman" w:hAnsi="Roboto" w:cs="Times New Roman"/>
                <w:color w:val="FF0000"/>
                <w:kern w:val="0"/>
                <w:sz w:val="24"/>
                <w:szCs w:val="24"/>
                <w14:ligatures w14:val="none"/>
              </w:rPr>
              <w:t xml:space="preserve"> requirement. </w:t>
            </w:r>
          </w:p>
          <w:p w14:paraId="5B5B72F8" w14:textId="22D76D6F"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still leave a reliability gap. Customer changes it. That could still frequency instability in real time. Looking for a comprehensive solution. 115 is the band aid and 122 is the comprehensive </w:t>
            </w:r>
            <w:r w:rsidR="00876981">
              <w:rPr>
                <w:rFonts w:ascii="Roboto" w:eastAsia="Times New Roman" w:hAnsi="Roboto" w:cs="Times New Roman"/>
                <w:color w:val="FF0000"/>
                <w:kern w:val="0"/>
                <w:sz w:val="24"/>
                <w:szCs w:val="24"/>
                <w14:ligatures w14:val="none"/>
              </w:rPr>
              <w:t>solution.</w:t>
            </w:r>
          </w:p>
          <w:p w14:paraId="28444376" w14:textId="77777777"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Jeff discussed at DWG. You are saying that a fault happens on the </w:t>
            </w:r>
            <w:proofErr w:type="gramStart"/>
            <w:r>
              <w:rPr>
                <w:rFonts w:ascii="Roboto" w:eastAsia="Times New Roman" w:hAnsi="Roboto" w:cs="Times New Roman"/>
                <w:color w:val="FF0000"/>
                <w:kern w:val="0"/>
                <w:sz w:val="24"/>
                <w:szCs w:val="24"/>
                <w14:ligatures w14:val="none"/>
              </w:rPr>
              <w:t>system</w:t>
            </w:r>
            <w:proofErr w:type="gramEnd"/>
            <w:r>
              <w:rPr>
                <w:rFonts w:ascii="Roboto" w:eastAsia="Times New Roman" w:hAnsi="Roboto" w:cs="Times New Roman"/>
                <w:color w:val="FF0000"/>
                <w:kern w:val="0"/>
                <w:sz w:val="24"/>
                <w:szCs w:val="24"/>
                <w14:ligatures w14:val="none"/>
              </w:rPr>
              <w:t xml:space="preserve"> </w:t>
            </w:r>
          </w:p>
          <w:p w14:paraId="0B38C018" w14:textId="4D24C231"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Jeff- so if you have one load tripping during an event with another</w:t>
            </w:r>
            <w:r w:rsidR="00876981">
              <w:rPr>
                <w:rFonts w:ascii="Roboto" w:eastAsia="Times New Roman" w:hAnsi="Roboto" w:cs="Times New Roman"/>
                <w:color w:val="FF0000"/>
                <w:kern w:val="0"/>
                <w:sz w:val="24"/>
                <w:szCs w:val="24"/>
                <w14:ligatures w14:val="none"/>
              </w:rPr>
              <w:t xml:space="preserve"> (simultaneous)</w:t>
            </w:r>
            <w:r>
              <w:rPr>
                <w:rFonts w:ascii="Roboto" w:eastAsia="Times New Roman" w:hAnsi="Roboto" w:cs="Times New Roman"/>
                <w:color w:val="FF0000"/>
                <w:kern w:val="0"/>
                <w:sz w:val="24"/>
                <w:szCs w:val="24"/>
                <w14:ligatures w14:val="none"/>
              </w:rPr>
              <w:t xml:space="preserve">. </w:t>
            </w:r>
          </w:p>
          <w:p w14:paraId="2B4AD0D0" w14:textId="77777777"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costly solution to connect the customer and we just tell the customer that you cannot </w:t>
            </w:r>
            <w:proofErr w:type="gramStart"/>
            <w:r>
              <w:rPr>
                <w:rFonts w:ascii="Roboto" w:eastAsia="Times New Roman" w:hAnsi="Roboto" w:cs="Times New Roman"/>
                <w:color w:val="FF0000"/>
                <w:kern w:val="0"/>
                <w:sz w:val="24"/>
                <w:szCs w:val="24"/>
                <w14:ligatures w14:val="none"/>
              </w:rPr>
              <w:t>be connected</w:t>
            </w:r>
            <w:proofErr w:type="gramEnd"/>
            <w:r>
              <w:rPr>
                <w:rFonts w:ascii="Roboto" w:eastAsia="Times New Roman" w:hAnsi="Roboto" w:cs="Times New Roman"/>
                <w:color w:val="FF0000"/>
                <w:kern w:val="0"/>
                <w:sz w:val="24"/>
                <w:szCs w:val="24"/>
                <w14:ligatures w14:val="none"/>
              </w:rPr>
              <w:t xml:space="preserve">. </w:t>
            </w:r>
          </w:p>
          <w:p w14:paraId="037214AC" w14:textId="77777777"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Harsh – what about existing loads. </w:t>
            </w:r>
          </w:p>
          <w:p w14:paraId="11A3192B" w14:textId="16D32557"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w:t>
            </w:r>
            <w:proofErr w:type="gramStart"/>
            <w:r>
              <w:rPr>
                <w:rFonts w:ascii="Roboto" w:eastAsia="Times New Roman" w:hAnsi="Roboto" w:cs="Times New Roman"/>
                <w:color w:val="FF0000"/>
                <w:kern w:val="0"/>
                <w:sz w:val="24"/>
                <w:szCs w:val="24"/>
                <w14:ligatures w14:val="none"/>
              </w:rPr>
              <w:t>possible impact</w:t>
            </w:r>
            <w:proofErr w:type="gramEnd"/>
            <w:r>
              <w:rPr>
                <w:rFonts w:ascii="Roboto" w:eastAsia="Times New Roman" w:hAnsi="Roboto" w:cs="Times New Roman"/>
                <w:color w:val="FF0000"/>
                <w:kern w:val="0"/>
                <w:sz w:val="24"/>
                <w:szCs w:val="24"/>
                <w14:ligatures w14:val="none"/>
              </w:rPr>
              <w:t xml:space="preserve"> to connected loads. Planning criteria not operating criteria. Need to think through.</w:t>
            </w:r>
          </w:p>
          <w:p w14:paraId="329B7EBF" w14:textId="48AE80A7"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Harsh – P6 and P3 </w:t>
            </w:r>
            <w:r w:rsidR="00876981">
              <w:rPr>
                <w:rFonts w:ascii="Roboto" w:eastAsia="Times New Roman" w:hAnsi="Roboto" w:cs="Times New Roman"/>
                <w:color w:val="FF0000"/>
                <w:kern w:val="0"/>
                <w:sz w:val="24"/>
                <w:szCs w:val="24"/>
                <w14:ligatures w14:val="none"/>
              </w:rPr>
              <w:t>contingencies –</w:t>
            </w:r>
            <w:r>
              <w:rPr>
                <w:rFonts w:ascii="Roboto" w:eastAsia="Times New Roman" w:hAnsi="Roboto" w:cs="Times New Roman"/>
                <w:color w:val="FF0000"/>
                <w:kern w:val="0"/>
                <w:sz w:val="24"/>
                <w:szCs w:val="24"/>
                <w14:ligatures w14:val="none"/>
              </w:rPr>
              <w:t xml:space="preserve"> </w:t>
            </w:r>
            <w:proofErr w:type="gramStart"/>
            <w:r w:rsidR="00876981">
              <w:rPr>
                <w:rFonts w:ascii="Roboto" w:eastAsia="Times New Roman" w:hAnsi="Roboto" w:cs="Times New Roman"/>
                <w:color w:val="FF0000"/>
                <w:kern w:val="0"/>
                <w:sz w:val="24"/>
                <w:szCs w:val="24"/>
                <w14:ligatures w14:val="none"/>
              </w:rPr>
              <w:t>possible exclusion</w:t>
            </w:r>
            <w:proofErr w:type="gramEnd"/>
          </w:p>
          <w:p w14:paraId="6260B69A" w14:textId="7F64C975" w:rsidR="00696079" w:rsidRDefault="00696079"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still need them. Cannot lose more than 1000MW for a </w:t>
            </w:r>
            <w:r w:rsidR="00876981">
              <w:rPr>
                <w:rFonts w:ascii="Roboto" w:eastAsia="Times New Roman" w:hAnsi="Roboto" w:cs="Times New Roman"/>
                <w:color w:val="FF0000"/>
                <w:kern w:val="0"/>
                <w:sz w:val="24"/>
                <w:szCs w:val="24"/>
                <w14:ligatures w14:val="none"/>
              </w:rPr>
              <w:t>contingency.</w:t>
            </w:r>
          </w:p>
          <w:p w14:paraId="425FF0BF" w14:textId="377AB626" w:rsidR="00696079" w:rsidRDefault="0022011F"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At any given time cannot </w:t>
            </w:r>
            <w:proofErr w:type="gramStart"/>
            <w:r>
              <w:rPr>
                <w:rFonts w:ascii="Roboto" w:eastAsia="Times New Roman" w:hAnsi="Roboto" w:cs="Times New Roman"/>
                <w:color w:val="FF0000"/>
                <w:kern w:val="0"/>
                <w:sz w:val="24"/>
                <w:szCs w:val="24"/>
                <w14:ligatures w14:val="none"/>
              </w:rPr>
              <w:t>handle</w:t>
            </w:r>
            <w:proofErr w:type="gramEnd"/>
            <w:r>
              <w:rPr>
                <w:rFonts w:ascii="Roboto" w:eastAsia="Times New Roman" w:hAnsi="Roboto" w:cs="Times New Roman"/>
                <w:color w:val="FF0000"/>
                <w:kern w:val="0"/>
                <w:sz w:val="24"/>
                <w:szCs w:val="24"/>
                <w14:ligatures w14:val="none"/>
              </w:rPr>
              <w:t xml:space="preserve"> a 1000 MW load loss. </w:t>
            </w:r>
          </w:p>
          <w:p w14:paraId="20A2EE7D" w14:textId="27127629" w:rsidR="0022011F" w:rsidRDefault="0022011F"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Intention is simultaneous load loss. </w:t>
            </w:r>
            <w:r w:rsidR="00876981">
              <w:rPr>
                <w:rFonts w:ascii="Roboto" w:eastAsia="Times New Roman" w:hAnsi="Roboto" w:cs="Times New Roman"/>
                <w:color w:val="FF0000"/>
                <w:kern w:val="0"/>
                <w:sz w:val="24"/>
                <w:szCs w:val="24"/>
                <w14:ligatures w14:val="none"/>
              </w:rPr>
              <w:t>Loss of</w:t>
            </w:r>
            <w:r>
              <w:rPr>
                <w:rFonts w:ascii="Roboto" w:eastAsia="Times New Roman" w:hAnsi="Roboto" w:cs="Times New Roman"/>
                <w:color w:val="FF0000"/>
                <w:kern w:val="0"/>
                <w:sz w:val="24"/>
                <w:szCs w:val="24"/>
                <w14:ligatures w14:val="none"/>
              </w:rPr>
              <w:t xml:space="preserve"> 600 MW and separately lose 600 MW then this would not apply -</w:t>
            </w:r>
            <w:proofErr w:type="gramStart"/>
            <w:r>
              <w:rPr>
                <w:rFonts w:ascii="Roboto" w:eastAsia="Times New Roman" w:hAnsi="Roboto" w:cs="Times New Roman"/>
                <w:color w:val="FF0000"/>
                <w:kern w:val="0"/>
                <w:sz w:val="24"/>
                <w:szCs w:val="24"/>
                <w14:ligatures w14:val="none"/>
              </w:rPr>
              <w:t>P6</w:t>
            </w:r>
            <w:proofErr w:type="gramEnd"/>
          </w:p>
          <w:p w14:paraId="0558A62C" w14:textId="69E1B65C" w:rsidR="0022011F" w:rsidRDefault="0022011F"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Andrew – Helpful clarification – LCRA is thinking of filing comments. It is not clear under </w:t>
            </w:r>
            <w:proofErr w:type="gramStart"/>
            <w:r>
              <w:rPr>
                <w:rFonts w:ascii="Roboto" w:eastAsia="Times New Roman" w:hAnsi="Roboto" w:cs="Times New Roman"/>
                <w:color w:val="FF0000"/>
                <w:kern w:val="0"/>
                <w:sz w:val="24"/>
                <w:szCs w:val="24"/>
                <w14:ligatures w14:val="none"/>
              </w:rPr>
              <w:t>this criteria</w:t>
            </w:r>
            <w:proofErr w:type="gramEnd"/>
            <w:r>
              <w:rPr>
                <w:rFonts w:ascii="Roboto" w:eastAsia="Times New Roman" w:hAnsi="Roboto" w:cs="Times New Roman"/>
                <w:color w:val="FF0000"/>
                <w:kern w:val="0"/>
                <w:sz w:val="24"/>
                <w:szCs w:val="24"/>
                <w14:ligatures w14:val="none"/>
              </w:rPr>
              <w:t>. Help clarify this. Cle</w:t>
            </w:r>
            <w:r w:rsidR="00876981">
              <w:rPr>
                <w:rFonts w:ascii="Roboto" w:eastAsia="Times New Roman" w:hAnsi="Roboto" w:cs="Times New Roman"/>
                <w:color w:val="FF0000"/>
                <w:kern w:val="0"/>
                <w:sz w:val="24"/>
                <w:szCs w:val="24"/>
                <w14:ligatures w14:val="none"/>
              </w:rPr>
              <w:t>a</w:t>
            </w:r>
            <w:r>
              <w:rPr>
                <w:rFonts w:ascii="Roboto" w:eastAsia="Times New Roman" w:hAnsi="Roboto" w:cs="Times New Roman"/>
                <w:color w:val="FF0000"/>
                <w:kern w:val="0"/>
                <w:sz w:val="24"/>
                <w:szCs w:val="24"/>
                <w14:ligatures w14:val="none"/>
              </w:rPr>
              <w:t xml:space="preserve">n up discussion of load loss. Have concerns and want </w:t>
            </w:r>
            <w:r w:rsidR="00876981">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make it as specific as possible. Overall </w:t>
            </w:r>
            <w:r w:rsidR="00876981">
              <w:rPr>
                <w:rFonts w:ascii="Roboto" w:eastAsia="Times New Roman" w:hAnsi="Roboto" w:cs="Times New Roman"/>
                <w:color w:val="FF0000"/>
                <w:kern w:val="0"/>
                <w:sz w:val="24"/>
                <w:szCs w:val="24"/>
                <w14:ligatures w14:val="none"/>
              </w:rPr>
              <w:t>intention</w:t>
            </w:r>
            <w:r>
              <w:rPr>
                <w:rFonts w:ascii="Roboto" w:eastAsia="Times New Roman" w:hAnsi="Roboto" w:cs="Times New Roman"/>
                <w:color w:val="FF0000"/>
                <w:kern w:val="0"/>
                <w:sz w:val="24"/>
                <w:szCs w:val="24"/>
                <w14:ligatures w14:val="none"/>
              </w:rPr>
              <w:t xml:space="preserve"> okay with it. </w:t>
            </w:r>
          </w:p>
          <w:p w14:paraId="51C1874C" w14:textId="38AE2D94" w:rsidR="0022011F" w:rsidRDefault="0022011F"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Jeff – good clarification</w:t>
            </w:r>
          </w:p>
          <w:p w14:paraId="52414A3E" w14:textId="1F3E7044" w:rsidR="0022011F" w:rsidRDefault="0022011F"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Harsh – how expensive it could be to mitigate this issue. </w:t>
            </w:r>
          </w:p>
          <w:p w14:paraId="5CAACBC7" w14:textId="7A6BD7E7" w:rsidR="0022011F" w:rsidRDefault="0022011F" w:rsidP="0022011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w:t>
            </w:r>
            <w:r w:rsidR="00876981">
              <w:rPr>
                <w:rFonts w:ascii="Roboto" w:eastAsia="Times New Roman" w:hAnsi="Roboto" w:cs="Times New Roman"/>
                <w:color w:val="FF0000"/>
                <w:kern w:val="0"/>
                <w:sz w:val="24"/>
                <w:szCs w:val="24"/>
                <w14:ligatures w14:val="none"/>
              </w:rPr>
              <w:t>limit</w:t>
            </w:r>
            <w:r>
              <w:rPr>
                <w:rFonts w:ascii="Roboto" w:eastAsia="Times New Roman" w:hAnsi="Roboto" w:cs="Times New Roman"/>
                <w:color w:val="FF0000"/>
                <w:kern w:val="0"/>
                <w:sz w:val="24"/>
                <w:szCs w:val="24"/>
                <w14:ligatures w14:val="none"/>
              </w:rPr>
              <w:t xml:space="preserve"> mitigation to P1 and P7. – do not want that. P7 </w:t>
            </w:r>
          </w:p>
          <w:p w14:paraId="3500BB1A" w14:textId="49F8CF1B" w:rsidR="0022011F" w:rsidRDefault="0022011F" w:rsidP="0022011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Raja- clarify area?</w:t>
            </w:r>
          </w:p>
          <w:p w14:paraId="4F770AF6" w14:textId="0CD27897" w:rsidR="0022011F" w:rsidRDefault="0022011F" w:rsidP="0022011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lastRenderedPageBreak/>
              <w:t>Jeff- in the context of a P</w:t>
            </w:r>
            <w:r w:rsidR="00876981">
              <w:rPr>
                <w:rFonts w:ascii="Roboto" w:eastAsia="Times New Roman" w:hAnsi="Roboto" w:cs="Times New Roman"/>
                <w:color w:val="FF0000"/>
                <w:kern w:val="0"/>
                <w:sz w:val="24"/>
                <w:szCs w:val="24"/>
                <w14:ligatures w14:val="none"/>
              </w:rPr>
              <w:t>6.</w:t>
            </w:r>
            <w:r>
              <w:rPr>
                <w:rFonts w:ascii="Roboto" w:eastAsia="Times New Roman" w:hAnsi="Roboto" w:cs="Times New Roman"/>
                <w:color w:val="FF0000"/>
                <w:kern w:val="0"/>
                <w:sz w:val="24"/>
                <w:szCs w:val="24"/>
                <w14:ligatures w14:val="none"/>
              </w:rPr>
              <w:t xml:space="preserve"> like two radial lines. Each with 600 MW – loss of one line and loss of the other one later – that is not the concern. P1 or P6 </w:t>
            </w:r>
            <w:r w:rsidR="00876981">
              <w:rPr>
                <w:rFonts w:ascii="Roboto" w:eastAsia="Times New Roman" w:hAnsi="Roboto" w:cs="Times New Roman"/>
                <w:color w:val="FF0000"/>
                <w:kern w:val="0"/>
                <w:sz w:val="24"/>
                <w:szCs w:val="24"/>
                <w14:ligatures w14:val="none"/>
              </w:rPr>
              <w:t>contingency</w:t>
            </w:r>
            <w:r>
              <w:rPr>
                <w:rFonts w:ascii="Roboto" w:eastAsia="Times New Roman" w:hAnsi="Roboto" w:cs="Times New Roman"/>
                <w:color w:val="FF0000"/>
                <w:kern w:val="0"/>
                <w:sz w:val="24"/>
                <w:szCs w:val="24"/>
                <w14:ligatures w14:val="none"/>
              </w:rPr>
              <w:t xml:space="preserve"> if the load </w:t>
            </w:r>
            <w:proofErr w:type="gramStart"/>
            <w:r>
              <w:rPr>
                <w:rFonts w:ascii="Roboto" w:eastAsia="Times New Roman" w:hAnsi="Roboto" w:cs="Times New Roman"/>
                <w:color w:val="FF0000"/>
                <w:kern w:val="0"/>
                <w:sz w:val="24"/>
                <w:szCs w:val="24"/>
                <w14:ligatures w14:val="none"/>
              </w:rPr>
              <w:t>gets dropped</w:t>
            </w:r>
            <w:proofErr w:type="gramEnd"/>
            <w:r>
              <w:rPr>
                <w:rFonts w:ascii="Roboto" w:eastAsia="Times New Roman" w:hAnsi="Roboto" w:cs="Times New Roman"/>
                <w:color w:val="FF0000"/>
                <w:kern w:val="0"/>
                <w:sz w:val="24"/>
                <w:szCs w:val="24"/>
                <w14:ligatures w14:val="none"/>
              </w:rPr>
              <w:t xml:space="preserve"> </w:t>
            </w:r>
            <w:r w:rsidR="00876981">
              <w:rPr>
                <w:rFonts w:ascii="Roboto" w:eastAsia="Times New Roman" w:hAnsi="Roboto" w:cs="Times New Roman"/>
                <w:color w:val="FF0000"/>
                <w:kern w:val="0"/>
                <w:sz w:val="24"/>
                <w:szCs w:val="24"/>
                <w14:ligatures w14:val="none"/>
              </w:rPr>
              <w:t>simultaneously</w:t>
            </w:r>
            <w:r>
              <w:rPr>
                <w:rFonts w:ascii="Roboto" w:eastAsia="Times New Roman" w:hAnsi="Roboto" w:cs="Times New Roman"/>
                <w:color w:val="FF0000"/>
                <w:kern w:val="0"/>
                <w:sz w:val="24"/>
                <w:szCs w:val="24"/>
                <w14:ligatures w14:val="none"/>
              </w:rPr>
              <w:t>.</w:t>
            </w:r>
          </w:p>
          <w:p w14:paraId="12BECED8" w14:textId="3E269681" w:rsidR="0022011F" w:rsidRDefault="0022011F" w:rsidP="0022011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if we </w:t>
            </w:r>
            <w:proofErr w:type="gramStart"/>
            <w:r>
              <w:rPr>
                <w:rFonts w:ascii="Roboto" w:eastAsia="Times New Roman" w:hAnsi="Roboto" w:cs="Times New Roman"/>
                <w:color w:val="FF0000"/>
                <w:kern w:val="0"/>
                <w:sz w:val="24"/>
                <w:szCs w:val="24"/>
                <w14:ligatures w14:val="none"/>
              </w:rPr>
              <w:t>don’t</w:t>
            </w:r>
            <w:proofErr w:type="gramEnd"/>
            <w:r>
              <w:rPr>
                <w:rFonts w:ascii="Roboto" w:eastAsia="Times New Roman" w:hAnsi="Roboto" w:cs="Times New Roman"/>
                <w:color w:val="FF0000"/>
                <w:kern w:val="0"/>
                <w:sz w:val="24"/>
                <w:szCs w:val="24"/>
                <w14:ligatures w14:val="none"/>
              </w:rPr>
              <w:t xml:space="preserve"> see a problem in the study, then why </w:t>
            </w:r>
            <w:r w:rsidR="00876981">
              <w:rPr>
                <w:rFonts w:ascii="Roboto" w:eastAsia="Times New Roman" w:hAnsi="Roboto" w:cs="Times New Roman"/>
                <w:color w:val="FF0000"/>
                <w:kern w:val="0"/>
                <w:sz w:val="24"/>
                <w:szCs w:val="24"/>
                <w14:ligatures w14:val="none"/>
              </w:rPr>
              <w:t>limit</w:t>
            </w:r>
            <w:r>
              <w:rPr>
                <w:rFonts w:ascii="Roboto" w:eastAsia="Times New Roman" w:hAnsi="Roboto" w:cs="Times New Roman"/>
                <w:color w:val="FF0000"/>
                <w:kern w:val="0"/>
                <w:sz w:val="24"/>
                <w:szCs w:val="24"/>
                <w14:ligatures w14:val="none"/>
              </w:rPr>
              <w:t xml:space="preserve"> to </w:t>
            </w:r>
            <w:r w:rsidR="00876981">
              <w:rPr>
                <w:rFonts w:ascii="Roboto" w:eastAsia="Times New Roman" w:hAnsi="Roboto" w:cs="Times New Roman"/>
                <w:color w:val="FF0000"/>
                <w:kern w:val="0"/>
                <w:sz w:val="24"/>
                <w:szCs w:val="24"/>
                <w14:ligatures w14:val="none"/>
              </w:rPr>
              <w:t>1000MW.</w:t>
            </w:r>
          </w:p>
          <w:p w14:paraId="5258A41E" w14:textId="3E640077" w:rsidR="0022011F" w:rsidRDefault="0022011F" w:rsidP="0022011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Jeff-talked internally – low inertia low IBR study. Will need to run the study </w:t>
            </w:r>
            <w:r w:rsidR="008B2673">
              <w:rPr>
                <w:rFonts w:ascii="Roboto" w:eastAsia="Times New Roman" w:hAnsi="Roboto" w:cs="Times New Roman"/>
                <w:color w:val="FF0000"/>
                <w:kern w:val="0"/>
                <w:sz w:val="24"/>
                <w:szCs w:val="24"/>
                <w14:ligatures w14:val="none"/>
              </w:rPr>
              <w:t xml:space="preserve">– will run the study as often as we need </w:t>
            </w:r>
            <w:r w:rsidR="00876981">
              <w:rPr>
                <w:rFonts w:ascii="Roboto" w:eastAsia="Times New Roman" w:hAnsi="Roboto" w:cs="Times New Roman"/>
                <w:color w:val="FF0000"/>
                <w:kern w:val="0"/>
                <w:sz w:val="24"/>
                <w:szCs w:val="24"/>
                <w14:ligatures w14:val="none"/>
              </w:rPr>
              <w:t>to.</w:t>
            </w:r>
            <w:r w:rsidR="008B2673">
              <w:rPr>
                <w:rFonts w:ascii="Roboto" w:eastAsia="Times New Roman" w:hAnsi="Roboto" w:cs="Times New Roman"/>
                <w:color w:val="FF0000"/>
                <w:kern w:val="0"/>
                <w:sz w:val="24"/>
                <w:szCs w:val="24"/>
                <w14:ligatures w14:val="none"/>
              </w:rPr>
              <w:t xml:space="preserve"> 2018 and 2019 is the last time the study </w:t>
            </w:r>
            <w:proofErr w:type="gramStart"/>
            <w:r w:rsidR="008B2673">
              <w:rPr>
                <w:rFonts w:ascii="Roboto" w:eastAsia="Times New Roman" w:hAnsi="Roboto" w:cs="Times New Roman"/>
                <w:color w:val="FF0000"/>
                <w:kern w:val="0"/>
                <w:sz w:val="24"/>
                <w:szCs w:val="24"/>
                <w14:ligatures w14:val="none"/>
              </w:rPr>
              <w:t>was run</w:t>
            </w:r>
            <w:proofErr w:type="gramEnd"/>
            <w:r w:rsidR="008B2673">
              <w:rPr>
                <w:rFonts w:ascii="Roboto" w:eastAsia="Times New Roman" w:hAnsi="Roboto" w:cs="Times New Roman"/>
                <w:color w:val="FF0000"/>
                <w:kern w:val="0"/>
                <w:sz w:val="24"/>
                <w:szCs w:val="24"/>
                <w14:ligatures w14:val="none"/>
              </w:rPr>
              <w:t xml:space="preserve">. </w:t>
            </w:r>
            <w:r w:rsidR="00876981">
              <w:rPr>
                <w:rFonts w:ascii="Roboto" w:eastAsia="Times New Roman" w:hAnsi="Roboto" w:cs="Times New Roman"/>
                <w:color w:val="FF0000"/>
                <w:kern w:val="0"/>
                <w:sz w:val="24"/>
                <w:szCs w:val="24"/>
                <w14:ligatures w14:val="none"/>
              </w:rPr>
              <w:t>Depends on</w:t>
            </w:r>
            <w:r w:rsidR="008B2673">
              <w:rPr>
                <w:rFonts w:ascii="Roboto" w:eastAsia="Times New Roman" w:hAnsi="Roboto" w:cs="Times New Roman"/>
                <w:color w:val="FF0000"/>
                <w:kern w:val="0"/>
                <w:sz w:val="24"/>
                <w:szCs w:val="24"/>
                <w14:ligatures w14:val="none"/>
              </w:rPr>
              <w:t xml:space="preserve"> what the analysis shows of the current </w:t>
            </w:r>
            <w:r w:rsidR="00876981">
              <w:rPr>
                <w:rFonts w:ascii="Roboto" w:eastAsia="Times New Roman" w:hAnsi="Roboto" w:cs="Times New Roman"/>
                <w:color w:val="FF0000"/>
                <w:kern w:val="0"/>
                <w:sz w:val="24"/>
                <w:szCs w:val="24"/>
                <w14:ligatures w14:val="none"/>
              </w:rPr>
              <w:t>study</w:t>
            </w:r>
            <w:r w:rsidR="008B2673">
              <w:rPr>
                <w:rFonts w:ascii="Roboto" w:eastAsia="Times New Roman" w:hAnsi="Roboto" w:cs="Times New Roman"/>
                <w:color w:val="FF0000"/>
                <w:kern w:val="0"/>
                <w:sz w:val="24"/>
                <w:szCs w:val="24"/>
                <w14:ligatures w14:val="none"/>
              </w:rPr>
              <w:t xml:space="preserve">. If the study </w:t>
            </w:r>
            <w:r w:rsidR="00876981">
              <w:rPr>
                <w:rFonts w:ascii="Roboto" w:eastAsia="Times New Roman" w:hAnsi="Roboto" w:cs="Times New Roman"/>
                <w:color w:val="FF0000"/>
                <w:kern w:val="0"/>
                <w:sz w:val="24"/>
                <w:szCs w:val="24"/>
                <w14:ligatures w14:val="none"/>
              </w:rPr>
              <w:t>results</w:t>
            </w:r>
            <w:r w:rsidR="008B2673">
              <w:rPr>
                <w:rFonts w:ascii="Roboto" w:eastAsia="Times New Roman" w:hAnsi="Roboto" w:cs="Times New Roman"/>
                <w:color w:val="FF0000"/>
                <w:kern w:val="0"/>
                <w:sz w:val="24"/>
                <w:szCs w:val="24"/>
                <w14:ligatures w14:val="none"/>
              </w:rPr>
              <w:t xml:space="preserve"> are </w:t>
            </w:r>
            <w:proofErr w:type="gramStart"/>
            <w:r w:rsidR="008B2673">
              <w:rPr>
                <w:rFonts w:ascii="Roboto" w:eastAsia="Times New Roman" w:hAnsi="Roboto" w:cs="Times New Roman"/>
                <w:color w:val="FF0000"/>
                <w:kern w:val="0"/>
                <w:sz w:val="24"/>
                <w:szCs w:val="24"/>
                <w14:ligatures w14:val="none"/>
              </w:rPr>
              <w:t>very different</w:t>
            </w:r>
            <w:proofErr w:type="gramEnd"/>
            <w:r w:rsidR="008B2673">
              <w:rPr>
                <w:rFonts w:ascii="Roboto" w:eastAsia="Times New Roman" w:hAnsi="Roboto" w:cs="Times New Roman"/>
                <w:color w:val="FF0000"/>
                <w:kern w:val="0"/>
                <w:sz w:val="24"/>
                <w:szCs w:val="24"/>
                <w14:ligatures w14:val="none"/>
              </w:rPr>
              <w:t xml:space="preserve"> then we need </w:t>
            </w:r>
            <w:r w:rsidR="00876981">
              <w:rPr>
                <w:rFonts w:ascii="Roboto" w:eastAsia="Times New Roman" w:hAnsi="Roboto" w:cs="Times New Roman"/>
                <w:color w:val="FF0000"/>
                <w:kern w:val="0"/>
                <w:sz w:val="24"/>
                <w:szCs w:val="24"/>
                <w14:ligatures w14:val="none"/>
              </w:rPr>
              <w:t>to</w:t>
            </w:r>
            <w:r w:rsidR="008B2673">
              <w:rPr>
                <w:rFonts w:ascii="Roboto" w:eastAsia="Times New Roman" w:hAnsi="Roboto" w:cs="Times New Roman"/>
                <w:color w:val="FF0000"/>
                <w:kern w:val="0"/>
                <w:sz w:val="24"/>
                <w:szCs w:val="24"/>
                <w14:ligatures w14:val="none"/>
              </w:rPr>
              <w:t xml:space="preserve"> go back change the margins. Will need to see how the trend line is going between 2018 and today.</w:t>
            </w:r>
          </w:p>
          <w:p w14:paraId="216DAB09" w14:textId="30A8438A" w:rsidR="008B2673" w:rsidRDefault="008B2673" w:rsidP="0022011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Not obligated to connect the customer and that wrecks the system. </w:t>
            </w:r>
          </w:p>
          <w:p w14:paraId="5BD55E6E" w14:textId="1A9505ED" w:rsidR="008B2673" w:rsidRDefault="008B2673" w:rsidP="0022011F">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will propose alternatives. </w:t>
            </w:r>
          </w:p>
          <w:p w14:paraId="016392A7" w14:textId="2B9EA812" w:rsidR="0022011F" w:rsidRDefault="008B2673"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need to look at alternative. We cannot connect someone if they will wreck our system. We want to work to find ways to </w:t>
            </w:r>
            <w:r w:rsidR="00876981">
              <w:rPr>
                <w:rFonts w:ascii="Roboto" w:eastAsia="Times New Roman" w:hAnsi="Roboto" w:cs="Times New Roman"/>
                <w:color w:val="FF0000"/>
                <w:kern w:val="0"/>
                <w:sz w:val="24"/>
                <w:szCs w:val="24"/>
                <w14:ligatures w14:val="none"/>
              </w:rPr>
              <w:t>connect</w:t>
            </w:r>
            <w:r>
              <w:rPr>
                <w:rFonts w:ascii="Roboto" w:eastAsia="Times New Roman" w:hAnsi="Roboto" w:cs="Times New Roman"/>
                <w:color w:val="FF0000"/>
                <w:kern w:val="0"/>
                <w:sz w:val="24"/>
                <w:szCs w:val="24"/>
                <w14:ligatures w14:val="none"/>
              </w:rPr>
              <w:t xml:space="preserve"> </w:t>
            </w:r>
            <w:r w:rsidR="00876981">
              <w:rPr>
                <w:rFonts w:ascii="Roboto" w:eastAsia="Times New Roman" w:hAnsi="Roboto" w:cs="Times New Roman"/>
                <w:color w:val="FF0000"/>
                <w:kern w:val="0"/>
                <w:sz w:val="24"/>
                <w:szCs w:val="24"/>
                <w14:ligatures w14:val="none"/>
              </w:rPr>
              <w:t>them</w:t>
            </w:r>
            <w:r>
              <w:rPr>
                <w:rFonts w:ascii="Roboto" w:eastAsia="Times New Roman" w:hAnsi="Roboto" w:cs="Times New Roman"/>
                <w:color w:val="FF0000"/>
                <w:kern w:val="0"/>
                <w:sz w:val="24"/>
                <w:szCs w:val="24"/>
                <w14:ligatures w14:val="none"/>
              </w:rPr>
              <w:t xml:space="preserve"> </w:t>
            </w:r>
            <w:r w:rsidR="00876981">
              <w:rPr>
                <w:rFonts w:ascii="Roboto" w:eastAsia="Times New Roman" w:hAnsi="Roboto" w:cs="Times New Roman"/>
                <w:color w:val="FF0000"/>
                <w:kern w:val="0"/>
                <w:sz w:val="24"/>
                <w:szCs w:val="24"/>
                <w14:ligatures w14:val="none"/>
              </w:rPr>
              <w:t>reliably</w:t>
            </w:r>
            <w:r>
              <w:rPr>
                <w:rFonts w:ascii="Roboto" w:eastAsia="Times New Roman" w:hAnsi="Roboto" w:cs="Times New Roman"/>
                <w:color w:val="FF0000"/>
                <w:kern w:val="0"/>
                <w:sz w:val="24"/>
                <w:szCs w:val="24"/>
                <w14:ligatures w14:val="none"/>
              </w:rPr>
              <w:t xml:space="preserve"> – need </w:t>
            </w:r>
            <w:r w:rsidR="00876981">
              <w:rPr>
                <w:rFonts w:ascii="Roboto" w:eastAsia="Times New Roman" w:hAnsi="Roboto" w:cs="Times New Roman"/>
                <w:color w:val="FF0000"/>
                <w:kern w:val="0"/>
                <w:sz w:val="24"/>
                <w:szCs w:val="24"/>
                <w14:ligatures w14:val="none"/>
              </w:rPr>
              <w:t>to</w:t>
            </w:r>
            <w:r>
              <w:rPr>
                <w:rFonts w:ascii="Roboto" w:eastAsia="Times New Roman" w:hAnsi="Roboto" w:cs="Times New Roman"/>
                <w:color w:val="FF0000"/>
                <w:kern w:val="0"/>
                <w:sz w:val="24"/>
                <w:szCs w:val="24"/>
                <w14:ligatures w14:val="none"/>
              </w:rPr>
              <w:t xml:space="preserve"> recognize the limitations. </w:t>
            </w:r>
          </w:p>
          <w:p w14:paraId="35F0BE8C" w14:textId="77777777" w:rsidR="008B2673" w:rsidRDefault="008B2673" w:rsidP="00696079">
            <w:pPr>
              <w:spacing w:after="0" w:line="240" w:lineRule="auto"/>
              <w:ind w:left="720"/>
              <w:rPr>
                <w:rFonts w:ascii="Roboto" w:eastAsia="Times New Roman" w:hAnsi="Roboto" w:cs="Times New Roman"/>
                <w:color w:val="FF0000"/>
                <w:kern w:val="0"/>
                <w:sz w:val="24"/>
                <w:szCs w:val="24"/>
                <w14:ligatures w14:val="none"/>
              </w:rPr>
            </w:pPr>
          </w:p>
          <w:p w14:paraId="322EE0F2" w14:textId="3BD59C35" w:rsidR="00696079" w:rsidRDefault="00596A43"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want the study run annual or more frequently – we might be rejecting the customer unnecessarily. </w:t>
            </w:r>
          </w:p>
          <w:p w14:paraId="18F478CB" w14:textId="4BD02658" w:rsidR="00596A43" w:rsidRDefault="00596A43"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my concern is that inertia is going down. Number is getting smaller. Grid forming invertors may change the answer. </w:t>
            </w:r>
          </w:p>
          <w:p w14:paraId="5BACC64E" w14:textId="4DA0608B" w:rsidR="00596A43" w:rsidRDefault="00596A43"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Raja – </w:t>
            </w:r>
            <w:proofErr w:type="gramStart"/>
            <w:r>
              <w:rPr>
                <w:rFonts w:ascii="Roboto" w:eastAsia="Times New Roman" w:hAnsi="Roboto" w:cs="Times New Roman"/>
                <w:color w:val="FF0000"/>
                <w:kern w:val="0"/>
                <w:sz w:val="24"/>
                <w:szCs w:val="24"/>
                <w14:ligatures w14:val="none"/>
              </w:rPr>
              <w:t>maybe we</w:t>
            </w:r>
            <w:proofErr w:type="gramEnd"/>
            <w:r>
              <w:rPr>
                <w:rFonts w:ascii="Roboto" w:eastAsia="Times New Roman" w:hAnsi="Roboto" w:cs="Times New Roman"/>
                <w:color w:val="FF0000"/>
                <w:kern w:val="0"/>
                <w:sz w:val="24"/>
                <w:szCs w:val="24"/>
                <w14:ligatures w14:val="none"/>
              </w:rPr>
              <w:t xml:space="preserve"> get SC turbines. It can go both ways. </w:t>
            </w:r>
          </w:p>
          <w:p w14:paraId="6DF2C210" w14:textId="00A2847F" w:rsidR="00596A43" w:rsidRDefault="00596A43"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not want to commit to annual review. If system conditions </w:t>
            </w:r>
            <w:proofErr w:type="gramStart"/>
            <w:r>
              <w:rPr>
                <w:rFonts w:ascii="Roboto" w:eastAsia="Times New Roman" w:hAnsi="Roboto" w:cs="Times New Roman"/>
                <w:color w:val="FF0000"/>
                <w:kern w:val="0"/>
                <w:sz w:val="24"/>
                <w:szCs w:val="24"/>
                <w14:ligatures w14:val="none"/>
              </w:rPr>
              <w:t>change</w:t>
            </w:r>
            <w:proofErr w:type="gramEnd"/>
            <w:r>
              <w:rPr>
                <w:rFonts w:ascii="Roboto" w:eastAsia="Times New Roman" w:hAnsi="Roboto" w:cs="Times New Roman"/>
                <w:color w:val="FF0000"/>
                <w:kern w:val="0"/>
                <w:sz w:val="24"/>
                <w:szCs w:val="24"/>
                <w14:ligatures w14:val="none"/>
              </w:rPr>
              <w:t xml:space="preserve"> then are open to running the study again. </w:t>
            </w:r>
          </w:p>
          <w:p w14:paraId="658648ED" w14:textId="15005844" w:rsidR="00696079" w:rsidRDefault="00596A43"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PLWG will table the PGRR.</w:t>
            </w:r>
          </w:p>
          <w:p w14:paraId="3D3A90BD" w14:textId="11FE7C19" w:rsidR="00596A43" w:rsidRDefault="00596A43" w:rsidP="00696079">
            <w:pPr>
              <w:spacing w:after="0"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Jeff – study complete march and April. Will apply to this </w:t>
            </w:r>
            <w:proofErr w:type="spellStart"/>
            <w:r>
              <w:rPr>
                <w:rFonts w:ascii="Roboto" w:eastAsia="Times New Roman" w:hAnsi="Roboto" w:cs="Times New Roman"/>
                <w:color w:val="FF0000"/>
                <w:kern w:val="0"/>
                <w:sz w:val="24"/>
                <w:szCs w:val="24"/>
                <w14:ligatures w14:val="none"/>
              </w:rPr>
              <w:t>pgrr</w:t>
            </w:r>
            <w:proofErr w:type="spellEnd"/>
            <w:r>
              <w:rPr>
                <w:rFonts w:ascii="Roboto" w:eastAsia="Times New Roman" w:hAnsi="Roboto" w:cs="Times New Roman"/>
                <w:color w:val="FF0000"/>
                <w:kern w:val="0"/>
                <w:sz w:val="24"/>
                <w:szCs w:val="24"/>
                <w14:ligatures w14:val="none"/>
              </w:rPr>
              <w:t xml:space="preserve"> and </w:t>
            </w:r>
            <w:proofErr w:type="gramStart"/>
            <w:r>
              <w:rPr>
                <w:rFonts w:ascii="Roboto" w:eastAsia="Times New Roman" w:hAnsi="Roboto" w:cs="Times New Roman"/>
                <w:color w:val="FF0000"/>
                <w:kern w:val="0"/>
                <w:sz w:val="24"/>
                <w:szCs w:val="24"/>
                <w14:ligatures w14:val="none"/>
              </w:rPr>
              <w:t>115</w:t>
            </w:r>
            <w:proofErr w:type="gramEnd"/>
          </w:p>
          <w:p w14:paraId="6A5FA338" w14:textId="77777777" w:rsidR="00596A43" w:rsidRDefault="00596A43" w:rsidP="00696079">
            <w:pPr>
              <w:spacing w:after="0" w:line="240" w:lineRule="auto"/>
              <w:ind w:left="720"/>
              <w:rPr>
                <w:rFonts w:ascii="Roboto" w:eastAsia="Times New Roman" w:hAnsi="Roboto" w:cs="Times New Roman"/>
                <w:color w:val="FF0000"/>
                <w:kern w:val="0"/>
                <w:sz w:val="24"/>
                <w:szCs w:val="24"/>
                <w14:ligatures w14:val="none"/>
              </w:rPr>
            </w:pPr>
          </w:p>
          <w:p w14:paraId="44EF4969" w14:textId="0D30EA09" w:rsidR="00696079" w:rsidRPr="00214233" w:rsidRDefault="00696079" w:rsidP="00696079">
            <w:pPr>
              <w:spacing w:after="0" w:line="240" w:lineRule="auto"/>
              <w:ind w:left="720"/>
              <w:rPr>
                <w:rFonts w:ascii="Roboto" w:eastAsia="Times New Roman" w:hAnsi="Roboto" w:cs="Times New Roman"/>
                <w:color w:val="FF0000"/>
                <w:kern w:val="0"/>
                <w:sz w:val="24"/>
                <w:szCs w:val="24"/>
                <w14:ligatures w14:val="none"/>
              </w:rPr>
            </w:pPr>
          </w:p>
        </w:tc>
      </w:tr>
      <w:tr w:rsidR="007070A0" w:rsidRPr="00214233" w14:paraId="475DCA2B" w14:textId="77777777" w:rsidTr="00110E66">
        <w:trPr>
          <w:gridAfter w:val="1"/>
          <w:trHeight w:val="630"/>
        </w:trPr>
        <w:tc>
          <w:tcPr>
            <w:tcW w:w="495" w:type="dxa"/>
            <w:hideMark/>
          </w:tcPr>
          <w:p w14:paraId="4AC9E2A7" w14:textId="2132CBE0"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lastRenderedPageBreak/>
              <w:t>12.</w:t>
            </w:r>
          </w:p>
        </w:tc>
        <w:tc>
          <w:tcPr>
            <w:tcW w:w="9553" w:type="dxa"/>
            <w:tcBorders>
              <w:right w:val="nil"/>
            </w:tcBorders>
            <w:tcMar>
              <w:top w:w="15" w:type="dxa"/>
              <w:left w:w="15" w:type="dxa"/>
              <w:bottom w:w="15" w:type="dxa"/>
              <w:right w:w="0" w:type="dxa"/>
            </w:tcMar>
            <w:hideMark/>
          </w:tcPr>
          <w:p w14:paraId="3E090419" w14:textId="5F08518A"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NERC Topics Roundtable (future topics):</w:t>
            </w:r>
          </w:p>
        </w:tc>
      </w:tr>
      <w:tr w:rsidR="007070A0" w:rsidRPr="00214233" w14:paraId="3F5F931A" w14:textId="77777777" w:rsidTr="00110E66">
        <w:trPr>
          <w:gridAfter w:val="1"/>
        </w:trPr>
        <w:tc>
          <w:tcPr>
            <w:tcW w:w="495" w:type="dxa"/>
            <w:hideMark/>
          </w:tcPr>
          <w:p w14:paraId="7421AFEE" w14:textId="5D2CF712"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67EDAA9D" w14:textId="77777777" w:rsidR="007070A0" w:rsidRDefault="007070A0" w:rsidP="00214233">
            <w:pPr>
              <w:numPr>
                <w:ilvl w:val="0"/>
                <w:numId w:val="9"/>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CIP-014-4 - Physical Security</w:t>
            </w:r>
          </w:p>
          <w:p w14:paraId="5E3EDB61" w14:textId="77777777" w:rsidR="00876981" w:rsidRDefault="00876981" w:rsidP="00876981">
            <w:pPr>
              <w:spacing w:before="100" w:beforeAutospacing="1" w:after="100" w:afterAutospacing="1" w:line="240" w:lineRule="auto"/>
              <w:ind w:left="720"/>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t xml:space="preserve">Mina – drafting is meeting again in February to clean up the comments and make the standard language changes and the plan is for the standard to go out for ballot for the third time in early March. </w:t>
            </w:r>
          </w:p>
          <w:p w14:paraId="4B673545" w14:textId="7B70C1AB" w:rsidR="00876981" w:rsidRPr="00876981" w:rsidRDefault="00876981" w:rsidP="00876981">
            <w:pPr>
              <w:spacing w:before="100" w:beforeAutospacing="1" w:after="100" w:afterAutospacing="1" w:line="240" w:lineRule="auto"/>
              <w:ind w:left="720"/>
              <w:rPr>
                <w:rFonts w:ascii="Roboto" w:eastAsia="Times New Roman" w:hAnsi="Roboto" w:cs="Times New Roman"/>
                <w:color w:val="FF0000"/>
                <w:kern w:val="0"/>
                <w:sz w:val="24"/>
                <w:szCs w:val="24"/>
                <w14:ligatures w14:val="none"/>
              </w:rPr>
            </w:pPr>
          </w:p>
        </w:tc>
      </w:tr>
      <w:tr w:rsidR="007070A0" w:rsidRPr="00214233" w14:paraId="1E851FE8" w14:textId="77777777" w:rsidTr="00110E66">
        <w:trPr>
          <w:gridAfter w:val="1"/>
          <w:trHeight w:val="630"/>
        </w:trPr>
        <w:tc>
          <w:tcPr>
            <w:tcW w:w="495" w:type="dxa"/>
            <w:hideMark/>
          </w:tcPr>
          <w:p w14:paraId="509B235D" w14:textId="5E5D6069"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6AA8753C" w14:textId="2415F937"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color w:val="2D3338"/>
                <w:kern w:val="0"/>
                <w:sz w:val="24"/>
                <w:szCs w:val="24"/>
                <w14:ligatures w14:val="none"/>
              </w:rPr>
              <w:t>TPL-008 - Transmission System Planning Performance Requirements for Extreme Temperature Events</w:t>
            </w:r>
            <w:r w:rsidR="00596A43">
              <w:rPr>
                <w:rFonts w:ascii="Roboto" w:eastAsia="Times New Roman" w:hAnsi="Roboto" w:cs="Times New Roman"/>
                <w:color w:val="2D3338"/>
                <w:kern w:val="0"/>
                <w:sz w:val="24"/>
                <w:szCs w:val="24"/>
                <w14:ligatures w14:val="none"/>
              </w:rPr>
              <w:t xml:space="preserve"> </w:t>
            </w:r>
            <w:r w:rsidR="00876981">
              <w:rPr>
                <w:rFonts w:ascii="Roboto" w:eastAsia="Times New Roman" w:hAnsi="Roboto" w:cs="Times New Roman"/>
                <w:color w:val="2D3338"/>
                <w:kern w:val="0"/>
                <w:sz w:val="24"/>
                <w:szCs w:val="24"/>
                <w14:ligatures w14:val="none"/>
              </w:rPr>
              <w:t>–</w:t>
            </w:r>
            <w:r w:rsidR="00596A43">
              <w:rPr>
                <w:rFonts w:ascii="Roboto" w:eastAsia="Times New Roman" w:hAnsi="Roboto" w:cs="Times New Roman"/>
                <w:color w:val="2D3338"/>
                <w:kern w:val="0"/>
                <w:sz w:val="24"/>
                <w:szCs w:val="24"/>
                <w14:ligatures w14:val="none"/>
              </w:rPr>
              <w:t xml:space="preserve"> passed</w:t>
            </w:r>
          </w:p>
        </w:tc>
      </w:tr>
      <w:tr w:rsidR="007070A0" w:rsidRPr="00214233" w14:paraId="2B8F0B90" w14:textId="77777777" w:rsidTr="00110E66">
        <w:trPr>
          <w:gridAfter w:val="1"/>
          <w:trHeight w:val="630"/>
        </w:trPr>
        <w:tc>
          <w:tcPr>
            <w:tcW w:w="495" w:type="dxa"/>
            <w:hideMark/>
          </w:tcPr>
          <w:p w14:paraId="7425D13C" w14:textId="494EECE7"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13.</w:t>
            </w:r>
          </w:p>
        </w:tc>
        <w:tc>
          <w:tcPr>
            <w:tcW w:w="9553" w:type="dxa"/>
            <w:tcBorders>
              <w:right w:val="nil"/>
            </w:tcBorders>
            <w:tcMar>
              <w:top w:w="15" w:type="dxa"/>
              <w:left w:w="15" w:type="dxa"/>
              <w:bottom w:w="15" w:type="dxa"/>
              <w:right w:w="0" w:type="dxa"/>
            </w:tcMar>
            <w:hideMark/>
          </w:tcPr>
          <w:p w14:paraId="69D8CF59" w14:textId="7175C66B" w:rsidR="007070A0" w:rsidRPr="00214233" w:rsidRDefault="007070A0" w:rsidP="00214233">
            <w:pPr>
              <w:numPr>
                <w:ilvl w:val="0"/>
                <w:numId w:val="10"/>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b/>
                <w:bCs/>
                <w:kern w:val="0"/>
                <w:sz w:val="24"/>
                <w:szCs w:val="24"/>
                <w14:ligatures w14:val="none"/>
              </w:rPr>
              <w:t xml:space="preserve">Review Open </w:t>
            </w:r>
            <w:proofErr w:type="gramStart"/>
            <w:r w:rsidRPr="00214233">
              <w:rPr>
                <w:rFonts w:ascii="Roboto" w:eastAsia="Times New Roman" w:hAnsi="Roboto" w:cs="Times New Roman"/>
                <w:b/>
                <w:bCs/>
                <w:kern w:val="0"/>
                <w:sz w:val="24"/>
                <w:szCs w:val="24"/>
                <w14:ligatures w14:val="none"/>
              </w:rPr>
              <w:t xml:space="preserve">Action </w:t>
            </w:r>
            <w:r>
              <w:rPr>
                <w:rFonts w:ascii="Roboto" w:eastAsia="Times New Roman" w:hAnsi="Roboto" w:cs="Times New Roman"/>
                <w:b/>
                <w:bCs/>
                <w:kern w:val="0"/>
                <w:sz w:val="24"/>
                <w:szCs w:val="24"/>
                <w14:ligatures w14:val="none"/>
              </w:rPr>
              <w:t xml:space="preserve"> </w:t>
            </w:r>
            <w:r w:rsidRPr="00214233">
              <w:rPr>
                <w:rFonts w:ascii="Roboto" w:eastAsia="Times New Roman" w:hAnsi="Roboto" w:cs="Times New Roman"/>
                <w:b/>
                <w:bCs/>
                <w:kern w:val="0"/>
                <w:sz w:val="24"/>
                <w:szCs w:val="24"/>
                <w14:ligatures w14:val="none"/>
              </w:rPr>
              <w:t>Items</w:t>
            </w:r>
            <w:proofErr w:type="gramEnd"/>
          </w:p>
        </w:tc>
      </w:tr>
      <w:tr w:rsidR="007070A0" w:rsidRPr="00214233" w14:paraId="37978564" w14:textId="77777777" w:rsidTr="00110E66">
        <w:trPr>
          <w:gridAfter w:val="1"/>
          <w:trHeight w:val="630"/>
        </w:trPr>
        <w:tc>
          <w:tcPr>
            <w:tcW w:w="495" w:type="dxa"/>
            <w:hideMark/>
          </w:tcPr>
          <w:p w14:paraId="29BB5B05" w14:textId="4E49E34B"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139FA224" w14:textId="66E33E86" w:rsidR="007070A0" w:rsidRPr="00214233" w:rsidRDefault="007070A0" w:rsidP="00214233">
            <w:pPr>
              <w:numPr>
                <w:ilvl w:val="0"/>
                <w:numId w:val="11"/>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Align the use of the terms “load” and “Load” in the Planning Guide with the defined term in Protocol Section 2</w:t>
            </w:r>
          </w:p>
        </w:tc>
      </w:tr>
      <w:tr w:rsidR="007070A0" w:rsidRPr="00214233" w14:paraId="3F64037C" w14:textId="77777777" w:rsidTr="00110E66">
        <w:trPr>
          <w:gridAfter w:val="1"/>
          <w:trHeight w:val="630"/>
        </w:trPr>
        <w:tc>
          <w:tcPr>
            <w:tcW w:w="495" w:type="dxa"/>
            <w:hideMark/>
          </w:tcPr>
          <w:p w14:paraId="4AE5267E" w14:textId="647599CB"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5258C871" w14:textId="77777777" w:rsidR="007070A0" w:rsidRDefault="007070A0" w:rsidP="00214233">
            <w:pPr>
              <w:spacing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color w:val="2D3338"/>
                <w:kern w:val="0"/>
                <w:sz w:val="24"/>
                <w:szCs w:val="24"/>
                <w14:ligatures w14:val="none"/>
              </w:rPr>
              <w:t xml:space="preserve">Review Section 4; </w:t>
            </w:r>
            <w:proofErr w:type="gramStart"/>
            <w:r w:rsidRPr="00214233">
              <w:rPr>
                <w:rFonts w:ascii="Roboto" w:eastAsia="Times New Roman" w:hAnsi="Roboto" w:cs="Times New Roman"/>
                <w:color w:val="2D3338"/>
                <w:kern w:val="0"/>
                <w:sz w:val="24"/>
                <w:szCs w:val="24"/>
                <w14:ligatures w14:val="none"/>
              </w:rPr>
              <w:t>26</w:t>
            </w:r>
            <w:proofErr w:type="gramEnd"/>
            <w:r w:rsidRPr="00214233">
              <w:rPr>
                <w:rFonts w:ascii="Roboto" w:eastAsia="Times New Roman" w:hAnsi="Roboto" w:cs="Times New Roman"/>
                <w:color w:val="2D3338"/>
                <w:kern w:val="0"/>
                <w:sz w:val="24"/>
                <w:szCs w:val="24"/>
                <w14:ligatures w14:val="none"/>
              </w:rPr>
              <w:t xml:space="preserve"> occurrences of “load” or “Load”</w:t>
            </w:r>
          </w:p>
          <w:p w14:paraId="22BAD656" w14:textId="77777777" w:rsidR="00876981" w:rsidRDefault="00876981" w:rsidP="00214233">
            <w:pPr>
              <w:spacing w:after="100" w:afterAutospacing="1" w:line="240" w:lineRule="auto"/>
              <w:rPr>
                <w:rFonts w:ascii="Roboto" w:eastAsia="Times New Roman" w:hAnsi="Roboto" w:cs="Times New Roman"/>
                <w:color w:val="FF0000"/>
                <w:kern w:val="0"/>
                <w:sz w:val="24"/>
                <w:szCs w:val="24"/>
                <w14:ligatures w14:val="none"/>
              </w:rPr>
            </w:pPr>
            <w:r>
              <w:rPr>
                <w:rFonts w:ascii="Roboto" w:eastAsia="Times New Roman" w:hAnsi="Roboto" w:cs="Times New Roman"/>
                <w:color w:val="FF0000"/>
                <w:kern w:val="0"/>
                <w:sz w:val="24"/>
                <w:szCs w:val="24"/>
                <w14:ligatures w14:val="none"/>
              </w:rPr>
              <w:lastRenderedPageBreak/>
              <w:t>Completed review of section 4 of the planning guide.</w:t>
            </w:r>
          </w:p>
          <w:p w14:paraId="54028F75" w14:textId="66E2D18B" w:rsidR="00876981" w:rsidRPr="00876981" w:rsidRDefault="00876981" w:rsidP="00214233">
            <w:pPr>
              <w:spacing w:after="100" w:afterAutospacing="1" w:line="240" w:lineRule="auto"/>
              <w:rPr>
                <w:rFonts w:ascii="Roboto" w:eastAsia="Times New Roman" w:hAnsi="Roboto" w:cs="Times New Roman"/>
                <w:color w:val="FF0000"/>
                <w:kern w:val="0"/>
                <w:sz w:val="24"/>
                <w:szCs w:val="24"/>
                <w14:ligatures w14:val="none"/>
              </w:rPr>
            </w:pPr>
          </w:p>
        </w:tc>
      </w:tr>
      <w:tr w:rsidR="007070A0" w:rsidRPr="00214233" w14:paraId="637F3325" w14:textId="77777777" w:rsidTr="00110E66">
        <w:trPr>
          <w:gridAfter w:val="1"/>
          <w:trHeight w:val="990"/>
        </w:trPr>
        <w:tc>
          <w:tcPr>
            <w:tcW w:w="495" w:type="dxa"/>
            <w:hideMark/>
          </w:tcPr>
          <w:p w14:paraId="7AE67D27" w14:textId="485D7DAA"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lastRenderedPageBreak/>
              <w:t>14.</w:t>
            </w:r>
          </w:p>
        </w:tc>
        <w:tc>
          <w:tcPr>
            <w:tcW w:w="9553" w:type="dxa"/>
            <w:tcBorders>
              <w:right w:val="nil"/>
            </w:tcBorders>
            <w:tcMar>
              <w:top w:w="15" w:type="dxa"/>
              <w:left w:w="15" w:type="dxa"/>
              <w:bottom w:w="15" w:type="dxa"/>
              <w:right w:w="0" w:type="dxa"/>
            </w:tcMar>
            <w:hideMark/>
          </w:tcPr>
          <w:p w14:paraId="775C2F3C" w14:textId="40AABB6B" w:rsidR="007070A0" w:rsidRPr="00214233" w:rsidRDefault="007070A0" w:rsidP="00214233">
            <w:pPr>
              <w:numPr>
                <w:ilvl w:val="0"/>
                <w:numId w:val="12"/>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b/>
                <w:bCs/>
                <w:kern w:val="0"/>
                <w:sz w:val="24"/>
                <w:szCs w:val="24"/>
                <w14:ligatures w14:val="none"/>
              </w:rPr>
              <w:t>Other business</w:t>
            </w:r>
          </w:p>
        </w:tc>
      </w:tr>
      <w:tr w:rsidR="007070A0" w:rsidRPr="00214233" w14:paraId="4F923B2C" w14:textId="77777777" w:rsidTr="00110E66">
        <w:trPr>
          <w:gridAfter w:val="1"/>
          <w:trHeight w:val="630"/>
        </w:trPr>
        <w:tc>
          <w:tcPr>
            <w:tcW w:w="495" w:type="dxa"/>
            <w:hideMark/>
          </w:tcPr>
          <w:p w14:paraId="21DA090E" w14:textId="17B2493F"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r w:rsidRPr="00214233">
              <w:rPr>
                <w:rFonts w:ascii="Roboto" w:eastAsia="Times New Roman" w:hAnsi="Roboto" w:cs="Times New Roman"/>
                <w:b/>
                <w:bCs/>
                <w:kern w:val="0"/>
                <w:sz w:val="24"/>
                <w:szCs w:val="24"/>
                <w14:ligatures w14:val="none"/>
              </w:rPr>
              <w:t>15.</w:t>
            </w:r>
          </w:p>
        </w:tc>
        <w:tc>
          <w:tcPr>
            <w:tcW w:w="9553" w:type="dxa"/>
            <w:tcBorders>
              <w:right w:val="nil"/>
            </w:tcBorders>
            <w:tcMar>
              <w:top w:w="15" w:type="dxa"/>
              <w:left w:w="15" w:type="dxa"/>
              <w:bottom w:w="15" w:type="dxa"/>
              <w:right w:w="0" w:type="dxa"/>
            </w:tcMar>
            <w:hideMark/>
          </w:tcPr>
          <w:p w14:paraId="449A262B" w14:textId="276FEBF6" w:rsidR="007070A0" w:rsidRPr="00214233" w:rsidRDefault="007070A0" w:rsidP="00214233">
            <w:pPr>
              <w:numPr>
                <w:ilvl w:val="0"/>
                <w:numId w:val="13"/>
              </w:numPr>
              <w:spacing w:before="100" w:beforeAutospacing="1" w:after="100" w:afterAutospacing="1" w:line="240" w:lineRule="auto"/>
              <w:rPr>
                <w:rFonts w:ascii="Roboto" w:eastAsia="Times New Roman" w:hAnsi="Roboto" w:cs="Times New Roman"/>
                <w:color w:val="2D3338"/>
                <w:kern w:val="0"/>
                <w:sz w:val="24"/>
                <w:szCs w:val="24"/>
                <w14:ligatures w14:val="none"/>
              </w:rPr>
            </w:pPr>
            <w:r w:rsidRPr="00214233">
              <w:rPr>
                <w:rFonts w:ascii="Roboto" w:eastAsia="Times New Roman" w:hAnsi="Roboto" w:cs="Times New Roman"/>
                <w:b/>
                <w:bCs/>
                <w:kern w:val="0"/>
                <w:sz w:val="24"/>
                <w:szCs w:val="24"/>
                <w14:ligatures w14:val="none"/>
              </w:rPr>
              <w:t>Adjourn</w:t>
            </w:r>
            <w:r w:rsidR="00876981">
              <w:rPr>
                <w:rFonts w:ascii="Roboto" w:eastAsia="Times New Roman" w:hAnsi="Roboto" w:cs="Times New Roman"/>
                <w:b/>
                <w:bCs/>
                <w:kern w:val="0"/>
                <w:sz w:val="24"/>
                <w:szCs w:val="24"/>
                <w14:ligatures w14:val="none"/>
              </w:rPr>
              <w:t xml:space="preserve"> </w:t>
            </w:r>
            <w:r w:rsidR="00876981" w:rsidRPr="00876981">
              <w:rPr>
                <w:rFonts w:ascii="Roboto" w:eastAsia="Times New Roman" w:hAnsi="Roboto" w:cs="Times New Roman"/>
                <w:b/>
                <w:bCs/>
                <w:color w:val="FF0000"/>
                <w:kern w:val="0"/>
                <w:sz w:val="24"/>
                <w:szCs w:val="24"/>
                <w14:ligatures w14:val="none"/>
              </w:rPr>
              <w:t>3:20 pm</w:t>
            </w:r>
          </w:p>
        </w:tc>
      </w:tr>
      <w:tr w:rsidR="007070A0" w:rsidRPr="00214233" w14:paraId="489C2A64" w14:textId="77777777" w:rsidTr="00110E66">
        <w:trPr>
          <w:gridAfter w:val="1"/>
          <w:trHeight w:val="630"/>
        </w:trPr>
        <w:tc>
          <w:tcPr>
            <w:tcW w:w="495" w:type="dxa"/>
            <w:hideMark/>
          </w:tcPr>
          <w:p w14:paraId="37F4EFBC" w14:textId="6F5D59C5"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hideMark/>
          </w:tcPr>
          <w:p w14:paraId="4A9DD697" w14:textId="6B49BDD8" w:rsidR="007070A0" w:rsidRPr="00214233" w:rsidRDefault="007070A0" w:rsidP="00214233">
            <w:pPr>
              <w:spacing w:after="100" w:afterAutospacing="1" w:line="240" w:lineRule="auto"/>
              <w:rPr>
                <w:rFonts w:ascii="Roboto" w:eastAsia="Times New Roman" w:hAnsi="Roboto" w:cs="Times New Roman"/>
                <w:kern w:val="0"/>
                <w:sz w:val="24"/>
                <w:szCs w:val="24"/>
                <w14:ligatures w14:val="none"/>
              </w:rPr>
            </w:pPr>
          </w:p>
        </w:tc>
      </w:tr>
      <w:tr w:rsidR="004B4EFD" w:rsidRPr="00214233" w14:paraId="159C050D" w14:textId="77777777" w:rsidTr="004C45C9">
        <w:trPr>
          <w:trHeight w:val="630"/>
        </w:trPr>
        <w:tc>
          <w:tcPr>
            <w:tcW w:w="495" w:type="dxa"/>
          </w:tcPr>
          <w:p w14:paraId="2A130EE1" w14:textId="7D66780C" w:rsidR="004B4EFD" w:rsidRPr="00214233" w:rsidRDefault="004B4EFD" w:rsidP="00214233">
            <w:pPr>
              <w:spacing w:after="100" w:afterAutospacing="1" w:line="240" w:lineRule="auto"/>
              <w:rPr>
                <w:rFonts w:ascii="Roboto" w:eastAsia="Times New Roman" w:hAnsi="Roboto" w:cs="Times New Roman"/>
                <w:kern w:val="0"/>
                <w:sz w:val="24"/>
                <w:szCs w:val="24"/>
                <w14:ligatures w14:val="none"/>
              </w:rPr>
            </w:pPr>
          </w:p>
        </w:tc>
        <w:tc>
          <w:tcPr>
            <w:tcW w:w="9553" w:type="dxa"/>
            <w:tcBorders>
              <w:right w:val="nil"/>
            </w:tcBorders>
            <w:tcMar>
              <w:top w:w="15" w:type="dxa"/>
              <w:left w:w="15" w:type="dxa"/>
              <w:bottom w:w="15" w:type="dxa"/>
              <w:right w:w="0" w:type="dxa"/>
            </w:tcMar>
          </w:tcPr>
          <w:p w14:paraId="382E8B55" w14:textId="6E1381C6" w:rsidR="004B4EFD" w:rsidRPr="00214233" w:rsidRDefault="004B4EFD" w:rsidP="00214233">
            <w:pPr>
              <w:spacing w:after="100" w:afterAutospacing="1" w:line="240" w:lineRule="auto"/>
              <w:rPr>
                <w:rFonts w:ascii="Roboto" w:eastAsia="Times New Roman" w:hAnsi="Roboto" w:cs="Times New Roman"/>
                <w:kern w:val="0"/>
                <w:sz w:val="24"/>
                <w:szCs w:val="24"/>
                <w14:ligatures w14:val="none"/>
              </w:rPr>
            </w:pPr>
          </w:p>
        </w:tc>
        <w:tc>
          <w:tcPr>
            <w:tcW w:w="0" w:type="auto"/>
            <w:vAlign w:val="center"/>
            <w:hideMark/>
          </w:tcPr>
          <w:p w14:paraId="69E8734B" w14:textId="77777777" w:rsidR="004B4EFD" w:rsidRPr="00214233" w:rsidRDefault="004B4EFD" w:rsidP="00214233">
            <w:pPr>
              <w:spacing w:after="0" w:line="240" w:lineRule="auto"/>
              <w:rPr>
                <w:rFonts w:ascii="Times New Roman" w:eastAsia="Times New Roman" w:hAnsi="Times New Roman" w:cs="Times New Roman"/>
                <w:kern w:val="0"/>
                <w:sz w:val="20"/>
                <w:szCs w:val="20"/>
                <w14:ligatures w14:val="none"/>
              </w:rPr>
            </w:pPr>
          </w:p>
        </w:tc>
      </w:tr>
    </w:tbl>
    <w:p w14:paraId="3F8541F2" w14:textId="77777777" w:rsidR="002A1CE1" w:rsidRDefault="002A1CE1"/>
    <w:sectPr w:rsidR="002A1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75FE"/>
    <w:multiLevelType w:val="multilevel"/>
    <w:tmpl w:val="A8E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C2128"/>
    <w:multiLevelType w:val="multilevel"/>
    <w:tmpl w:val="701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973EA"/>
    <w:multiLevelType w:val="multilevel"/>
    <w:tmpl w:val="75E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919DC"/>
    <w:multiLevelType w:val="hybridMultilevel"/>
    <w:tmpl w:val="9C165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A33B9"/>
    <w:multiLevelType w:val="multilevel"/>
    <w:tmpl w:val="DBB2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45C69"/>
    <w:multiLevelType w:val="multilevel"/>
    <w:tmpl w:val="D10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04B50"/>
    <w:multiLevelType w:val="multilevel"/>
    <w:tmpl w:val="EC7E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872D4"/>
    <w:multiLevelType w:val="multilevel"/>
    <w:tmpl w:val="E32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655048"/>
    <w:multiLevelType w:val="multilevel"/>
    <w:tmpl w:val="4642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669AD"/>
    <w:multiLevelType w:val="multilevel"/>
    <w:tmpl w:val="A718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A5E5D"/>
    <w:multiLevelType w:val="multilevel"/>
    <w:tmpl w:val="DBA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B86BA2"/>
    <w:multiLevelType w:val="multilevel"/>
    <w:tmpl w:val="05D4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96437"/>
    <w:multiLevelType w:val="multilevel"/>
    <w:tmpl w:val="B07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316BE"/>
    <w:multiLevelType w:val="multilevel"/>
    <w:tmpl w:val="3744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542127">
    <w:abstractNumId w:val="12"/>
  </w:num>
  <w:num w:numId="2" w16cid:durableId="1183276520">
    <w:abstractNumId w:val="5"/>
  </w:num>
  <w:num w:numId="3" w16cid:durableId="1021200294">
    <w:abstractNumId w:val="4"/>
  </w:num>
  <w:num w:numId="4" w16cid:durableId="692805754">
    <w:abstractNumId w:val="7"/>
  </w:num>
  <w:num w:numId="5" w16cid:durableId="343632146">
    <w:abstractNumId w:val="10"/>
  </w:num>
  <w:num w:numId="6" w16cid:durableId="916282453">
    <w:abstractNumId w:val="1"/>
  </w:num>
  <w:num w:numId="7" w16cid:durableId="1513573026">
    <w:abstractNumId w:val="9"/>
  </w:num>
  <w:num w:numId="8" w16cid:durableId="1870992020">
    <w:abstractNumId w:val="11"/>
  </w:num>
  <w:num w:numId="9" w16cid:durableId="1887836131">
    <w:abstractNumId w:val="6"/>
  </w:num>
  <w:num w:numId="10" w16cid:durableId="702443581">
    <w:abstractNumId w:val="0"/>
  </w:num>
  <w:num w:numId="11" w16cid:durableId="1175803795">
    <w:abstractNumId w:val="2"/>
  </w:num>
  <w:num w:numId="12" w16cid:durableId="1190486649">
    <w:abstractNumId w:val="8"/>
  </w:num>
  <w:num w:numId="13" w16cid:durableId="1025519229">
    <w:abstractNumId w:val="13"/>
  </w:num>
  <w:num w:numId="14" w16cid:durableId="890848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33"/>
    <w:rsid w:val="00000BC8"/>
    <w:rsid w:val="00014DDC"/>
    <w:rsid w:val="00052DA9"/>
    <w:rsid w:val="000D5654"/>
    <w:rsid w:val="00110E66"/>
    <w:rsid w:val="0018201D"/>
    <w:rsid w:val="001A65E8"/>
    <w:rsid w:val="001B4098"/>
    <w:rsid w:val="00214233"/>
    <w:rsid w:val="0022011F"/>
    <w:rsid w:val="00273E3C"/>
    <w:rsid w:val="00290BCC"/>
    <w:rsid w:val="002A1CE1"/>
    <w:rsid w:val="002B77F4"/>
    <w:rsid w:val="002D6AB6"/>
    <w:rsid w:val="002E6DC3"/>
    <w:rsid w:val="002F614A"/>
    <w:rsid w:val="003031AE"/>
    <w:rsid w:val="003A4E64"/>
    <w:rsid w:val="003F3F47"/>
    <w:rsid w:val="0040262F"/>
    <w:rsid w:val="00425C9F"/>
    <w:rsid w:val="004A14A3"/>
    <w:rsid w:val="004B4EFD"/>
    <w:rsid w:val="0054736D"/>
    <w:rsid w:val="0056027F"/>
    <w:rsid w:val="00596A43"/>
    <w:rsid w:val="005D40CE"/>
    <w:rsid w:val="005E1379"/>
    <w:rsid w:val="006712F9"/>
    <w:rsid w:val="006827C5"/>
    <w:rsid w:val="00696079"/>
    <w:rsid w:val="006A3E50"/>
    <w:rsid w:val="006A6B7C"/>
    <w:rsid w:val="006C7436"/>
    <w:rsid w:val="007070A0"/>
    <w:rsid w:val="00720447"/>
    <w:rsid w:val="007546A1"/>
    <w:rsid w:val="007C3813"/>
    <w:rsid w:val="007D7082"/>
    <w:rsid w:val="007E6AB6"/>
    <w:rsid w:val="008426DA"/>
    <w:rsid w:val="00876981"/>
    <w:rsid w:val="008B2673"/>
    <w:rsid w:val="00900864"/>
    <w:rsid w:val="00922D19"/>
    <w:rsid w:val="00940B09"/>
    <w:rsid w:val="00976B7F"/>
    <w:rsid w:val="00977D9D"/>
    <w:rsid w:val="00997E0B"/>
    <w:rsid w:val="009C17C0"/>
    <w:rsid w:val="00A26A8A"/>
    <w:rsid w:val="00AE137E"/>
    <w:rsid w:val="00B11ADD"/>
    <w:rsid w:val="00B1645A"/>
    <w:rsid w:val="00B356D5"/>
    <w:rsid w:val="00B62EB6"/>
    <w:rsid w:val="00B770BE"/>
    <w:rsid w:val="00C55353"/>
    <w:rsid w:val="00CE3A7F"/>
    <w:rsid w:val="00CE6229"/>
    <w:rsid w:val="00CF79FE"/>
    <w:rsid w:val="00D15C44"/>
    <w:rsid w:val="00D6302D"/>
    <w:rsid w:val="00DC1AF1"/>
    <w:rsid w:val="00E52DB9"/>
    <w:rsid w:val="00E76435"/>
    <w:rsid w:val="00E77F01"/>
    <w:rsid w:val="00E9723A"/>
    <w:rsid w:val="00EA3DA9"/>
    <w:rsid w:val="00F26D6D"/>
    <w:rsid w:val="00FA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C2DB"/>
  <w15:chartTrackingRefBased/>
  <w15:docId w15:val="{531266D3-5591-4E27-9644-0C171D62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</Value>
</WrappedLabelHistory>
</file>

<file path=customXml/item3.xml><?xml version="1.0" encoding="utf-8"?>
<sisl xmlns:xsd="http://www.w3.org/2001/XMLSchema" xmlns:xsi="http://www.w3.org/2001/XMLSchema-instance" xmlns="http://www.boldonjames.com/2008/01/sie/internal/label" sislVersion="0" policy="e9c0b8d7-bdb4-4fd3-b62a-f50327aaefce" origin="userSelected">
  <element uid="56e09196-f155-4c2c-9064-99c2824d6c25" value=""/>
  <element uid="c5f8eb12-5b27-439d-aaa6-3402af626fa3" value=""/>
  <element uid="d14f5c36-f44a-4315-b438-005cfe8f069f" value=""/>
</sisl>
</file>

<file path=customXml/itemProps1.xml><?xml version="1.0" encoding="utf-8"?>
<ds:datastoreItem xmlns:ds="http://schemas.openxmlformats.org/officeDocument/2006/customXml" ds:itemID="{A8F123D0-8CFF-461F-99D7-B7E088280487}">
  <ds:schemaRefs>
    <ds:schemaRef ds:uri="http://schemas.openxmlformats.org/officeDocument/2006/bibliography"/>
  </ds:schemaRefs>
</ds:datastoreItem>
</file>

<file path=customXml/itemProps2.xml><?xml version="1.0" encoding="utf-8"?>
<ds:datastoreItem xmlns:ds="http://schemas.openxmlformats.org/officeDocument/2006/customXml" ds:itemID="{C4B0B96D-DF66-4C67-903C-EDDAE531167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5648D24-ECF2-42BF-B386-5A5CF8A499F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11</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Y Turner</dc:creator>
  <cp:keywords/>
  <dc:description/>
  <cp:lastModifiedBy>Mina Turner</cp:lastModifiedBy>
  <cp:revision>46</cp:revision>
  <dcterms:created xsi:type="dcterms:W3CDTF">2025-01-29T15:35:00Z</dcterms:created>
  <dcterms:modified xsi:type="dcterms:W3CDTF">2025-01-30T11:30:00Z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cd3dd76c-3a29-4590-87d5-30139c11e75d</vt:lpwstr>
  </property>
  <property fmtid="{D5CDD505-2E9C-101B-9397-08002B2CF9AE}" pid="3" name="bjClsUserRVM">
    <vt:lpwstr>[]</vt:lpwstr>
  </property>
  <property fmtid="{D5CDD505-2E9C-101B-9397-08002B2CF9AE}" pid="4" name="bjSaver">
    <vt:lpwstr>2w2F1N9Rl7KSs0CB9VD/aPeTHBiaPasl</vt:lpwstr>
  </property>
  <property fmtid="{D5CDD505-2E9C-101B-9397-08002B2CF9AE}" pid="5"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6" name="bjDocumentLabelXML-0">
    <vt:lpwstr>ames.com/2008/01/sie/internal/label"&gt;&lt;element uid="56e09196-f155-4c2c-9064-99c2824d6c25" value="" /&gt;&lt;element uid="c5f8eb12-5b27-439d-aaa6-3402af626fa3" value="" /&gt;&lt;element uid="d14f5c36-f44a-4315-b438-005cfe8f069f" value="" /&gt;&lt;/sisl&gt;</vt:lpwstr>
  </property>
  <property fmtid="{D5CDD505-2E9C-101B-9397-08002B2CF9AE}" pid="7" name="bjDocumentSecurityLabel">
    <vt:lpwstr>AEP Public</vt:lpwstr>
  </property>
  <property fmtid="{D5CDD505-2E9C-101B-9397-08002B2CF9AE}" pid="8" name="MSIP_Label_5c34e43d-0b77-4b2c-b224-1b46981ccfdb_SiteId">
    <vt:lpwstr>15f3c881-6b03-4ff6-8559-77bf5177818f</vt:lpwstr>
  </property>
  <property fmtid="{D5CDD505-2E9C-101B-9397-08002B2CF9AE}" pid="9" name="MSIP_Label_5c34e43d-0b77-4b2c-b224-1b46981ccfdb_Name">
    <vt:lpwstr>AEP Public</vt:lpwstr>
  </property>
  <property fmtid="{D5CDD505-2E9C-101B-9397-08002B2CF9AE}" pid="10" name="MSIP_Label_5c34e43d-0b77-4b2c-b224-1b46981ccfdb_Enabled">
    <vt:lpwstr>true</vt:lpwstr>
  </property>
  <property fmtid="{D5CDD505-2E9C-101B-9397-08002B2CF9AE}" pid="11" name="bjLabelHistoryID">
    <vt:lpwstr>{C4B0B96D-DF66-4C67-903C-EDDAE5311678}</vt:lpwstr>
  </property>
</Properties>
</file>