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51923608" w:rsidR="00A13FF9" w:rsidRDefault="0070447C" w:rsidP="00A13FF9">
      <w:pPr>
        <w:pStyle w:val="BodyText"/>
        <w:jc w:val="center"/>
        <w:rPr>
          <w:b/>
          <w:szCs w:val="24"/>
        </w:rPr>
      </w:pPr>
      <w:r>
        <w:rPr>
          <w:b/>
          <w:szCs w:val="24"/>
        </w:rPr>
        <w:t>February</w:t>
      </w:r>
      <w:r w:rsidR="00072829">
        <w:rPr>
          <w:b/>
          <w:szCs w:val="24"/>
        </w:rPr>
        <w:t xml:space="preserve"> 1</w:t>
      </w:r>
      <w:r w:rsidR="00A13FF9">
        <w:rPr>
          <w:b/>
          <w:szCs w:val="24"/>
        </w:rPr>
        <w:t>, 20</w:t>
      </w:r>
      <w:r w:rsidR="00ED4C7D">
        <w:rPr>
          <w:b/>
          <w:szCs w:val="24"/>
        </w:rPr>
        <w:t>2</w:t>
      </w:r>
      <w:r>
        <w:rPr>
          <w:b/>
          <w:szCs w:val="24"/>
        </w:rPr>
        <w:t>5</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05E90D56" w14:textId="2B364AF2" w:rsidR="00DA6215" w:rsidRDefault="00A1378D">
      <w:pPr>
        <w:pStyle w:val="TOC1"/>
        <w:rPr>
          <w:rFonts w:asciiTheme="minorHAnsi" w:eastAsiaTheme="minorEastAsia" w:hAnsiTheme="minorHAnsi" w:cstheme="minorBidi"/>
          <w:b w:val="0"/>
          <w:bCs w:val="0"/>
          <w:kern w:val="2"/>
          <w:szCs w:val="24"/>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89044279" w:history="1">
        <w:r w:rsidR="00DA6215" w:rsidRPr="00327000">
          <w:rPr>
            <w:rStyle w:val="Hyperlink"/>
          </w:rPr>
          <w:t>6</w:t>
        </w:r>
        <w:r w:rsidR="00DA6215">
          <w:rPr>
            <w:rFonts w:asciiTheme="minorHAnsi" w:eastAsiaTheme="minorEastAsia" w:hAnsiTheme="minorHAnsi" w:cstheme="minorBidi"/>
            <w:b w:val="0"/>
            <w:bCs w:val="0"/>
            <w:kern w:val="2"/>
            <w:szCs w:val="24"/>
            <w14:ligatures w14:val="standardContextual"/>
          </w:rPr>
          <w:tab/>
        </w:r>
        <w:r w:rsidR="00DA6215" w:rsidRPr="00327000">
          <w:rPr>
            <w:rStyle w:val="Hyperlink"/>
          </w:rPr>
          <w:t>Adjustment Period and Real-Time Operations</w:t>
        </w:r>
        <w:r w:rsidR="00DA6215">
          <w:rPr>
            <w:webHidden/>
          </w:rPr>
          <w:tab/>
        </w:r>
        <w:r w:rsidR="00DA6215">
          <w:rPr>
            <w:webHidden/>
          </w:rPr>
          <w:fldChar w:fldCharType="begin"/>
        </w:r>
        <w:r w:rsidR="00DA6215">
          <w:rPr>
            <w:webHidden/>
          </w:rPr>
          <w:instrText xml:space="preserve"> PAGEREF _Toc189044279 \h </w:instrText>
        </w:r>
        <w:r w:rsidR="00DA6215">
          <w:rPr>
            <w:webHidden/>
          </w:rPr>
        </w:r>
        <w:r w:rsidR="00DA6215">
          <w:rPr>
            <w:webHidden/>
          </w:rPr>
          <w:fldChar w:fldCharType="separate"/>
        </w:r>
        <w:r w:rsidR="00DA6215">
          <w:rPr>
            <w:webHidden/>
          </w:rPr>
          <w:t>6-1</w:t>
        </w:r>
        <w:r w:rsidR="00DA6215">
          <w:rPr>
            <w:webHidden/>
          </w:rPr>
          <w:fldChar w:fldCharType="end"/>
        </w:r>
      </w:hyperlink>
    </w:p>
    <w:p w14:paraId="58B14946" w14:textId="1881424D" w:rsidR="00DA6215" w:rsidRPr="00DA6215" w:rsidRDefault="00D33346">
      <w:pPr>
        <w:pStyle w:val="TOC2"/>
        <w:rPr>
          <w:rFonts w:eastAsiaTheme="minorEastAsia"/>
          <w:noProof/>
          <w:kern w:val="2"/>
          <w14:ligatures w14:val="standardContextual"/>
        </w:rPr>
      </w:pPr>
      <w:hyperlink w:anchor="_Toc189044280" w:history="1">
        <w:r w:rsidR="00DA6215" w:rsidRPr="00DA6215">
          <w:rPr>
            <w:rStyle w:val="Hyperlink"/>
            <w:noProof/>
            <w:u w:val="none"/>
          </w:rPr>
          <w:t>6.1</w:t>
        </w:r>
        <w:r w:rsidR="00DA6215" w:rsidRPr="00DA6215">
          <w:rPr>
            <w:rFonts w:eastAsiaTheme="minorEastAsia"/>
            <w:noProof/>
            <w:kern w:val="2"/>
            <w14:ligatures w14:val="standardContextual"/>
          </w:rPr>
          <w:tab/>
        </w:r>
        <w:r w:rsidR="00DA6215" w:rsidRPr="00DA6215">
          <w:rPr>
            <w:rStyle w:val="Hyperlink"/>
            <w:noProof/>
            <w:u w:val="none"/>
          </w:rPr>
          <w:t>Introduction</w:t>
        </w:r>
        <w:r w:rsidR="00DA6215" w:rsidRPr="00DA6215">
          <w:rPr>
            <w:noProof/>
            <w:webHidden/>
          </w:rPr>
          <w:tab/>
        </w:r>
        <w:r w:rsidR="00DA6215" w:rsidRPr="00DA6215">
          <w:rPr>
            <w:noProof/>
            <w:webHidden/>
          </w:rPr>
          <w:fldChar w:fldCharType="begin"/>
        </w:r>
        <w:r w:rsidR="00DA6215" w:rsidRPr="00DA6215">
          <w:rPr>
            <w:noProof/>
            <w:webHidden/>
          </w:rPr>
          <w:instrText xml:space="preserve"> PAGEREF _Toc189044280 \h </w:instrText>
        </w:r>
        <w:r w:rsidR="00DA6215" w:rsidRPr="00DA6215">
          <w:rPr>
            <w:noProof/>
            <w:webHidden/>
          </w:rPr>
        </w:r>
        <w:r w:rsidR="00DA6215" w:rsidRPr="00DA6215">
          <w:rPr>
            <w:noProof/>
            <w:webHidden/>
          </w:rPr>
          <w:fldChar w:fldCharType="separate"/>
        </w:r>
        <w:r w:rsidR="00DA6215" w:rsidRPr="00DA6215">
          <w:rPr>
            <w:noProof/>
            <w:webHidden/>
          </w:rPr>
          <w:t>6-1</w:t>
        </w:r>
        <w:r w:rsidR="00DA6215" w:rsidRPr="00DA6215">
          <w:rPr>
            <w:noProof/>
            <w:webHidden/>
          </w:rPr>
          <w:fldChar w:fldCharType="end"/>
        </w:r>
      </w:hyperlink>
    </w:p>
    <w:p w14:paraId="2454E2A4" w14:textId="413C8D5E" w:rsidR="00DA6215" w:rsidRPr="00DA6215" w:rsidRDefault="00D33346">
      <w:pPr>
        <w:pStyle w:val="TOC2"/>
        <w:rPr>
          <w:rFonts w:eastAsiaTheme="minorEastAsia"/>
          <w:noProof/>
          <w:kern w:val="2"/>
          <w14:ligatures w14:val="standardContextual"/>
        </w:rPr>
      </w:pPr>
      <w:hyperlink w:anchor="_Toc189044281" w:history="1">
        <w:r w:rsidR="00DA6215" w:rsidRPr="00DA6215">
          <w:rPr>
            <w:rStyle w:val="Hyperlink"/>
            <w:noProof/>
            <w:u w:val="none"/>
          </w:rPr>
          <w:t>6.2</w:t>
        </w:r>
        <w:r w:rsidR="00DA6215" w:rsidRPr="00DA6215">
          <w:rPr>
            <w:rFonts w:eastAsiaTheme="minorEastAsia"/>
            <w:noProof/>
            <w:kern w:val="2"/>
            <w14:ligatures w14:val="standardContextual"/>
          </w:rPr>
          <w:tab/>
        </w:r>
        <w:r w:rsidR="00DA6215" w:rsidRPr="00DA6215">
          <w:rPr>
            <w:rStyle w:val="Hyperlink"/>
            <w:noProof/>
            <w:u w:val="none"/>
          </w:rPr>
          <w:t>Market Timeline Summary</w:t>
        </w:r>
        <w:r w:rsidR="00DA6215" w:rsidRPr="00DA6215">
          <w:rPr>
            <w:noProof/>
            <w:webHidden/>
          </w:rPr>
          <w:tab/>
        </w:r>
        <w:r w:rsidR="00DA6215" w:rsidRPr="00DA6215">
          <w:rPr>
            <w:noProof/>
            <w:webHidden/>
          </w:rPr>
          <w:fldChar w:fldCharType="begin"/>
        </w:r>
        <w:r w:rsidR="00DA6215" w:rsidRPr="00DA6215">
          <w:rPr>
            <w:noProof/>
            <w:webHidden/>
          </w:rPr>
          <w:instrText xml:space="preserve"> PAGEREF _Toc189044281 \h </w:instrText>
        </w:r>
        <w:r w:rsidR="00DA6215" w:rsidRPr="00DA6215">
          <w:rPr>
            <w:noProof/>
            <w:webHidden/>
          </w:rPr>
        </w:r>
        <w:r w:rsidR="00DA6215" w:rsidRPr="00DA6215">
          <w:rPr>
            <w:noProof/>
            <w:webHidden/>
          </w:rPr>
          <w:fldChar w:fldCharType="separate"/>
        </w:r>
        <w:r w:rsidR="00DA6215" w:rsidRPr="00DA6215">
          <w:rPr>
            <w:noProof/>
            <w:webHidden/>
          </w:rPr>
          <w:t>6-2</w:t>
        </w:r>
        <w:r w:rsidR="00DA6215" w:rsidRPr="00DA6215">
          <w:rPr>
            <w:noProof/>
            <w:webHidden/>
          </w:rPr>
          <w:fldChar w:fldCharType="end"/>
        </w:r>
      </w:hyperlink>
    </w:p>
    <w:p w14:paraId="678769BE" w14:textId="4B044A4E" w:rsidR="00DA6215" w:rsidRPr="00DA6215" w:rsidRDefault="00D33346">
      <w:pPr>
        <w:pStyle w:val="TOC2"/>
        <w:rPr>
          <w:rFonts w:eastAsiaTheme="minorEastAsia"/>
          <w:noProof/>
          <w:kern w:val="2"/>
          <w14:ligatures w14:val="standardContextual"/>
        </w:rPr>
      </w:pPr>
      <w:hyperlink w:anchor="_Toc189044282" w:history="1">
        <w:r w:rsidR="00DA6215" w:rsidRPr="00DA6215">
          <w:rPr>
            <w:rStyle w:val="Hyperlink"/>
            <w:noProof/>
            <w:u w:val="none"/>
          </w:rPr>
          <w:t>6.3</w:t>
        </w:r>
        <w:r w:rsidR="00DA6215" w:rsidRPr="00DA6215">
          <w:rPr>
            <w:rFonts w:eastAsiaTheme="minorEastAsia"/>
            <w:noProof/>
            <w:kern w:val="2"/>
            <w14:ligatures w14:val="standardContextual"/>
          </w:rPr>
          <w:tab/>
        </w:r>
        <w:r w:rsidR="00DA6215" w:rsidRPr="00DA6215">
          <w:rPr>
            <w:rStyle w:val="Hyperlink"/>
            <w:noProof/>
            <w:u w:val="none"/>
          </w:rPr>
          <w:t>Adjustment Period and Real-Time Operations Timeline</w:t>
        </w:r>
        <w:r w:rsidR="00DA6215" w:rsidRPr="00DA6215">
          <w:rPr>
            <w:noProof/>
            <w:webHidden/>
          </w:rPr>
          <w:tab/>
        </w:r>
        <w:r w:rsidR="00DA6215" w:rsidRPr="00DA6215">
          <w:rPr>
            <w:noProof/>
            <w:webHidden/>
          </w:rPr>
          <w:fldChar w:fldCharType="begin"/>
        </w:r>
        <w:r w:rsidR="00DA6215" w:rsidRPr="00DA6215">
          <w:rPr>
            <w:noProof/>
            <w:webHidden/>
          </w:rPr>
          <w:instrText xml:space="preserve"> PAGEREF _Toc189044282 \h </w:instrText>
        </w:r>
        <w:r w:rsidR="00DA6215" w:rsidRPr="00DA6215">
          <w:rPr>
            <w:noProof/>
            <w:webHidden/>
          </w:rPr>
        </w:r>
        <w:r w:rsidR="00DA6215" w:rsidRPr="00DA6215">
          <w:rPr>
            <w:noProof/>
            <w:webHidden/>
          </w:rPr>
          <w:fldChar w:fldCharType="separate"/>
        </w:r>
        <w:r w:rsidR="00DA6215" w:rsidRPr="00DA6215">
          <w:rPr>
            <w:noProof/>
            <w:webHidden/>
          </w:rPr>
          <w:t>6-3</w:t>
        </w:r>
        <w:r w:rsidR="00DA6215" w:rsidRPr="00DA6215">
          <w:rPr>
            <w:noProof/>
            <w:webHidden/>
          </w:rPr>
          <w:fldChar w:fldCharType="end"/>
        </w:r>
      </w:hyperlink>
    </w:p>
    <w:p w14:paraId="50F098C1" w14:textId="2EE7AD24" w:rsidR="00DA6215" w:rsidRPr="00DA6215" w:rsidRDefault="00D33346">
      <w:pPr>
        <w:pStyle w:val="TOC2"/>
        <w:rPr>
          <w:rFonts w:eastAsiaTheme="minorEastAsia"/>
          <w:noProof/>
          <w:kern w:val="2"/>
          <w14:ligatures w14:val="standardContextual"/>
        </w:rPr>
      </w:pPr>
      <w:hyperlink w:anchor="_Toc189044283" w:history="1">
        <w:r w:rsidR="00DA6215" w:rsidRPr="00DA6215">
          <w:rPr>
            <w:rStyle w:val="Hyperlink"/>
            <w:noProof/>
            <w:u w:val="none"/>
          </w:rPr>
          <w:t>6.3</w:t>
        </w:r>
        <w:r w:rsidR="00DA6215" w:rsidRPr="00DA6215">
          <w:rPr>
            <w:rFonts w:eastAsiaTheme="minorEastAsia"/>
            <w:noProof/>
            <w:kern w:val="2"/>
            <w14:ligatures w14:val="standardContextual"/>
          </w:rPr>
          <w:tab/>
        </w:r>
        <w:r w:rsidR="00DA6215" w:rsidRPr="00DA6215">
          <w:rPr>
            <w:rStyle w:val="Hyperlink"/>
            <w:noProof/>
            <w:u w:val="none"/>
          </w:rPr>
          <w:t>Adjustment Period and Real-Time Operations Timeline</w:t>
        </w:r>
        <w:r w:rsidR="00DA6215" w:rsidRPr="00DA6215">
          <w:rPr>
            <w:noProof/>
            <w:webHidden/>
          </w:rPr>
          <w:tab/>
        </w:r>
        <w:r w:rsidR="00DA6215" w:rsidRPr="00DA6215">
          <w:rPr>
            <w:noProof/>
            <w:webHidden/>
          </w:rPr>
          <w:fldChar w:fldCharType="begin"/>
        </w:r>
        <w:r w:rsidR="00DA6215" w:rsidRPr="00DA6215">
          <w:rPr>
            <w:noProof/>
            <w:webHidden/>
          </w:rPr>
          <w:instrText xml:space="preserve"> PAGEREF _Toc189044283 \h </w:instrText>
        </w:r>
        <w:r w:rsidR="00DA6215" w:rsidRPr="00DA6215">
          <w:rPr>
            <w:noProof/>
            <w:webHidden/>
          </w:rPr>
        </w:r>
        <w:r w:rsidR="00DA6215" w:rsidRPr="00DA6215">
          <w:rPr>
            <w:noProof/>
            <w:webHidden/>
          </w:rPr>
          <w:fldChar w:fldCharType="separate"/>
        </w:r>
        <w:r w:rsidR="00DA6215" w:rsidRPr="00DA6215">
          <w:rPr>
            <w:noProof/>
            <w:webHidden/>
          </w:rPr>
          <w:t>6-7</w:t>
        </w:r>
        <w:r w:rsidR="00DA6215" w:rsidRPr="00DA6215">
          <w:rPr>
            <w:noProof/>
            <w:webHidden/>
          </w:rPr>
          <w:fldChar w:fldCharType="end"/>
        </w:r>
      </w:hyperlink>
    </w:p>
    <w:p w14:paraId="3921122F" w14:textId="46300575" w:rsidR="00DA6215" w:rsidRPr="00DA6215" w:rsidRDefault="00D33346">
      <w:pPr>
        <w:pStyle w:val="TOC3"/>
        <w:rPr>
          <w:rFonts w:eastAsiaTheme="minorEastAsia"/>
          <w:i w:val="0"/>
          <w:iCs w:val="0"/>
          <w:kern w:val="2"/>
          <w14:ligatures w14:val="standardContextual"/>
        </w:rPr>
      </w:pPr>
      <w:hyperlink w:anchor="_Toc189044284" w:history="1">
        <w:r w:rsidR="00DA6215" w:rsidRPr="00DA6215">
          <w:rPr>
            <w:rStyle w:val="Hyperlink"/>
            <w:i w:val="0"/>
            <w:iCs w:val="0"/>
            <w:u w:val="none"/>
          </w:rPr>
          <w:t>6.3.1</w:t>
        </w:r>
        <w:r w:rsidR="00DA6215" w:rsidRPr="00DA6215">
          <w:rPr>
            <w:rFonts w:eastAsiaTheme="minorEastAsia"/>
            <w:i w:val="0"/>
            <w:iCs w:val="0"/>
            <w:kern w:val="2"/>
            <w14:ligatures w14:val="standardContextual"/>
          </w:rPr>
          <w:tab/>
        </w:r>
        <w:r w:rsidR="00DA6215" w:rsidRPr="00DA6215">
          <w:rPr>
            <w:rStyle w:val="Hyperlink"/>
            <w:i w:val="0"/>
            <w:iCs w:val="0"/>
            <w:u w:val="none"/>
          </w:rPr>
          <w:t>Activities for the Adjustment Period</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_Toc189044284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6-11</w:t>
        </w:r>
        <w:r w:rsidR="00DA6215" w:rsidRPr="00DA6215">
          <w:rPr>
            <w:i w:val="0"/>
            <w:iCs w:val="0"/>
            <w:webHidden/>
          </w:rPr>
          <w:fldChar w:fldCharType="end"/>
        </w:r>
      </w:hyperlink>
    </w:p>
    <w:p w14:paraId="44C36865" w14:textId="61A64251" w:rsidR="00DA6215" w:rsidRPr="00DA6215" w:rsidRDefault="00D33346">
      <w:pPr>
        <w:pStyle w:val="TOC3"/>
        <w:rPr>
          <w:rFonts w:eastAsiaTheme="minorEastAsia"/>
          <w:i w:val="0"/>
          <w:iCs w:val="0"/>
          <w:kern w:val="2"/>
          <w14:ligatures w14:val="standardContextual"/>
        </w:rPr>
      </w:pPr>
      <w:hyperlink w:anchor="_Toc189044285" w:history="1">
        <w:r w:rsidR="00DA6215" w:rsidRPr="00DA6215">
          <w:rPr>
            <w:rStyle w:val="Hyperlink"/>
            <w:i w:val="0"/>
            <w:iCs w:val="0"/>
            <w:u w:val="none"/>
          </w:rPr>
          <w:t>6.3.2</w:t>
        </w:r>
        <w:r w:rsidR="00DA6215" w:rsidRPr="00DA6215">
          <w:rPr>
            <w:rFonts w:eastAsiaTheme="minorEastAsia"/>
            <w:i w:val="0"/>
            <w:iCs w:val="0"/>
            <w:kern w:val="2"/>
            <w14:ligatures w14:val="standardContextual"/>
          </w:rPr>
          <w:tab/>
        </w:r>
        <w:r w:rsidR="00DA6215" w:rsidRPr="00DA6215">
          <w:rPr>
            <w:rStyle w:val="Hyperlink"/>
            <w:i w:val="0"/>
            <w:iCs w:val="0"/>
            <w:u w:val="none"/>
          </w:rPr>
          <w:t>Activities for Real-Time Operations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_Toc189044285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6-13</w:t>
        </w:r>
        <w:r w:rsidR="00DA6215" w:rsidRPr="00DA6215">
          <w:rPr>
            <w:i w:val="0"/>
            <w:iCs w:val="0"/>
            <w:webHidden/>
          </w:rPr>
          <w:fldChar w:fldCharType="end"/>
        </w:r>
      </w:hyperlink>
    </w:p>
    <w:p w14:paraId="1788C3EF" w14:textId="55CD22EF" w:rsidR="00DA6215" w:rsidRPr="00DA6215" w:rsidRDefault="00D33346">
      <w:pPr>
        <w:pStyle w:val="TOC3"/>
        <w:rPr>
          <w:rFonts w:eastAsiaTheme="minorEastAsia"/>
          <w:i w:val="0"/>
          <w:iCs w:val="0"/>
          <w:kern w:val="2"/>
          <w14:ligatures w14:val="standardContextual"/>
        </w:rPr>
      </w:pPr>
      <w:hyperlink w:anchor="_Toc189044286" w:history="1">
        <w:r w:rsidR="00DA6215" w:rsidRPr="00DA6215">
          <w:rPr>
            <w:rStyle w:val="Hyperlink"/>
            <w:i w:val="0"/>
            <w:iCs w:val="0"/>
            <w:u w:val="none"/>
          </w:rPr>
          <w:t>6.3.3</w:t>
        </w:r>
        <w:r w:rsidR="00DA6215" w:rsidRPr="00DA6215">
          <w:rPr>
            <w:rFonts w:eastAsiaTheme="minorEastAsia"/>
            <w:i w:val="0"/>
            <w:iCs w:val="0"/>
            <w:kern w:val="2"/>
            <w14:ligatures w14:val="standardContextual"/>
          </w:rPr>
          <w:tab/>
        </w:r>
        <w:r w:rsidR="00DA6215" w:rsidRPr="00DA6215">
          <w:rPr>
            <w:rStyle w:val="Hyperlink"/>
            <w:i w:val="0"/>
            <w:iCs w:val="0"/>
            <w:u w:val="none"/>
          </w:rPr>
          <w:t>Real-Time Timeline Deviations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_Toc189044286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6-22</w:t>
        </w:r>
        <w:r w:rsidR="00DA6215" w:rsidRPr="00DA6215">
          <w:rPr>
            <w:i w:val="0"/>
            <w:iCs w:val="0"/>
            <w:webHidden/>
          </w:rPr>
          <w:fldChar w:fldCharType="end"/>
        </w:r>
      </w:hyperlink>
    </w:p>
    <w:p w14:paraId="74D1681C" w14:textId="77C397AD" w:rsidR="00DA6215" w:rsidRPr="00DA6215" w:rsidRDefault="00D33346">
      <w:pPr>
        <w:pStyle w:val="TOC3"/>
        <w:rPr>
          <w:rFonts w:eastAsiaTheme="minorEastAsia"/>
          <w:i w:val="0"/>
          <w:iCs w:val="0"/>
          <w:kern w:val="2"/>
          <w14:ligatures w14:val="standardContextual"/>
        </w:rPr>
      </w:pPr>
      <w:hyperlink w:anchor="_Toc189044287" w:history="1">
        <w:r w:rsidR="00DA6215" w:rsidRPr="00DA6215">
          <w:rPr>
            <w:rStyle w:val="Hyperlink"/>
            <w:i w:val="0"/>
            <w:iCs w:val="0"/>
            <w:u w:val="none"/>
          </w:rPr>
          <w:t>6.3.4</w:t>
        </w:r>
        <w:r w:rsidR="00DA6215" w:rsidRPr="00DA6215">
          <w:rPr>
            <w:rFonts w:eastAsiaTheme="minorEastAsia"/>
            <w:i w:val="0"/>
            <w:iCs w:val="0"/>
            <w:kern w:val="2"/>
            <w14:ligatures w14:val="standardContextual"/>
          </w:rPr>
          <w:tab/>
        </w:r>
        <w:r w:rsidR="00DA6215" w:rsidRPr="00DA6215">
          <w:rPr>
            <w:rStyle w:val="Hyperlink"/>
            <w:i w:val="0"/>
            <w:iCs w:val="0"/>
            <w:u w:val="none"/>
          </w:rPr>
          <w:t>ERCOT Notification of Validation Rules for Real-Time</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_Toc189044287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6-22</w:t>
        </w:r>
        <w:r w:rsidR="00DA6215" w:rsidRPr="00DA6215">
          <w:rPr>
            <w:i w:val="0"/>
            <w:iCs w:val="0"/>
            <w:webHidden/>
          </w:rPr>
          <w:fldChar w:fldCharType="end"/>
        </w:r>
      </w:hyperlink>
    </w:p>
    <w:p w14:paraId="2093F488" w14:textId="5B8C5795" w:rsidR="00DA6215" w:rsidRPr="00DA6215" w:rsidRDefault="00D33346">
      <w:pPr>
        <w:pStyle w:val="TOC2"/>
        <w:rPr>
          <w:rFonts w:eastAsiaTheme="minorEastAsia"/>
          <w:noProof/>
          <w:kern w:val="2"/>
          <w14:ligatures w14:val="standardContextual"/>
        </w:rPr>
      </w:pPr>
      <w:hyperlink w:anchor="_Toc189044288" w:history="1">
        <w:r w:rsidR="00DA6215" w:rsidRPr="00DA6215">
          <w:rPr>
            <w:rStyle w:val="Hyperlink"/>
            <w:noProof/>
            <w:u w:val="none"/>
          </w:rPr>
          <w:t>6.4</w:t>
        </w:r>
        <w:r w:rsidR="00DA6215" w:rsidRPr="00DA6215">
          <w:rPr>
            <w:rFonts w:eastAsiaTheme="minorEastAsia"/>
            <w:noProof/>
            <w:kern w:val="2"/>
            <w14:ligatures w14:val="standardContextual"/>
          </w:rPr>
          <w:tab/>
        </w:r>
        <w:r w:rsidR="00DA6215" w:rsidRPr="00DA6215">
          <w:rPr>
            <w:rStyle w:val="Hyperlink"/>
            <w:noProof/>
            <w:u w:val="none"/>
          </w:rPr>
          <w:t>Adjustment Period</w:t>
        </w:r>
        <w:r w:rsidR="00DA6215" w:rsidRPr="00DA6215">
          <w:rPr>
            <w:noProof/>
            <w:webHidden/>
          </w:rPr>
          <w:tab/>
        </w:r>
        <w:r w:rsidR="00DA6215" w:rsidRPr="00DA6215">
          <w:rPr>
            <w:noProof/>
            <w:webHidden/>
          </w:rPr>
          <w:fldChar w:fldCharType="begin"/>
        </w:r>
        <w:r w:rsidR="00DA6215" w:rsidRPr="00DA6215">
          <w:rPr>
            <w:noProof/>
            <w:webHidden/>
          </w:rPr>
          <w:instrText xml:space="preserve"> PAGEREF _Toc189044288 \h </w:instrText>
        </w:r>
        <w:r w:rsidR="00DA6215" w:rsidRPr="00DA6215">
          <w:rPr>
            <w:noProof/>
            <w:webHidden/>
          </w:rPr>
        </w:r>
        <w:r w:rsidR="00DA6215" w:rsidRPr="00DA6215">
          <w:rPr>
            <w:noProof/>
            <w:webHidden/>
          </w:rPr>
          <w:fldChar w:fldCharType="separate"/>
        </w:r>
        <w:r w:rsidR="00DA6215" w:rsidRPr="00DA6215">
          <w:rPr>
            <w:noProof/>
            <w:webHidden/>
          </w:rPr>
          <w:t>6-23</w:t>
        </w:r>
        <w:r w:rsidR="00DA6215" w:rsidRPr="00DA6215">
          <w:rPr>
            <w:noProof/>
            <w:webHidden/>
          </w:rPr>
          <w:fldChar w:fldCharType="end"/>
        </w:r>
      </w:hyperlink>
    </w:p>
    <w:p w14:paraId="6718D0B5" w14:textId="11171022" w:rsidR="00DA6215" w:rsidRPr="00DA6215" w:rsidRDefault="00D33346">
      <w:pPr>
        <w:pStyle w:val="TOC3"/>
        <w:rPr>
          <w:rFonts w:eastAsiaTheme="minorEastAsia"/>
          <w:i w:val="0"/>
          <w:iCs w:val="0"/>
          <w:kern w:val="2"/>
          <w14:ligatures w14:val="standardContextual"/>
        </w:rPr>
      </w:pPr>
      <w:hyperlink w:anchor="_Toc189044289" w:history="1">
        <w:r w:rsidR="00DA6215" w:rsidRPr="00DA6215">
          <w:rPr>
            <w:rStyle w:val="Hyperlink"/>
            <w:i w:val="0"/>
            <w:iCs w:val="0"/>
            <w:u w:val="none"/>
          </w:rPr>
          <w:t>6.4.1</w:t>
        </w:r>
        <w:r w:rsidR="00DA6215" w:rsidRPr="00DA6215">
          <w:rPr>
            <w:rFonts w:eastAsiaTheme="minorEastAsia"/>
            <w:i w:val="0"/>
            <w:iCs w:val="0"/>
            <w:kern w:val="2"/>
            <w14:ligatures w14:val="standardContextual"/>
          </w:rPr>
          <w:tab/>
        </w:r>
        <w:r w:rsidR="00DA6215" w:rsidRPr="00DA6215">
          <w:rPr>
            <w:rStyle w:val="Hyperlink"/>
            <w:i w:val="0"/>
            <w:iCs w:val="0"/>
            <w:u w:val="none"/>
          </w:rPr>
          <w:t>Capacity Trade, Energy Trade, Self-Schedule, and Ancillary Service Trades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_Toc189044289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6-23</w:t>
        </w:r>
        <w:r w:rsidR="00DA6215" w:rsidRPr="00DA6215">
          <w:rPr>
            <w:i w:val="0"/>
            <w:iCs w:val="0"/>
            <w:webHidden/>
          </w:rPr>
          <w:fldChar w:fldCharType="end"/>
        </w:r>
      </w:hyperlink>
    </w:p>
    <w:p w14:paraId="3E0B9EA6" w14:textId="0ABEA7F3" w:rsidR="00DA6215" w:rsidRPr="00DA6215" w:rsidRDefault="00D33346">
      <w:pPr>
        <w:pStyle w:val="TOC3"/>
        <w:rPr>
          <w:rFonts w:eastAsiaTheme="minorEastAsia"/>
          <w:i w:val="0"/>
          <w:iCs w:val="0"/>
          <w:kern w:val="2"/>
          <w14:ligatures w14:val="standardContextual"/>
        </w:rPr>
      </w:pPr>
      <w:hyperlink w:anchor="_Toc189044290" w:history="1">
        <w:r w:rsidR="00DA6215" w:rsidRPr="00DA6215">
          <w:rPr>
            <w:rStyle w:val="Hyperlink"/>
            <w:i w:val="0"/>
            <w:iCs w:val="0"/>
            <w:u w:val="none"/>
          </w:rPr>
          <w:t>6.4.2</w:t>
        </w:r>
        <w:r w:rsidR="00DA6215" w:rsidRPr="00DA6215">
          <w:rPr>
            <w:rFonts w:eastAsiaTheme="minorEastAsia"/>
            <w:i w:val="0"/>
            <w:iCs w:val="0"/>
            <w:kern w:val="2"/>
            <w14:ligatures w14:val="standardContextual"/>
          </w:rPr>
          <w:tab/>
        </w:r>
        <w:r w:rsidR="00DA6215" w:rsidRPr="00DA6215">
          <w:rPr>
            <w:rStyle w:val="Hyperlink"/>
            <w:i w:val="0"/>
            <w:iCs w:val="0"/>
            <w:u w:val="none"/>
          </w:rPr>
          <w:t>Output Schedules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_Toc189044290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6-23</w:t>
        </w:r>
        <w:r w:rsidR="00DA6215" w:rsidRPr="00DA6215">
          <w:rPr>
            <w:i w:val="0"/>
            <w:iCs w:val="0"/>
            <w:webHidden/>
          </w:rPr>
          <w:fldChar w:fldCharType="end"/>
        </w:r>
      </w:hyperlink>
    </w:p>
    <w:p w14:paraId="5ED2198C" w14:textId="25F23069" w:rsidR="00DA6215" w:rsidRPr="00DA6215" w:rsidRDefault="00D33346">
      <w:pPr>
        <w:pStyle w:val="TOC3"/>
        <w:rPr>
          <w:rFonts w:eastAsiaTheme="minorEastAsia"/>
          <w:i w:val="0"/>
          <w:iCs w:val="0"/>
          <w:kern w:val="2"/>
          <w14:ligatures w14:val="standardContextual"/>
        </w:rPr>
      </w:pPr>
      <w:hyperlink w:anchor="_Toc189044291" w:history="1">
        <w:r w:rsidR="00DA6215" w:rsidRPr="00DA6215">
          <w:rPr>
            <w:rStyle w:val="Hyperlink"/>
            <w:i w:val="0"/>
            <w:iCs w:val="0"/>
            <w:u w:val="none"/>
          </w:rPr>
          <w:t>6.4.2</w:t>
        </w:r>
        <w:r w:rsidR="00DA6215" w:rsidRPr="00DA6215">
          <w:rPr>
            <w:rFonts w:eastAsiaTheme="minorEastAsia"/>
            <w:i w:val="0"/>
            <w:iCs w:val="0"/>
            <w:kern w:val="2"/>
            <w14:ligatures w14:val="standardContextual"/>
          </w:rPr>
          <w:tab/>
        </w:r>
        <w:r w:rsidR="00DA6215" w:rsidRPr="00DA6215">
          <w:rPr>
            <w:rStyle w:val="Hyperlink"/>
            <w:i w:val="0"/>
            <w:iCs w:val="0"/>
            <w:u w:val="none"/>
          </w:rPr>
          <w:t>Output Schedules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_Toc189044291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6-24</w:t>
        </w:r>
        <w:r w:rsidR="00DA6215" w:rsidRPr="00DA6215">
          <w:rPr>
            <w:i w:val="0"/>
            <w:iCs w:val="0"/>
            <w:webHidden/>
          </w:rPr>
          <w:fldChar w:fldCharType="end"/>
        </w:r>
      </w:hyperlink>
    </w:p>
    <w:p w14:paraId="3D2B087F" w14:textId="7399D1AA" w:rsidR="00DA6215" w:rsidRPr="00DA6215" w:rsidRDefault="00D33346">
      <w:pPr>
        <w:pStyle w:val="TOC4"/>
        <w:rPr>
          <w:rFonts w:eastAsiaTheme="minorEastAsia"/>
          <w:kern w:val="2"/>
          <w:lang w:val="en-US"/>
          <w14:ligatures w14:val="standardContextual"/>
        </w:rPr>
      </w:pPr>
      <w:hyperlink w:anchor="_Toc189044292" w:history="1">
        <w:r w:rsidR="00DA6215" w:rsidRPr="00DA6215">
          <w:rPr>
            <w:rStyle w:val="Hyperlink"/>
            <w:u w:val="none"/>
          </w:rPr>
          <w:t>6.4.2.1</w:t>
        </w:r>
        <w:r w:rsidR="00DA6215" w:rsidRPr="00DA6215">
          <w:rPr>
            <w:rFonts w:eastAsiaTheme="minorEastAsia"/>
            <w:kern w:val="2"/>
            <w:lang w:val="en-US"/>
            <w14:ligatures w14:val="standardContextual"/>
          </w:rPr>
          <w:tab/>
        </w:r>
        <w:r w:rsidR="00DA6215" w:rsidRPr="00DA6215">
          <w:rPr>
            <w:rStyle w:val="Hyperlink"/>
            <w:u w:val="none"/>
          </w:rPr>
          <w:t>Output Schedules for Resources Other than Dynamically Scheduled Resources</w:t>
        </w:r>
        <w:r w:rsidR="00DA6215" w:rsidRPr="00DA6215">
          <w:rPr>
            <w:webHidden/>
          </w:rPr>
          <w:tab/>
        </w:r>
        <w:r w:rsidR="00DA6215" w:rsidRPr="00DA6215">
          <w:rPr>
            <w:webHidden/>
          </w:rPr>
          <w:fldChar w:fldCharType="begin"/>
        </w:r>
        <w:r w:rsidR="00DA6215" w:rsidRPr="00DA6215">
          <w:rPr>
            <w:webHidden/>
          </w:rPr>
          <w:instrText xml:space="preserve"> PAGEREF _Toc189044292 \h </w:instrText>
        </w:r>
        <w:r w:rsidR="00DA6215" w:rsidRPr="00DA6215">
          <w:rPr>
            <w:webHidden/>
          </w:rPr>
        </w:r>
        <w:r w:rsidR="00DA6215" w:rsidRPr="00DA6215">
          <w:rPr>
            <w:webHidden/>
          </w:rPr>
          <w:fldChar w:fldCharType="separate"/>
        </w:r>
        <w:r w:rsidR="00DA6215" w:rsidRPr="00DA6215">
          <w:rPr>
            <w:webHidden/>
          </w:rPr>
          <w:t>6-24</w:t>
        </w:r>
        <w:r w:rsidR="00DA6215" w:rsidRPr="00DA6215">
          <w:rPr>
            <w:webHidden/>
          </w:rPr>
          <w:fldChar w:fldCharType="end"/>
        </w:r>
      </w:hyperlink>
    </w:p>
    <w:p w14:paraId="36F1B48C" w14:textId="782B4AAF" w:rsidR="00DA6215" w:rsidRPr="00DA6215" w:rsidRDefault="00D33346">
      <w:pPr>
        <w:pStyle w:val="TOC4"/>
        <w:rPr>
          <w:rFonts w:eastAsiaTheme="minorEastAsia"/>
          <w:kern w:val="2"/>
          <w:lang w:val="en-US"/>
          <w14:ligatures w14:val="standardContextual"/>
        </w:rPr>
      </w:pPr>
      <w:hyperlink w:anchor="_Toc189044293" w:history="1">
        <w:r w:rsidR="00DA6215" w:rsidRPr="00DA6215">
          <w:rPr>
            <w:rStyle w:val="Hyperlink"/>
            <w:snapToGrid w:val="0"/>
            <w:u w:val="none"/>
          </w:rPr>
          <w:t>6.4.2.1</w:t>
        </w:r>
        <w:r w:rsidR="00DA6215" w:rsidRPr="00DA6215">
          <w:rPr>
            <w:rFonts w:eastAsiaTheme="minorEastAsia"/>
            <w:kern w:val="2"/>
            <w:lang w:val="en-US"/>
            <w14:ligatures w14:val="standardContextual"/>
          </w:rPr>
          <w:tab/>
        </w:r>
        <w:r w:rsidR="00DA6215" w:rsidRPr="00DA6215">
          <w:rPr>
            <w:rStyle w:val="Hyperlink"/>
            <w:snapToGrid w:val="0"/>
            <w:u w:val="none"/>
          </w:rPr>
          <w:t>Output Schedules for Resources</w:t>
        </w:r>
        <w:r w:rsidR="00DA6215" w:rsidRPr="00DA6215">
          <w:rPr>
            <w:webHidden/>
          </w:rPr>
          <w:tab/>
        </w:r>
        <w:r w:rsidR="00DA6215" w:rsidRPr="00DA6215">
          <w:rPr>
            <w:webHidden/>
          </w:rPr>
          <w:fldChar w:fldCharType="begin"/>
        </w:r>
        <w:r w:rsidR="00DA6215" w:rsidRPr="00DA6215">
          <w:rPr>
            <w:webHidden/>
          </w:rPr>
          <w:instrText xml:space="preserve"> PAGEREF _Toc189044293 \h </w:instrText>
        </w:r>
        <w:r w:rsidR="00DA6215" w:rsidRPr="00DA6215">
          <w:rPr>
            <w:webHidden/>
          </w:rPr>
        </w:r>
        <w:r w:rsidR="00DA6215" w:rsidRPr="00DA6215">
          <w:rPr>
            <w:webHidden/>
          </w:rPr>
          <w:fldChar w:fldCharType="separate"/>
        </w:r>
        <w:r w:rsidR="00DA6215" w:rsidRPr="00DA6215">
          <w:rPr>
            <w:webHidden/>
          </w:rPr>
          <w:t>6-25</w:t>
        </w:r>
        <w:r w:rsidR="00DA6215" w:rsidRPr="00DA6215">
          <w:rPr>
            <w:webHidden/>
          </w:rPr>
          <w:fldChar w:fldCharType="end"/>
        </w:r>
      </w:hyperlink>
    </w:p>
    <w:p w14:paraId="71A8327A" w14:textId="69C73745" w:rsidR="00DA6215" w:rsidRPr="00DA6215" w:rsidRDefault="00D33346">
      <w:pPr>
        <w:pStyle w:val="TOC4"/>
        <w:rPr>
          <w:rFonts w:eastAsiaTheme="minorEastAsia"/>
          <w:kern w:val="2"/>
          <w:lang w:val="en-US"/>
          <w14:ligatures w14:val="standardContextual"/>
        </w:rPr>
      </w:pPr>
      <w:hyperlink w:anchor="_Toc189044294" w:history="1">
        <w:r w:rsidR="00DA6215" w:rsidRPr="00DA6215">
          <w:rPr>
            <w:rStyle w:val="Hyperlink"/>
            <w:u w:val="none"/>
          </w:rPr>
          <w:t>6.4.2.2</w:t>
        </w:r>
        <w:r w:rsidR="00DA6215" w:rsidRPr="00DA6215">
          <w:rPr>
            <w:rFonts w:eastAsiaTheme="minorEastAsia"/>
            <w:kern w:val="2"/>
            <w:lang w:val="en-US"/>
            <w14:ligatures w14:val="standardContextual"/>
          </w:rPr>
          <w:tab/>
        </w:r>
        <w:r w:rsidR="00DA6215" w:rsidRPr="00DA6215">
          <w:rPr>
            <w:rStyle w:val="Hyperlink"/>
            <w:u w:val="none"/>
          </w:rPr>
          <w:t>Output Schedules for Dynamically Scheduled Resources</w:t>
        </w:r>
        <w:r w:rsidR="00DA6215" w:rsidRPr="00DA6215">
          <w:rPr>
            <w:webHidden/>
          </w:rPr>
          <w:tab/>
        </w:r>
        <w:r w:rsidR="00DA6215" w:rsidRPr="00DA6215">
          <w:rPr>
            <w:webHidden/>
          </w:rPr>
          <w:fldChar w:fldCharType="begin"/>
        </w:r>
        <w:r w:rsidR="00DA6215" w:rsidRPr="00DA6215">
          <w:rPr>
            <w:webHidden/>
          </w:rPr>
          <w:instrText xml:space="preserve"> PAGEREF _Toc189044294 \h </w:instrText>
        </w:r>
        <w:r w:rsidR="00DA6215" w:rsidRPr="00DA6215">
          <w:rPr>
            <w:webHidden/>
          </w:rPr>
        </w:r>
        <w:r w:rsidR="00DA6215" w:rsidRPr="00DA6215">
          <w:rPr>
            <w:webHidden/>
          </w:rPr>
          <w:fldChar w:fldCharType="separate"/>
        </w:r>
        <w:r w:rsidR="00DA6215" w:rsidRPr="00DA6215">
          <w:rPr>
            <w:webHidden/>
          </w:rPr>
          <w:t>6-25</w:t>
        </w:r>
        <w:r w:rsidR="00DA6215" w:rsidRPr="00DA6215">
          <w:rPr>
            <w:webHidden/>
          </w:rPr>
          <w:fldChar w:fldCharType="end"/>
        </w:r>
      </w:hyperlink>
    </w:p>
    <w:p w14:paraId="5CA5676F" w14:textId="19EC8A6D" w:rsidR="00DA6215" w:rsidRPr="00DA6215" w:rsidRDefault="00D33346">
      <w:pPr>
        <w:pStyle w:val="TOC4"/>
        <w:rPr>
          <w:rFonts w:eastAsiaTheme="minorEastAsia"/>
          <w:kern w:val="2"/>
          <w:lang w:val="en-US"/>
          <w14:ligatures w14:val="standardContextual"/>
        </w:rPr>
      </w:pPr>
      <w:hyperlink w:anchor="_Toc189044295" w:history="1">
        <w:r w:rsidR="00DA6215" w:rsidRPr="00DA6215">
          <w:rPr>
            <w:rStyle w:val="Hyperlink"/>
            <w:u w:val="none"/>
          </w:rPr>
          <w:t>6.4.2.3</w:t>
        </w:r>
        <w:r w:rsidR="00DA6215" w:rsidRPr="00DA6215">
          <w:rPr>
            <w:rFonts w:eastAsiaTheme="minorEastAsia"/>
            <w:kern w:val="2"/>
            <w:lang w:val="en-US"/>
            <w14:ligatures w14:val="standardContextual"/>
          </w:rPr>
          <w:tab/>
        </w:r>
        <w:r w:rsidR="00DA6215" w:rsidRPr="00DA6215">
          <w:rPr>
            <w:rStyle w:val="Hyperlink"/>
            <w:u w:val="none"/>
          </w:rPr>
          <w:t>Output Schedule Criteria</w:t>
        </w:r>
        <w:r w:rsidR="00DA6215" w:rsidRPr="00DA6215">
          <w:rPr>
            <w:webHidden/>
          </w:rPr>
          <w:tab/>
        </w:r>
        <w:r w:rsidR="00DA6215" w:rsidRPr="00DA6215">
          <w:rPr>
            <w:webHidden/>
          </w:rPr>
          <w:fldChar w:fldCharType="begin"/>
        </w:r>
        <w:r w:rsidR="00DA6215" w:rsidRPr="00DA6215">
          <w:rPr>
            <w:webHidden/>
          </w:rPr>
          <w:instrText xml:space="preserve"> PAGEREF _Toc189044295 \h </w:instrText>
        </w:r>
        <w:r w:rsidR="00DA6215" w:rsidRPr="00DA6215">
          <w:rPr>
            <w:webHidden/>
          </w:rPr>
        </w:r>
        <w:r w:rsidR="00DA6215" w:rsidRPr="00DA6215">
          <w:rPr>
            <w:webHidden/>
          </w:rPr>
          <w:fldChar w:fldCharType="separate"/>
        </w:r>
        <w:r w:rsidR="00DA6215" w:rsidRPr="00DA6215">
          <w:rPr>
            <w:webHidden/>
          </w:rPr>
          <w:t>6-26</w:t>
        </w:r>
        <w:r w:rsidR="00DA6215" w:rsidRPr="00DA6215">
          <w:rPr>
            <w:webHidden/>
          </w:rPr>
          <w:fldChar w:fldCharType="end"/>
        </w:r>
      </w:hyperlink>
    </w:p>
    <w:p w14:paraId="507DE391" w14:textId="601E56A0" w:rsidR="00DA6215" w:rsidRPr="00DA6215" w:rsidRDefault="00D33346">
      <w:pPr>
        <w:pStyle w:val="TOC4"/>
        <w:rPr>
          <w:rFonts w:eastAsiaTheme="minorEastAsia"/>
          <w:kern w:val="2"/>
          <w:lang w:val="en-US"/>
          <w14:ligatures w14:val="standardContextual"/>
        </w:rPr>
      </w:pPr>
      <w:hyperlink w:anchor="_Toc189044296" w:history="1">
        <w:r w:rsidR="00DA6215" w:rsidRPr="00DA6215">
          <w:rPr>
            <w:rStyle w:val="Hyperlink"/>
            <w:u w:val="none"/>
          </w:rPr>
          <w:t>6.4.2.4</w:t>
        </w:r>
        <w:r w:rsidR="00DA6215" w:rsidRPr="00DA6215">
          <w:rPr>
            <w:rFonts w:eastAsiaTheme="minorEastAsia"/>
            <w:kern w:val="2"/>
            <w:lang w:val="en-US"/>
            <w14:ligatures w14:val="standardContextual"/>
          </w:rPr>
          <w:tab/>
        </w:r>
        <w:r w:rsidR="00DA6215" w:rsidRPr="00DA6215">
          <w:rPr>
            <w:rStyle w:val="Hyperlink"/>
            <w:u w:val="none"/>
          </w:rPr>
          <w:t>Output Schedule Validation</w:t>
        </w:r>
        <w:r w:rsidR="00DA6215" w:rsidRPr="00DA6215">
          <w:rPr>
            <w:webHidden/>
          </w:rPr>
          <w:tab/>
        </w:r>
        <w:r w:rsidR="00DA6215" w:rsidRPr="00DA6215">
          <w:rPr>
            <w:webHidden/>
          </w:rPr>
          <w:fldChar w:fldCharType="begin"/>
        </w:r>
        <w:r w:rsidR="00DA6215" w:rsidRPr="00DA6215">
          <w:rPr>
            <w:webHidden/>
          </w:rPr>
          <w:instrText xml:space="preserve"> PAGEREF _Toc189044296 \h </w:instrText>
        </w:r>
        <w:r w:rsidR="00DA6215" w:rsidRPr="00DA6215">
          <w:rPr>
            <w:webHidden/>
          </w:rPr>
        </w:r>
        <w:r w:rsidR="00DA6215" w:rsidRPr="00DA6215">
          <w:rPr>
            <w:webHidden/>
          </w:rPr>
          <w:fldChar w:fldCharType="separate"/>
        </w:r>
        <w:r w:rsidR="00DA6215" w:rsidRPr="00DA6215">
          <w:rPr>
            <w:webHidden/>
          </w:rPr>
          <w:t>6-27</w:t>
        </w:r>
        <w:r w:rsidR="00DA6215" w:rsidRPr="00DA6215">
          <w:rPr>
            <w:webHidden/>
          </w:rPr>
          <w:fldChar w:fldCharType="end"/>
        </w:r>
      </w:hyperlink>
    </w:p>
    <w:p w14:paraId="08900E24" w14:textId="18C1D1E9" w:rsidR="00DA6215" w:rsidRPr="00DA6215" w:rsidRDefault="00D33346">
      <w:pPr>
        <w:pStyle w:val="TOC4"/>
        <w:rPr>
          <w:rFonts w:eastAsiaTheme="minorEastAsia"/>
          <w:kern w:val="2"/>
          <w:lang w:val="en-US"/>
          <w14:ligatures w14:val="standardContextual"/>
        </w:rPr>
      </w:pPr>
      <w:hyperlink w:anchor="_Toc189044297" w:history="1">
        <w:r w:rsidR="00DA6215" w:rsidRPr="00DA6215">
          <w:rPr>
            <w:rStyle w:val="Hyperlink"/>
            <w:u w:val="none"/>
          </w:rPr>
          <w:t>6.4.2.5</w:t>
        </w:r>
        <w:r w:rsidR="00DA6215" w:rsidRPr="00DA6215">
          <w:rPr>
            <w:rFonts w:eastAsiaTheme="minorEastAsia"/>
            <w:kern w:val="2"/>
            <w:lang w:val="en-US"/>
            <w14:ligatures w14:val="standardContextual"/>
          </w:rPr>
          <w:tab/>
        </w:r>
        <w:r w:rsidR="00DA6215" w:rsidRPr="00DA6215">
          <w:rPr>
            <w:rStyle w:val="Hyperlink"/>
            <w:u w:val="none"/>
          </w:rPr>
          <w:t>DSR Load</w:t>
        </w:r>
        <w:r w:rsidR="00DA6215" w:rsidRPr="00DA6215">
          <w:rPr>
            <w:webHidden/>
          </w:rPr>
          <w:tab/>
        </w:r>
        <w:r w:rsidR="00DA6215" w:rsidRPr="00DA6215">
          <w:rPr>
            <w:webHidden/>
          </w:rPr>
          <w:fldChar w:fldCharType="begin"/>
        </w:r>
        <w:r w:rsidR="00DA6215" w:rsidRPr="00DA6215">
          <w:rPr>
            <w:webHidden/>
          </w:rPr>
          <w:instrText xml:space="preserve"> PAGEREF _Toc189044297 \h </w:instrText>
        </w:r>
        <w:r w:rsidR="00DA6215" w:rsidRPr="00DA6215">
          <w:rPr>
            <w:webHidden/>
          </w:rPr>
        </w:r>
        <w:r w:rsidR="00DA6215" w:rsidRPr="00DA6215">
          <w:rPr>
            <w:webHidden/>
          </w:rPr>
          <w:fldChar w:fldCharType="separate"/>
        </w:r>
        <w:r w:rsidR="00DA6215" w:rsidRPr="00DA6215">
          <w:rPr>
            <w:webHidden/>
          </w:rPr>
          <w:t>6-28</w:t>
        </w:r>
        <w:r w:rsidR="00DA6215" w:rsidRPr="00DA6215">
          <w:rPr>
            <w:webHidden/>
          </w:rPr>
          <w:fldChar w:fldCharType="end"/>
        </w:r>
      </w:hyperlink>
    </w:p>
    <w:p w14:paraId="197B341A" w14:textId="573F3B86" w:rsidR="00DA6215" w:rsidRPr="00DA6215" w:rsidRDefault="00D33346">
      <w:pPr>
        <w:pStyle w:val="TOC3"/>
        <w:rPr>
          <w:rFonts w:eastAsiaTheme="minorEastAsia"/>
          <w:i w:val="0"/>
          <w:iCs w:val="0"/>
          <w:kern w:val="2"/>
          <w14:ligatures w14:val="standardContextual"/>
        </w:rPr>
      </w:pPr>
      <w:hyperlink w:anchor="_Toc189044298" w:history="1">
        <w:r w:rsidR="00DA6215" w:rsidRPr="00DA6215">
          <w:rPr>
            <w:rStyle w:val="Hyperlink"/>
            <w:i w:val="0"/>
            <w:iCs w:val="0"/>
            <w:u w:val="none"/>
          </w:rPr>
          <w:t>6.4.3</w:t>
        </w:r>
        <w:r w:rsidR="00DA6215" w:rsidRPr="00DA6215">
          <w:rPr>
            <w:rFonts w:eastAsiaTheme="minorEastAsia"/>
            <w:i w:val="0"/>
            <w:iCs w:val="0"/>
            <w:kern w:val="2"/>
            <w14:ligatures w14:val="standardContextual"/>
          </w:rPr>
          <w:tab/>
        </w:r>
        <w:r w:rsidR="00DA6215" w:rsidRPr="00DA6215">
          <w:rPr>
            <w:rStyle w:val="Hyperlink"/>
            <w:i w:val="0"/>
            <w:iCs w:val="0"/>
            <w:u w:val="none"/>
          </w:rPr>
          <w:t>Real-Time Market (RTM) Energy Bids and Offers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_Toc189044298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6-29</w:t>
        </w:r>
        <w:r w:rsidR="00DA6215" w:rsidRPr="00DA6215">
          <w:rPr>
            <w:i w:val="0"/>
            <w:iCs w:val="0"/>
            <w:webHidden/>
          </w:rPr>
          <w:fldChar w:fldCharType="end"/>
        </w:r>
      </w:hyperlink>
    </w:p>
    <w:p w14:paraId="268A85B1" w14:textId="5776201C" w:rsidR="00DA6215" w:rsidRPr="00DA6215" w:rsidRDefault="00D33346">
      <w:pPr>
        <w:pStyle w:val="TOC3"/>
        <w:rPr>
          <w:rFonts w:eastAsiaTheme="minorEastAsia"/>
          <w:i w:val="0"/>
          <w:iCs w:val="0"/>
          <w:kern w:val="2"/>
          <w14:ligatures w14:val="standardContextual"/>
        </w:rPr>
      </w:pPr>
      <w:hyperlink w:anchor="_Toc189044299" w:history="1">
        <w:r w:rsidR="00DA6215" w:rsidRPr="00DA6215">
          <w:rPr>
            <w:rStyle w:val="Hyperlink"/>
            <w:i w:val="0"/>
            <w:iCs w:val="0"/>
            <w:u w:val="none"/>
          </w:rPr>
          <w:t>6.4.3</w:t>
        </w:r>
        <w:r w:rsidR="00DA6215" w:rsidRPr="00DA6215">
          <w:rPr>
            <w:rFonts w:eastAsiaTheme="minorEastAsia"/>
            <w:i w:val="0"/>
            <w:iCs w:val="0"/>
            <w:kern w:val="2"/>
            <w14:ligatures w14:val="standardContextual"/>
          </w:rPr>
          <w:tab/>
        </w:r>
        <w:r w:rsidR="00DA6215" w:rsidRPr="00DA6215">
          <w:rPr>
            <w:rStyle w:val="Hyperlink"/>
            <w:i w:val="0"/>
            <w:iCs w:val="0"/>
            <w:u w:val="none"/>
          </w:rPr>
          <w:t>[RESERVED]</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_Toc189044299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6-29</w:t>
        </w:r>
        <w:r w:rsidR="00DA6215" w:rsidRPr="00DA6215">
          <w:rPr>
            <w:i w:val="0"/>
            <w:iCs w:val="0"/>
            <w:webHidden/>
          </w:rPr>
          <w:fldChar w:fldCharType="end"/>
        </w:r>
      </w:hyperlink>
    </w:p>
    <w:p w14:paraId="2B378C47" w14:textId="0B377892" w:rsidR="00DA6215" w:rsidRPr="00DA6215" w:rsidRDefault="00D33346">
      <w:pPr>
        <w:pStyle w:val="TOC4"/>
        <w:rPr>
          <w:rFonts w:eastAsiaTheme="minorEastAsia"/>
          <w:kern w:val="2"/>
          <w:lang w:val="en-US"/>
          <w14:ligatures w14:val="standardContextual"/>
        </w:rPr>
      </w:pPr>
      <w:hyperlink w:anchor="_Toc189044300" w:history="1">
        <w:r w:rsidR="00DA6215" w:rsidRPr="00DA6215">
          <w:rPr>
            <w:rStyle w:val="Hyperlink"/>
            <w:u w:val="none"/>
          </w:rPr>
          <w:t>6.4.3.1</w:t>
        </w:r>
        <w:r w:rsidR="00DA6215" w:rsidRPr="00DA6215">
          <w:rPr>
            <w:rFonts w:eastAsiaTheme="minorEastAsia"/>
            <w:kern w:val="2"/>
            <w:lang w:val="en-US"/>
            <w14:ligatures w14:val="standardContextual"/>
          </w:rPr>
          <w:tab/>
        </w:r>
        <w:r w:rsidR="00DA6215" w:rsidRPr="00DA6215">
          <w:rPr>
            <w:rStyle w:val="Hyperlink"/>
            <w:u w:val="none"/>
          </w:rPr>
          <w:t>RTM Energy Bids</w:t>
        </w:r>
        <w:r w:rsidR="00DA6215" w:rsidRPr="00DA6215">
          <w:rPr>
            <w:webHidden/>
          </w:rPr>
          <w:tab/>
        </w:r>
        <w:r w:rsidR="00DA6215" w:rsidRPr="00DA6215">
          <w:rPr>
            <w:webHidden/>
          </w:rPr>
          <w:fldChar w:fldCharType="begin"/>
        </w:r>
        <w:r w:rsidR="00DA6215" w:rsidRPr="00DA6215">
          <w:rPr>
            <w:webHidden/>
          </w:rPr>
          <w:instrText xml:space="preserve"> PAGEREF _Toc189044300 \h </w:instrText>
        </w:r>
        <w:r w:rsidR="00DA6215" w:rsidRPr="00DA6215">
          <w:rPr>
            <w:webHidden/>
          </w:rPr>
        </w:r>
        <w:r w:rsidR="00DA6215" w:rsidRPr="00DA6215">
          <w:rPr>
            <w:webHidden/>
          </w:rPr>
          <w:fldChar w:fldCharType="separate"/>
        </w:r>
        <w:r w:rsidR="00DA6215" w:rsidRPr="00DA6215">
          <w:rPr>
            <w:webHidden/>
          </w:rPr>
          <w:t>6-29</w:t>
        </w:r>
        <w:r w:rsidR="00DA6215" w:rsidRPr="00DA6215">
          <w:rPr>
            <w:webHidden/>
          </w:rPr>
          <w:fldChar w:fldCharType="end"/>
        </w:r>
      </w:hyperlink>
    </w:p>
    <w:p w14:paraId="0D0D4362" w14:textId="0F99871D" w:rsidR="00DA6215" w:rsidRPr="00DA6215" w:rsidRDefault="00D33346">
      <w:pPr>
        <w:pStyle w:val="TOC5"/>
        <w:rPr>
          <w:rFonts w:eastAsiaTheme="minorEastAsia"/>
          <w:i w:val="0"/>
          <w:kern w:val="2"/>
          <w:sz w:val="20"/>
          <w:szCs w:val="20"/>
          <w14:ligatures w14:val="standardContextual"/>
        </w:rPr>
      </w:pPr>
      <w:hyperlink w:anchor="_Toc189044301" w:history="1">
        <w:r w:rsidR="00DA6215" w:rsidRPr="00DA6215">
          <w:rPr>
            <w:rStyle w:val="Hyperlink"/>
            <w:i w:val="0"/>
            <w:sz w:val="20"/>
            <w:szCs w:val="20"/>
            <w:u w:val="none"/>
          </w:rPr>
          <w:t>6.4.3.1.1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RTM Energy Bid Criteria</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_Toc189044301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6-30</w:t>
        </w:r>
        <w:r w:rsidR="00DA6215" w:rsidRPr="00DA6215">
          <w:rPr>
            <w:i w:val="0"/>
            <w:webHidden/>
            <w:sz w:val="20"/>
            <w:szCs w:val="20"/>
          </w:rPr>
          <w:fldChar w:fldCharType="end"/>
        </w:r>
      </w:hyperlink>
    </w:p>
    <w:p w14:paraId="50DEB3EF" w14:textId="2B6D952A" w:rsidR="00DA6215" w:rsidRPr="00DA6215" w:rsidRDefault="00D33346">
      <w:pPr>
        <w:pStyle w:val="TOC5"/>
        <w:rPr>
          <w:rFonts w:eastAsiaTheme="minorEastAsia"/>
          <w:i w:val="0"/>
          <w:kern w:val="2"/>
          <w:sz w:val="20"/>
          <w:szCs w:val="20"/>
          <w14:ligatures w14:val="standardContextual"/>
        </w:rPr>
      </w:pPr>
      <w:hyperlink w:anchor="_Toc189044302" w:history="1">
        <w:r w:rsidR="00DA6215" w:rsidRPr="00DA6215">
          <w:rPr>
            <w:rStyle w:val="Hyperlink"/>
            <w:i w:val="0"/>
            <w:sz w:val="20"/>
            <w:szCs w:val="20"/>
            <w:u w:val="none"/>
          </w:rPr>
          <w:t>6.4.3.1.2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RTM Energy Bid Validation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_Toc189044302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6-31</w:t>
        </w:r>
        <w:r w:rsidR="00DA6215" w:rsidRPr="00DA6215">
          <w:rPr>
            <w:i w:val="0"/>
            <w:webHidden/>
            <w:sz w:val="20"/>
            <w:szCs w:val="20"/>
          </w:rPr>
          <w:fldChar w:fldCharType="end"/>
        </w:r>
      </w:hyperlink>
    </w:p>
    <w:p w14:paraId="0AA9AD8C" w14:textId="0A88560F" w:rsidR="00DA6215" w:rsidRPr="00DA6215" w:rsidRDefault="00D33346">
      <w:pPr>
        <w:pStyle w:val="TOC3"/>
        <w:rPr>
          <w:rFonts w:eastAsiaTheme="minorEastAsia"/>
          <w:i w:val="0"/>
          <w:iCs w:val="0"/>
          <w:kern w:val="2"/>
          <w14:ligatures w14:val="standardContextual"/>
        </w:rPr>
      </w:pPr>
      <w:hyperlink w:anchor="_Toc189044303" w:history="1">
        <w:r w:rsidR="00DA6215" w:rsidRPr="00DA6215">
          <w:rPr>
            <w:rStyle w:val="Hyperlink"/>
            <w:i w:val="0"/>
            <w:iCs w:val="0"/>
            <w:u w:val="none"/>
          </w:rPr>
          <w:t>6.4.4</w:t>
        </w:r>
        <w:r w:rsidR="00DA6215" w:rsidRPr="00DA6215">
          <w:rPr>
            <w:rFonts w:eastAsiaTheme="minorEastAsia"/>
            <w:i w:val="0"/>
            <w:iCs w:val="0"/>
            <w:kern w:val="2"/>
            <w14:ligatures w14:val="standardContextual"/>
          </w:rPr>
          <w:tab/>
        </w:r>
        <w:r w:rsidR="00DA6215" w:rsidRPr="00DA6215">
          <w:rPr>
            <w:rStyle w:val="Hyperlink"/>
            <w:i w:val="0"/>
            <w:iCs w:val="0"/>
            <w:u w:val="none"/>
          </w:rPr>
          <w:t>Energy Offer Curve</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_Toc189044303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6-31</w:t>
        </w:r>
        <w:r w:rsidR="00DA6215" w:rsidRPr="00DA6215">
          <w:rPr>
            <w:i w:val="0"/>
            <w:iCs w:val="0"/>
            <w:webHidden/>
          </w:rPr>
          <w:fldChar w:fldCharType="end"/>
        </w:r>
      </w:hyperlink>
    </w:p>
    <w:p w14:paraId="2A737F8B" w14:textId="4D21099B" w:rsidR="00DA6215" w:rsidRPr="00DA6215" w:rsidRDefault="00D33346">
      <w:pPr>
        <w:pStyle w:val="TOC3"/>
        <w:rPr>
          <w:rFonts w:eastAsiaTheme="minorEastAsia"/>
          <w:i w:val="0"/>
          <w:iCs w:val="0"/>
          <w:kern w:val="2"/>
          <w14:ligatures w14:val="standardContextual"/>
        </w:rPr>
      </w:pPr>
      <w:hyperlink w:anchor="_Toc189044304" w:history="1">
        <w:r w:rsidR="00DA6215" w:rsidRPr="00DA6215">
          <w:rPr>
            <w:rStyle w:val="Hyperlink"/>
            <w:i w:val="0"/>
            <w:iCs w:val="0"/>
            <w:u w:val="none"/>
          </w:rPr>
          <w:t>6.4.4</w:t>
        </w:r>
        <w:r w:rsidR="00DA6215" w:rsidRPr="00DA6215">
          <w:rPr>
            <w:rFonts w:eastAsiaTheme="minorEastAsia"/>
            <w:i w:val="0"/>
            <w:iCs w:val="0"/>
            <w:kern w:val="2"/>
            <w14:ligatures w14:val="standardContextual"/>
          </w:rPr>
          <w:tab/>
        </w:r>
        <w:r w:rsidR="00DA6215" w:rsidRPr="00DA6215">
          <w:rPr>
            <w:rStyle w:val="Hyperlink"/>
            <w:i w:val="0"/>
            <w:iCs w:val="0"/>
            <w:u w:val="none"/>
          </w:rPr>
          <w:t>Energy Offer Curve and Energy Bid/Offer Curve</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_Toc189044304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6-32</w:t>
        </w:r>
        <w:r w:rsidR="00DA6215" w:rsidRPr="00DA6215">
          <w:rPr>
            <w:i w:val="0"/>
            <w:iCs w:val="0"/>
            <w:webHidden/>
          </w:rPr>
          <w:fldChar w:fldCharType="end"/>
        </w:r>
      </w:hyperlink>
    </w:p>
    <w:p w14:paraId="2BF0CD5E" w14:textId="2AC78CF1" w:rsidR="00DA6215" w:rsidRPr="00DA6215" w:rsidRDefault="00D33346">
      <w:pPr>
        <w:pStyle w:val="TOC4"/>
        <w:rPr>
          <w:rFonts w:eastAsiaTheme="minorEastAsia"/>
          <w:kern w:val="2"/>
          <w:lang w:val="en-US"/>
          <w14:ligatures w14:val="standardContextual"/>
        </w:rPr>
      </w:pPr>
      <w:hyperlink w:anchor="_Toc189044305" w:history="1">
        <w:r w:rsidR="00DA6215" w:rsidRPr="00DA6215">
          <w:rPr>
            <w:rStyle w:val="Hyperlink"/>
            <w:u w:val="none"/>
          </w:rPr>
          <w:t>6.4.4.1</w:t>
        </w:r>
        <w:r w:rsidR="00DA6215" w:rsidRPr="00DA6215">
          <w:rPr>
            <w:rFonts w:eastAsiaTheme="minorEastAsia"/>
            <w:kern w:val="2"/>
            <w:lang w:val="en-US"/>
            <w14:ligatures w14:val="standardContextual"/>
          </w:rPr>
          <w:tab/>
        </w:r>
        <w:r w:rsidR="00DA6215" w:rsidRPr="00DA6215">
          <w:rPr>
            <w:rStyle w:val="Hyperlink"/>
            <w:u w:val="none"/>
          </w:rPr>
          <w:t>Energy Offer Curve or Energy Bid Curve for On-Line Non-Spinning Reserve Capacity</w:t>
        </w:r>
        <w:r w:rsidR="00DA6215" w:rsidRPr="00DA6215">
          <w:rPr>
            <w:webHidden/>
          </w:rPr>
          <w:tab/>
        </w:r>
        <w:r w:rsidR="00DA6215" w:rsidRPr="00DA6215">
          <w:rPr>
            <w:webHidden/>
          </w:rPr>
          <w:fldChar w:fldCharType="begin"/>
        </w:r>
        <w:r w:rsidR="00DA6215" w:rsidRPr="00DA6215">
          <w:rPr>
            <w:webHidden/>
          </w:rPr>
          <w:instrText xml:space="preserve"> PAGEREF _Toc189044305 \h </w:instrText>
        </w:r>
        <w:r w:rsidR="00DA6215" w:rsidRPr="00DA6215">
          <w:rPr>
            <w:webHidden/>
          </w:rPr>
        </w:r>
        <w:r w:rsidR="00DA6215" w:rsidRPr="00DA6215">
          <w:rPr>
            <w:webHidden/>
          </w:rPr>
          <w:fldChar w:fldCharType="separate"/>
        </w:r>
        <w:r w:rsidR="00DA6215" w:rsidRPr="00DA6215">
          <w:rPr>
            <w:webHidden/>
          </w:rPr>
          <w:t>6-32</w:t>
        </w:r>
        <w:r w:rsidR="00DA6215" w:rsidRPr="00DA6215">
          <w:rPr>
            <w:webHidden/>
          </w:rPr>
          <w:fldChar w:fldCharType="end"/>
        </w:r>
      </w:hyperlink>
    </w:p>
    <w:p w14:paraId="500348C5" w14:textId="2896C582" w:rsidR="00DA6215" w:rsidRPr="00DA6215" w:rsidRDefault="00D33346">
      <w:pPr>
        <w:pStyle w:val="TOC4"/>
        <w:rPr>
          <w:rFonts w:eastAsiaTheme="minorEastAsia"/>
          <w:kern w:val="2"/>
          <w:lang w:val="en-US"/>
          <w14:ligatures w14:val="standardContextual"/>
        </w:rPr>
      </w:pPr>
      <w:hyperlink w:anchor="_Toc189044306" w:history="1">
        <w:r w:rsidR="00DA6215" w:rsidRPr="00DA6215">
          <w:rPr>
            <w:rStyle w:val="Hyperlink"/>
            <w:u w:val="none"/>
          </w:rPr>
          <w:t>6.4.4.2</w:t>
        </w:r>
        <w:r w:rsidR="00DA6215" w:rsidRPr="00DA6215">
          <w:rPr>
            <w:rFonts w:eastAsiaTheme="minorEastAsia"/>
            <w:kern w:val="2"/>
            <w:lang w:val="en-US"/>
            <w14:ligatures w14:val="standardContextual"/>
          </w:rPr>
          <w:tab/>
        </w:r>
        <w:r w:rsidR="00DA6215" w:rsidRPr="00DA6215">
          <w:rPr>
            <w:rStyle w:val="Hyperlink"/>
            <w:u w:val="none"/>
          </w:rPr>
          <w:t>Energy Offer Curve for RUC-Committed Switchable Generation Resources</w:t>
        </w:r>
        <w:r w:rsidR="00DA6215" w:rsidRPr="00DA6215">
          <w:rPr>
            <w:webHidden/>
          </w:rPr>
          <w:tab/>
        </w:r>
        <w:r w:rsidR="00DA6215" w:rsidRPr="00DA6215">
          <w:rPr>
            <w:webHidden/>
          </w:rPr>
          <w:fldChar w:fldCharType="begin"/>
        </w:r>
        <w:r w:rsidR="00DA6215" w:rsidRPr="00DA6215">
          <w:rPr>
            <w:webHidden/>
          </w:rPr>
          <w:instrText xml:space="preserve"> PAGEREF _Toc189044306 \h </w:instrText>
        </w:r>
        <w:r w:rsidR="00DA6215" w:rsidRPr="00DA6215">
          <w:rPr>
            <w:webHidden/>
          </w:rPr>
        </w:r>
        <w:r w:rsidR="00DA6215" w:rsidRPr="00DA6215">
          <w:rPr>
            <w:webHidden/>
          </w:rPr>
          <w:fldChar w:fldCharType="separate"/>
        </w:r>
        <w:r w:rsidR="00DA6215" w:rsidRPr="00DA6215">
          <w:rPr>
            <w:webHidden/>
          </w:rPr>
          <w:t>6-33</w:t>
        </w:r>
        <w:r w:rsidR="00DA6215" w:rsidRPr="00DA6215">
          <w:rPr>
            <w:webHidden/>
          </w:rPr>
          <w:fldChar w:fldCharType="end"/>
        </w:r>
      </w:hyperlink>
    </w:p>
    <w:p w14:paraId="290B7B32" w14:textId="718247C8" w:rsidR="00DA6215" w:rsidRPr="00DA6215" w:rsidRDefault="00D33346">
      <w:pPr>
        <w:pStyle w:val="TOC3"/>
        <w:rPr>
          <w:rFonts w:eastAsiaTheme="minorEastAsia"/>
          <w:i w:val="0"/>
          <w:iCs w:val="0"/>
          <w:kern w:val="2"/>
          <w14:ligatures w14:val="standardContextual"/>
        </w:rPr>
      </w:pPr>
      <w:hyperlink w:anchor="_Toc189044307" w:history="1">
        <w:r w:rsidR="00DA6215" w:rsidRPr="00DA6215">
          <w:rPr>
            <w:rStyle w:val="Hyperlink"/>
            <w:i w:val="0"/>
            <w:iCs w:val="0"/>
            <w:u w:val="none"/>
          </w:rPr>
          <w:t>6.4.5</w:t>
        </w:r>
        <w:r w:rsidR="00DA6215" w:rsidRPr="00DA6215">
          <w:rPr>
            <w:rFonts w:eastAsiaTheme="minorEastAsia"/>
            <w:i w:val="0"/>
            <w:iCs w:val="0"/>
            <w:kern w:val="2"/>
            <w14:ligatures w14:val="standardContextual"/>
          </w:rPr>
          <w:tab/>
        </w:r>
        <w:r w:rsidR="00DA6215" w:rsidRPr="00DA6215">
          <w:rPr>
            <w:rStyle w:val="Hyperlink"/>
            <w:i w:val="0"/>
            <w:iCs w:val="0"/>
            <w:u w:val="none"/>
          </w:rPr>
          <w:t>Incremental and Decremental Energy Offer Curves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_Toc189044307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6-34</w:t>
        </w:r>
        <w:r w:rsidR="00DA6215" w:rsidRPr="00DA6215">
          <w:rPr>
            <w:i w:val="0"/>
            <w:iCs w:val="0"/>
            <w:webHidden/>
          </w:rPr>
          <w:fldChar w:fldCharType="end"/>
        </w:r>
      </w:hyperlink>
    </w:p>
    <w:p w14:paraId="3881E789" w14:textId="3EEA5853" w:rsidR="00DA6215" w:rsidRPr="00DA6215" w:rsidRDefault="00D33346">
      <w:pPr>
        <w:pStyle w:val="TOC3"/>
        <w:rPr>
          <w:rFonts w:eastAsiaTheme="minorEastAsia"/>
          <w:i w:val="0"/>
          <w:iCs w:val="0"/>
          <w:kern w:val="2"/>
          <w14:ligatures w14:val="standardContextual"/>
        </w:rPr>
      </w:pPr>
      <w:hyperlink w:anchor="_Toc189044308" w:history="1">
        <w:r w:rsidR="00DA6215" w:rsidRPr="00DA6215">
          <w:rPr>
            <w:rStyle w:val="Hyperlink"/>
            <w:i w:val="0"/>
            <w:iCs w:val="0"/>
            <w:u w:val="none"/>
          </w:rPr>
          <w:t>6.4.6</w:t>
        </w:r>
        <w:r w:rsidR="00DA6215" w:rsidRPr="00DA6215">
          <w:rPr>
            <w:rFonts w:eastAsiaTheme="minorEastAsia"/>
            <w:i w:val="0"/>
            <w:iCs w:val="0"/>
            <w:kern w:val="2"/>
            <w14:ligatures w14:val="standardContextual"/>
          </w:rPr>
          <w:tab/>
        </w:r>
        <w:r w:rsidR="00DA6215" w:rsidRPr="00DA6215">
          <w:rPr>
            <w:rStyle w:val="Hyperlink"/>
            <w:i w:val="0"/>
            <w:iCs w:val="0"/>
            <w:u w:val="none"/>
          </w:rPr>
          <w:t>Resource Status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_Toc189044308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6-35</w:t>
        </w:r>
        <w:r w:rsidR="00DA6215" w:rsidRPr="00DA6215">
          <w:rPr>
            <w:i w:val="0"/>
            <w:iCs w:val="0"/>
            <w:webHidden/>
          </w:rPr>
          <w:fldChar w:fldCharType="end"/>
        </w:r>
      </w:hyperlink>
    </w:p>
    <w:p w14:paraId="6A9C395A" w14:textId="2CA59D7E" w:rsidR="00DA6215" w:rsidRPr="00DA6215" w:rsidRDefault="00D33346">
      <w:pPr>
        <w:pStyle w:val="TOC3"/>
        <w:rPr>
          <w:rFonts w:eastAsiaTheme="minorEastAsia"/>
          <w:i w:val="0"/>
          <w:iCs w:val="0"/>
          <w:kern w:val="2"/>
          <w14:ligatures w14:val="standardContextual"/>
        </w:rPr>
      </w:pPr>
      <w:hyperlink w:anchor="_Toc189044309" w:history="1">
        <w:r w:rsidR="00DA6215" w:rsidRPr="00DA6215">
          <w:rPr>
            <w:rStyle w:val="Hyperlink"/>
            <w:i w:val="0"/>
            <w:iCs w:val="0"/>
            <w:u w:val="none"/>
          </w:rPr>
          <w:t>6.4.7</w:t>
        </w:r>
        <w:r w:rsidR="00DA6215" w:rsidRPr="00DA6215">
          <w:rPr>
            <w:rFonts w:eastAsiaTheme="minorEastAsia"/>
            <w:i w:val="0"/>
            <w:iCs w:val="0"/>
            <w:kern w:val="2"/>
            <w14:ligatures w14:val="standardContextual"/>
          </w:rPr>
          <w:tab/>
        </w:r>
        <w:r w:rsidR="00DA6215" w:rsidRPr="00DA6215">
          <w:rPr>
            <w:rStyle w:val="Hyperlink"/>
            <w:i w:val="0"/>
            <w:iCs w:val="0"/>
            <w:u w:val="none"/>
          </w:rPr>
          <w:t>QSE-Requested Decommitment of Resources and Changes to Ancillary Service Resource Responsibility of Resources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_Toc189044309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6-35</w:t>
        </w:r>
        <w:r w:rsidR="00DA6215" w:rsidRPr="00DA6215">
          <w:rPr>
            <w:i w:val="0"/>
            <w:iCs w:val="0"/>
            <w:webHidden/>
          </w:rPr>
          <w:fldChar w:fldCharType="end"/>
        </w:r>
      </w:hyperlink>
    </w:p>
    <w:p w14:paraId="06510F96" w14:textId="6B255B06" w:rsidR="00DA6215" w:rsidRPr="00DA6215" w:rsidRDefault="00D33346">
      <w:pPr>
        <w:pStyle w:val="TOC3"/>
        <w:rPr>
          <w:rFonts w:eastAsiaTheme="minorEastAsia"/>
          <w:i w:val="0"/>
          <w:iCs w:val="0"/>
          <w:kern w:val="2"/>
          <w14:ligatures w14:val="standardContextual"/>
        </w:rPr>
      </w:pPr>
      <w:hyperlink w:anchor="_Toc189044310" w:history="1">
        <w:r w:rsidR="00DA6215" w:rsidRPr="00DA6215">
          <w:rPr>
            <w:rStyle w:val="Hyperlink"/>
            <w:i w:val="0"/>
            <w:iCs w:val="0"/>
            <w:u w:val="none"/>
          </w:rPr>
          <w:t>6.4.7</w:t>
        </w:r>
        <w:r w:rsidR="00DA6215" w:rsidRPr="00DA6215">
          <w:rPr>
            <w:rFonts w:eastAsiaTheme="minorEastAsia"/>
            <w:i w:val="0"/>
            <w:iCs w:val="0"/>
            <w:kern w:val="2"/>
            <w14:ligatures w14:val="standardContextual"/>
          </w:rPr>
          <w:tab/>
        </w:r>
        <w:r w:rsidR="00DA6215" w:rsidRPr="00DA6215">
          <w:rPr>
            <w:rStyle w:val="Hyperlink"/>
            <w:i w:val="0"/>
            <w:iCs w:val="0"/>
            <w:u w:val="none"/>
          </w:rPr>
          <w:t>QSE-Requested Decommitment of Resources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_Toc189044310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6-36</w:t>
        </w:r>
        <w:r w:rsidR="00DA6215" w:rsidRPr="00DA6215">
          <w:rPr>
            <w:i w:val="0"/>
            <w:iCs w:val="0"/>
            <w:webHidden/>
          </w:rPr>
          <w:fldChar w:fldCharType="end"/>
        </w:r>
      </w:hyperlink>
    </w:p>
    <w:p w14:paraId="6ECF9175" w14:textId="081C8116" w:rsidR="00DA6215" w:rsidRPr="00DA6215" w:rsidRDefault="00D33346">
      <w:pPr>
        <w:pStyle w:val="TOC4"/>
        <w:rPr>
          <w:rFonts w:eastAsiaTheme="minorEastAsia"/>
          <w:kern w:val="2"/>
          <w:lang w:val="en-US"/>
          <w14:ligatures w14:val="standardContextual"/>
        </w:rPr>
      </w:pPr>
      <w:hyperlink w:anchor="_Toc189044311" w:history="1">
        <w:r w:rsidR="00DA6215" w:rsidRPr="00DA6215">
          <w:rPr>
            <w:rStyle w:val="Hyperlink"/>
            <w:u w:val="none"/>
          </w:rPr>
          <w:t>6.4.7.1</w:t>
        </w:r>
        <w:r w:rsidR="00DA6215" w:rsidRPr="00DA6215">
          <w:rPr>
            <w:rFonts w:eastAsiaTheme="minorEastAsia"/>
            <w:kern w:val="2"/>
            <w:lang w:val="en-US"/>
            <w14:ligatures w14:val="standardContextual"/>
          </w:rPr>
          <w:tab/>
        </w:r>
        <w:r w:rsidR="00DA6215" w:rsidRPr="00DA6215">
          <w:rPr>
            <w:rStyle w:val="Hyperlink"/>
            <w:u w:val="none"/>
          </w:rPr>
          <w:t>QSE Request to Decommit Resources in the Operating Period</w:t>
        </w:r>
        <w:r w:rsidR="00DA6215" w:rsidRPr="00DA6215">
          <w:rPr>
            <w:webHidden/>
          </w:rPr>
          <w:tab/>
        </w:r>
        <w:r w:rsidR="00DA6215" w:rsidRPr="00DA6215">
          <w:rPr>
            <w:webHidden/>
          </w:rPr>
          <w:fldChar w:fldCharType="begin"/>
        </w:r>
        <w:r w:rsidR="00DA6215" w:rsidRPr="00DA6215">
          <w:rPr>
            <w:webHidden/>
          </w:rPr>
          <w:instrText xml:space="preserve"> PAGEREF _Toc189044311 \h </w:instrText>
        </w:r>
        <w:r w:rsidR="00DA6215" w:rsidRPr="00DA6215">
          <w:rPr>
            <w:webHidden/>
          </w:rPr>
        </w:r>
        <w:r w:rsidR="00DA6215" w:rsidRPr="00DA6215">
          <w:rPr>
            <w:webHidden/>
          </w:rPr>
          <w:fldChar w:fldCharType="separate"/>
        </w:r>
        <w:r w:rsidR="00DA6215" w:rsidRPr="00DA6215">
          <w:rPr>
            <w:webHidden/>
          </w:rPr>
          <w:t>6-37</w:t>
        </w:r>
        <w:r w:rsidR="00DA6215" w:rsidRPr="00DA6215">
          <w:rPr>
            <w:webHidden/>
          </w:rPr>
          <w:fldChar w:fldCharType="end"/>
        </w:r>
      </w:hyperlink>
    </w:p>
    <w:p w14:paraId="2C0C168A" w14:textId="630ED415" w:rsidR="00DA6215" w:rsidRPr="00DA6215" w:rsidRDefault="00D33346">
      <w:pPr>
        <w:pStyle w:val="TOC4"/>
        <w:rPr>
          <w:rFonts w:eastAsiaTheme="minorEastAsia"/>
          <w:kern w:val="2"/>
          <w:lang w:val="en-US"/>
          <w14:ligatures w14:val="standardContextual"/>
        </w:rPr>
      </w:pPr>
      <w:hyperlink w:anchor="_Toc189044312" w:history="1">
        <w:r w:rsidR="00DA6215" w:rsidRPr="00DA6215">
          <w:rPr>
            <w:rStyle w:val="Hyperlink"/>
            <w:u w:val="none"/>
          </w:rPr>
          <w:t>6.4.7.2</w:t>
        </w:r>
        <w:r w:rsidR="00DA6215" w:rsidRPr="00DA6215">
          <w:rPr>
            <w:rFonts w:eastAsiaTheme="minorEastAsia"/>
            <w:kern w:val="2"/>
            <w:lang w:val="en-US"/>
            <w14:ligatures w14:val="standardContextual"/>
          </w:rPr>
          <w:tab/>
        </w:r>
        <w:r w:rsidR="00DA6215" w:rsidRPr="00DA6215">
          <w:rPr>
            <w:rStyle w:val="Hyperlink"/>
            <w:u w:val="none"/>
          </w:rPr>
          <w:t>QSE Request to Decommit Resources in the Adjustment Period</w:t>
        </w:r>
        <w:r w:rsidR="00DA6215" w:rsidRPr="00DA6215">
          <w:rPr>
            <w:webHidden/>
          </w:rPr>
          <w:tab/>
        </w:r>
        <w:r w:rsidR="00DA6215" w:rsidRPr="00DA6215">
          <w:rPr>
            <w:webHidden/>
          </w:rPr>
          <w:fldChar w:fldCharType="begin"/>
        </w:r>
        <w:r w:rsidR="00DA6215" w:rsidRPr="00DA6215">
          <w:rPr>
            <w:webHidden/>
          </w:rPr>
          <w:instrText xml:space="preserve"> PAGEREF _Toc189044312 \h </w:instrText>
        </w:r>
        <w:r w:rsidR="00DA6215" w:rsidRPr="00DA6215">
          <w:rPr>
            <w:webHidden/>
          </w:rPr>
        </w:r>
        <w:r w:rsidR="00DA6215" w:rsidRPr="00DA6215">
          <w:rPr>
            <w:webHidden/>
          </w:rPr>
          <w:fldChar w:fldCharType="separate"/>
        </w:r>
        <w:r w:rsidR="00DA6215" w:rsidRPr="00DA6215">
          <w:rPr>
            <w:webHidden/>
          </w:rPr>
          <w:t>6-37</w:t>
        </w:r>
        <w:r w:rsidR="00DA6215" w:rsidRPr="00DA6215">
          <w:rPr>
            <w:webHidden/>
          </w:rPr>
          <w:fldChar w:fldCharType="end"/>
        </w:r>
      </w:hyperlink>
    </w:p>
    <w:p w14:paraId="66C9684C" w14:textId="60846BF3" w:rsidR="00DA6215" w:rsidRPr="00DA6215" w:rsidRDefault="00D33346">
      <w:pPr>
        <w:pStyle w:val="TOC3"/>
        <w:rPr>
          <w:rFonts w:eastAsiaTheme="minorEastAsia"/>
          <w:i w:val="0"/>
          <w:iCs w:val="0"/>
          <w:kern w:val="2"/>
          <w14:ligatures w14:val="standardContextual"/>
        </w:rPr>
      </w:pPr>
      <w:hyperlink w:anchor="_Toc189044313" w:history="1">
        <w:r w:rsidR="00DA6215" w:rsidRPr="00DA6215">
          <w:rPr>
            <w:rStyle w:val="Hyperlink"/>
            <w:i w:val="0"/>
            <w:iCs w:val="0"/>
            <w:u w:val="none"/>
          </w:rPr>
          <w:t>6.4.8</w:t>
        </w:r>
        <w:r w:rsidR="00DA6215" w:rsidRPr="00DA6215">
          <w:rPr>
            <w:rFonts w:eastAsiaTheme="minorEastAsia"/>
            <w:i w:val="0"/>
            <w:iCs w:val="0"/>
            <w:kern w:val="2"/>
            <w14:ligatures w14:val="standardContextual"/>
          </w:rPr>
          <w:tab/>
        </w:r>
        <w:r w:rsidR="00DA6215" w:rsidRPr="00DA6215">
          <w:rPr>
            <w:rStyle w:val="Hyperlink"/>
            <w:i w:val="0"/>
            <w:iCs w:val="0"/>
            <w:u w:val="none"/>
          </w:rPr>
          <w:t>Notification of Forced Outage of a Resource</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_Toc189044313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6-38</w:t>
        </w:r>
        <w:r w:rsidR="00DA6215" w:rsidRPr="00DA6215">
          <w:rPr>
            <w:i w:val="0"/>
            <w:iCs w:val="0"/>
            <w:webHidden/>
          </w:rPr>
          <w:fldChar w:fldCharType="end"/>
        </w:r>
      </w:hyperlink>
    </w:p>
    <w:p w14:paraId="57B32657" w14:textId="7B9C959D" w:rsidR="00DA6215" w:rsidRPr="00DA6215" w:rsidRDefault="00D33346">
      <w:pPr>
        <w:pStyle w:val="TOC3"/>
        <w:rPr>
          <w:rFonts w:eastAsiaTheme="minorEastAsia"/>
          <w:i w:val="0"/>
          <w:iCs w:val="0"/>
          <w:kern w:val="2"/>
          <w14:ligatures w14:val="standardContextual"/>
        </w:rPr>
      </w:pPr>
      <w:hyperlink w:anchor="_Toc189044314" w:history="1">
        <w:r w:rsidR="00DA6215" w:rsidRPr="00DA6215">
          <w:rPr>
            <w:rStyle w:val="Hyperlink"/>
            <w:i w:val="0"/>
            <w:iCs w:val="0"/>
            <w:u w:val="none"/>
          </w:rPr>
          <w:t>6.4.9</w:t>
        </w:r>
        <w:r w:rsidR="00DA6215" w:rsidRPr="00DA6215">
          <w:rPr>
            <w:rFonts w:eastAsiaTheme="minorEastAsia"/>
            <w:i w:val="0"/>
            <w:iCs w:val="0"/>
            <w:kern w:val="2"/>
            <w14:ligatures w14:val="standardContextual"/>
          </w:rPr>
          <w:tab/>
        </w:r>
        <w:r w:rsidR="00DA6215" w:rsidRPr="00DA6215">
          <w:rPr>
            <w:rStyle w:val="Hyperlink"/>
            <w:i w:val="0"/>
            <w:iCs w:val="0"/>
            <w:u w:val="none"/>
          </w:rPr>
          <w:t>Ancillary Services Capacity During the Adjustment Period and in Real-Time</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_Toc189044314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6-38</w:t>
        </w:r>
        <w:r w:rsidR="00DA6215" w:rsidRPr="00DA6215">
          <w:rPr>
            <w:i w:val="0"/>
            <w:iCs w:val="0"/>
            <w:webHidden/>
          </w:rPr>
          <w:fldChar w:fldCharType="end"/>
        </w:r>
      </w:hyperlink>
    </w:p>
    <w:p w14:paraId="0ED2C5AE" w14:textId="3CA2E173" w:rsidR="00DA6215" w:rsidRPr="00DA6215" w:rsidRDefault="00D33346">
      <w:pPr>
        <w:pStyle w:val="TOC3"/>
        <w:rPr>
          <w:rFonts w:eastAsiaTheme="minorEastAsia"/>
          <w:i w:val="0"/>
          <w:iCs w:val="0"/>
          <w:kern w:val="2"/>
          <w14:ligatures w14:val="standardContextual"/>
        </w:rPr>
      </w:pPr>
      <w:hyperlink w:anchor="_Toc189044315" w:history="1">
        <w:r w:rsidR="00DA6215" w:rsidRPr="00DA6215">
          <w:rPr>
            <w:rStyle w:val="Hyperlink"/>
            <w:i w:val="0"/>
            <w:iCs w:val="0"/>
            <w:u w:val="none"/>
          </w:rPr>
          <w:t>6.4.9</w:t>
        </w:r>
        <w:r w:rsidR="00DA6215" w:rsidRPr="00DA6215">
          <w:rPr>
            <w:rFonts w:eastAsiaTheme="minorEastAsia"/>
            <w:i w:val="0"/>
            <w:iCs w:val="0"/>
            <w:kern w:val="2"/>
            <w14:ligatures w14:val="standardContextual"/>
          </w:rPr>
          <w:tab/>
        </w:r>
        <w:r w:rsidR="00DA6215" w:rsidRPr="00DA6215">
          <w:rPr>
            <w:rStyle w:val="Hyperlink"/>
            <w:i w:val="0"/>
            <w:iCs w:val="0"/>
            <w:u w:val="none"/>
          </w:rPr>
          <w:t>Real-Time Ancillary Service Offers and Awards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_Toc189044315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6-39</w:t>
        </w:r>
        <w:r w:rsidR="00DA6215" w:rsidRPr="00DA6215">
          <w:rPr>
            <w:i w:val="0"/>
            <w:iCs w:val="0"/>
            <w:webHidden/>
          </w:rPr>
          <w:fldChar w:fldCharType="end"/>
        </w:r>
      </w:hyperlink>
    </w:p>
    <w:p w14:paraId="46F6512B" w14:textId="69CB1EF3" w:rsidR="00DA6215" w:rsidRPr="00DA6215" w:rsidRDefault="00D33346">
      <w:pPr>
        <w:pStyle w:val="TOC4"/>
        <w:rPr>
          <w:rFonts w:eastAsiaTheme="minorEastAsia"/>
          <w:kern w:val="2"/>
          <w:lang w:val="en-US"/>
          <w14:ligatures w14:val="standardContextual"/>
        </w:rPr>
      </w:pPr>
      <w:hyperlink w:anchor="_Toc189044316" w:history="1">
        <w:r w:rsidR="00DA6215" w:rsidRPr="00DA6215">
          <w:rPr>
            <w:rStyle w:val="Hyperlink"/>
            <w:u w:val="none"/>
          </w:rPr>
          <w:t>6.4.9.1</w:t>
        </w:r>
        <w:r w:rsidR="00DA6215" w:rsidRPr="00DA6215">
          <w:rPr>
            <w:rFonts w:eastAsiaTheme="minorEastAsia"/>
            <w:kern w:val="2"/>
            <w:lang w:val="en-US"/>
            <w14:ligatures w14:val="standardContextual"/>
          </w:rPr>
          <w:tab/>
        </w:r>
        <w:r w:rsidR="00DA6215" w:rsidRPr="00DA6215">
          <w:rPr>
            <w:rStyle w:val="Hyperlink"/>
            <w:u w:val="none"/>
          </w:rPr>
          <w:t>Evaluation and Maintenance of Ancillary Service Capacity Sufficiency</w:t>
        </w:r>
        <w:r w:rsidR="00DA6215" w:rsidRPr="00DA6215">
          <w:rPr>
            <w:webHidden/>
          </w:rPr>
          <w:tab/>
        </w:r>
        <w:r w:rsidR="00DA6215" w:rsidRPr="00DA6215">
          <w:rPr>
            <w:webHidden/>
          </w:rPr>
          <w:fldChar w:fldCharType="begin"/>
        </w:r>
        <w:r w:rsidR="00DA6215" w:rsidRPr="00DA6215">
          <w:rPr>
            <w:webHidden/>
          </w:rPr>
          <w:instrText xml:space="preserve"> PAGEREF _Toc189044316 \h </w:instrText>
        </w:r>
        <w:r w:rsidR="00DA6215" w:rsidRPr="00DA6215">
          <w:rPr>
            <w:webHidden/>
          </w:rPr>
        </w:r>
        <w:r w:rsidR="00DA6215" w:rsidRPr="00DA6215">
          <w:rPr>
            <w:webHidden/>
          </w:rPr>
          <w:fldChar w:fldCharType="separate"/>
        </w:r>
        <w:r w:rsidR="00DA6215" w:rsidRPr="00DA6215">
          <w:rPr>
            <w:webHidden/>
          </w:rPr>
          <w:t>6-39</w:t>
        </w:r>
        <w:r w:rsidR="00DA6215" w:rsidRPr="00DA6215">
          <w:rPr>
            <w:webHidden/>
          </w:rPr>
          <w:fldChar w:fldCharType="end"/>
        </w:r>
      </w:hyperlink>
    </w:p>
    <w:p w14:paraId="7294B7DC" w14:textId="381FC58C" w:rsidR="00DA6215" w:rsidRPr="00DA6215" w:rsidRDefault="00D33346">
      <w:pPr>
        <w:pStyle w:val="TOC4"/>
        <w:rPr>
          <w:rFonts w:eastAsiaTheme="minorEastAsia"/>
          <w:kern w:val="2"/>
          <w:lang w:val="en-US"/>
          <w14:ligatures w14:val="standardContextual"/>
        </w:rPr>
      </w:pPr>
      <w:hyperlink w:anchor="_Toc189044317" w:history="1">
        <w:r w:rsidR="00DA6215" w:rsidRPr="00DA6215">
          <w:rPr>
            <w:rStyle w:val="Hyperlink"/>
            <w:snapToGrid w:val="0"/>
            <w:u w:val="none"/>
          </w:rPr>
          <w:t>6.4.9.1</w:t>
        </w:r>
        <w:r w:rsidR="00DA6215" w:rsidRPr="00DA6215">
          <w:rPr>
            <w:rFonts w:eastAsiaTheme="minorEastAsia"/>
            <w:kern w:val="2"/>
            <w:lang w:val="en-US"/>
            <w14:ligatures w14:val="standardContextual"/>
          </w:rPr>
          <w:tab/>
        </w:r>
        <w:r w:rsidR="00DA6215" w:rsidRPr="00DA6215">
          <w:rPr>
            <w:rStyle w:val="Hyperlink"/>
            <w:snapToGrid w:val="0"/>
            <w:u w:val="none"/>
          </w:rPr>
          <w:t>Ancillary Service Offers</w:t>
        </w:r>
        <w:r w:rsidR="00DA6215" w:rsidRPr="00DA6215">
          <w:rPr>
            <w:webHidden/>
          </w:rPr>
          <w:tab/>
        </w:r>
        <w:r w:rsidR="00DA6215" w:rsidRPr="00DA6215">
          <w:rPr>
            <w:webHidden/>
          </w:rPr>
          <w:fldChar w:fldCharType="begin"/>
        </w:r>
        <w:r w:rsidR="00DA6215" w:rsidRPr="00DA6215">
          <w:rPr>
            <w:webHidden/>
          </w:rPr>
          <w:instrText xml:space="preserve"> PAGEREF _Toc189044317 \h </w:instrText>
        </w:r>
        <w:r w:rsidR="00DA6215" w:rsidRPr="00DA6215">
          <w:rPr>
            <w:webHidden/>
          </w:rPr>
        </w:r>
        <w:r w:rsidR="00DA6215" w:rsidRPr="00DA6215">
          <w:rPr>
            <w:webHidden/>
          </w:rPr>
          <w:fldChar w:fldCharType="separate"/>
        </w:r>
        <w:r w:rsidR="00DA6215" w:rsidRPr="00DA6215">
          <w:rPr>
            <w:webHidden/>
          </w:rPr>
          <w:t>6-39</w:t>
        </w:r>
        <w:r w:rsidR="00DA6215" w:rsidRPr="00DA6215">
          <w:rPr>
            <w:webHidden/>
          </w:rPr>
          <w:fldChar w:fldCharType="end"/>
        </w:r>
      </w:hyperlink>
    </w:p>
    <w:p w14:paraId="4E5E5993" w14:textId="19E3E5E9" w:rsidR="00DA6215" w:rsidRPr="00DA6215" w:rsidRDefault="00D33346">
      <w:pPr>
        <w:pStyle w:val="TOC5"/>
        <w:rPr>
          <w:rFonts w:eastAsiaTheme="minorEastAsia"/>
          <w:i w:val="0"/>
          <w:kern w:val="2"/>
          <w:sz w:val="20"/>
          <w:szCs w:val="20"/>
          <w14:ligatures w14:val="standardContextual"/>
        </w:rPr>
      </w:pPr>
      <w:hyperlink w:anchor="_Toc189044318" w:history="1">
        <w:r w:rsidR="00DA6215" w:rsidRPr="00DA6215">
          <w:rPr>
            <w:rStyle w:val="Hyperlink"/>
            <w:i w:val="0"/>
            <w:sz w:val="20"/>
            <w:szCs w:val="20"/>
            <w:u w:val="none"/>
          </w:rPr>
          <w:t>6.4.9.1.1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ERCOT Increases to the Ancillary Services Plan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_Toc189044318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6-40</w:t>
        </w:r>
        <w:r w:rsidR="00DA6215" w:rsidRPr="00DA6215">
          <w:rPr>
            <w:i w:val="0"/>
            <w:webHidden/>
            <w:sz w:val="20"/>
            <w:szCs w:val="20"/>
          </w:rPr>
          <w:fldChar w:fldCharType="end"/>
        </w:r>
      </w:hyperlink>
    </w:p>
    <w:p w14:paraId="149F308D" w14:textId="11816E92" w:rsidR="00DA6215" w:rsidRPr="00DA6215" w:rsidRDefault="00D33346">
      <w:pPr>
        <w:pStyle w:val="TOC5"/>
        <w:rPr>
          <w:rFonts w:eastAsiaTheme="minorEastAsia"/>
          <w:i w:val="0"/>
          <w:kern w:val="2"/>
          <w:sz w:val="20"/>
          <w:szCs w:val="20"/>
          <w14:ligatures w14:val="standardContextual"/>
        </w:rPr>
      </w:pPr>
      <w:hyperlink w:anchor="_Toc189044319" w:history="1">
        <w:r w:rsidR="00DA6215" w:rsidRPr="00DA6215">
          <w:rPr>
            <w:rStyle w:val="Hyperlink"/>
            <w:i w:val="0"/>
            <w:sz w:val="20"/>
            <w:szCs w:val="20"/>
            <w:u w:val="none"/>
          </w:rPr>
          <w:t>6.4.9.1.2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Replacement of Infeasible Ancillary Service Due to Transmission Constraints</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_Toc189044319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6-41</w:t>
        </w:r>
        <w:r w:rsidR="00DA6215" w:rsidRPr="00DA6215">
          <w:rPr>
            <w:i w:val="0"/>
            <w:webHidden/>
            <w:sz w:val="20"/>
            <w:szCs w:val="20"/>
          </w:rPr>
          <w:fldChar w:fldCharType="end"/>
        </w:r>
      </w:hyperlink>
    </w:p>
    <w:p w14:paraId="3A164406" w14:textId="09E25C16" w:rsidR="00DA6215" w:rsidRPr="00DA6215" w:rsidRDefault="00D33346">
      <w:pPr>
        <w:pStyle w:val="TOC5"/>
        <w:rPr>
          <w:rFonts w:eastAsiaTheme="minorEastAsia"/>
          <w:i w:val="0"/>
          <w:kern w:val="2"/>
          <w:sz w:val="20"/>
          <w:szCs w:val="20"/>
          <w14:ligatures w14:val="standardContextual"/>
        </w:rPr>
      </w:pPr>
      <w:hyperlink w:anchor="_Toc189044320" w:history="1">
        <w:r w:rsidR="00DA6215" w:rsidRPr="00DA6215">
          <w:rPr>
            <w:rStyle w:val="Hyperlink"/>
            <w:i w:val="0"/>
            <w:sz w:val="20"/>
            <w:szCs w:val="20"/>
            <w:u w:val="none"/>
          </w:rPr>
          <w:t>6.4.9.1.3</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Failure to Provide Ancillary Service</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_Toc189044320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6-42</w:t>
        </w:r>
        <w:r w:rsidR="00DA6215" w:rsidRPr="00DA6215">
          <w:rPr>
            <w:i w:val="0"/>
            <w:webHidden/>
            <w:sz w:val="20"/>
            <w:szCs w:val="20"/>
          </w:rPr>
          <w:fldChar w:fldCharType="end"/>
        </w:r>
      </w:hyperlink>
    </w:p>
    <w:p w14:paraId="033C79DE" w14:textId="1F2D0AC0" w:rsidR="00DA6215" w:rsidRPr="00DA6215" w:rsidRDefault="00D33346">
      <w:pPr>
        <w:pStyle w:val="TOC5"/>
        <w:rPr>
          <w:rFonts w:eastAsiaTheme="minorEastAsia"/>
          <w:i w:val="0"/>
          <w:kern w:val="2"/>
          <w:sz w:val="20"/>
          <w:szCs w:val="20"/>
          <w14:ligatures w14:val="standardContextual"/>
        </w:rPr>
      </w:pPr>
      <w:hyperlink w:anchor="_Toc189044321" w:history="1">
        <w:r w:rsidR="00DA6215" w:rsidRPr="00DA6215">
          <w:rPr>
            <w:rStyle w:val="Hyperlink"/>
            <w:i w:val="0"/>
            <w:sz w:val="20"/>
            <w:szCs w:val="20"/>
            <w:u w:val="none"/>
          </w:rPr>
          <w:t>6.4.9.1.2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Changes to Operating Day Ancillary Service Plan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_Toc189044321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6-43</w:t>
        </w:r>
        <w:r w:rsidR="00DA6215" w:rsidRPr="00DA6215">
          <w:rPr>
            <w:i w:val="0"/>
            <w:webHidden/>
            <w:sz w:val="20"/>
            <w:szCs w:val="20"/>
          </w:rPr>
          <w:fldChar w:fldCharType="end"/>
        </w:r>
      </w:hyperlink>
    </w:p>
    <w:p w14:paraId="421BEB67" w14:textId="41CD01A9" w:rsidR="00DA6215" w:rsidRPr="00DA6215" w:rsidRDefault="00D33346">
      <w:pPr>
        <w:pStyle w:val="TOC4"/>
        <w:rPr>
          <w:rFonts w:eastAsiaTheme="minorEastAsia"/>
          <w:kern w:val="2"/>
          <w:lang w:val="en-US"/>
          <w14:ligatures w14:val="standardContextual"/>
        </w:rPr>
      </w:pPr>
      <w:hyperlink w:anchor="_Toc189044322" w:history="1">
        <w:r w:rsidR="00DA6215" w:rsidRPr="00DA6215">
          <w:rPr>
            <w:rStyle w:val="Hyperlink"/>
            <w:u w:val="none"/>
          </w:rPr>
          <w:t>6.4.9.2</w:t>
        </w:r>
        <w:r w:rsidR="00DA6215" w:rsidRPr="00DA6215">
          <w:rPr>
            <w:rFonts w:eastAsiaTheme="minorEastAsia"/>
            <w:kern w:val="2"/>
            <w:lang w:val="en-US"/>
            <w14:ligatures w14:val="standardContextual"/>
          </w:rPr>
          <w:tab/>
        </w:r>
        <w:r w:rsidR="00DA6215" w:rsidRPr="00DA6215">
          <w:rPr>
            <w:rStyle w:val="Hyperlink"/>
            <w:u w:val="none"/>
          </w:rPr>
          <w:t>Supplemental Ancillary Services Market</w:t>
        </w:r>
        <w:r w:rsidR="00DA6215" w:rsidRPr="00DA6215">
          <w:rPr>
            <w:webHidden/>
          </w:rPr>
          <w:tab/>
        </w:r>
        <w:r w:rsidR="00DA6215" w:rsidRPr="00DA6215">
          <w:rPr>
            <w:webHidden/>
          </w:rPr>
          <w:fldChar w:fldCharType="begin"/>
        </w:r>
        <w:r w:rsidR="00DA6215" w:rsidRPr="00DA6215">
          <w:rPr>
            <w:webHidden/>
          </w:rPr>
          <w:instrText xml:space="preserve"> PAGEREF _Toc189044322 \h </w:instrText>
        </w:r>
        <w:r w:rsidR="00DA6215" w:rsidRPr="00DA6215">
          <w:rPr>
            <w:webHidden/>
          </w:rPr>
        </w:r>
        <w:r w:rsidR="00DA6215" w:rsidRPr="00DA6215">
          <w:rPr>
            <w:webHidden/>
          </w:rPr>
          <w:fldChar w:fldCharType="separate"/>
        </w:r>
        <w:r w:rsidR="00DA6215" w:rsidRPr="00DA6215">
          <w:rPr>
            <w:webHidden/>
          </w:rPr>
          <w:t>6-43</w:t>
        </w:r>
        <w:r w:rsidR="00DA6215" w:rsidRPr="00DA6215">
          <w:rPr>
            <w:webHidden/>
          </w:rPr>
          <w:fldChar w:fldCharType="end"/>
        </w:r>
      </w:hyperlink>
    </w:p>
    <w:p w14:paraId="44229946" w14:textId="67593841" w:rsidR="00DA6215" w:rsidRPr="00DA6215" w:rsidRDefault="00D33346">
      <w:pPr>
        <w:pStyle w:val="TOC5"/>
        <w:rPr>
          <w:rFonts w:eastAsiaTheme="minorEastAsia"/>
          <w:i w:val="0"/>
          <w:kern w:val="2"/>
          <w:sz w:val="20"/>
          <w:szCs w:val="20"/>
          <w14:ligatures w14:val="standardContextual"/>
        </w:rPr>
      </w:pPr>
      <w:hyperlink w:anchor="_Toc189044323" w:history="1">
        <w:r w:rsidR="00DA6215" w:rsidRPr="00DA6215">
          <w:rPr>
            <w:rStyle w:val="Hyperlink"/>
            <w:i w:val="0"/>
            <w:sz w:val="20"/>
            <w:szCs w:val="20"/>
            <w:u w:val="none"/>
          </w:rPr>
          <w:t>6.4.9.2.1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Resubmitting Offers for Ancillary Services in the Adjustment Period</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_Toc189044323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6-45</w:t>
        </w:r>
        <w:r w:rsidR="00DA6215" w:rsidRPr="00DA6215">
          <w:rPr>
            <w:i w:val="0"/>
            <w:webHidden/>
            <w:sz w:val="20"/>
            <w:szCs w:val="20"/>
          </w:rPr>
          <w:fldChar w:fldCharType="end"/>
        </w:r>
      </w:hyperlink>
    </w:p>
    <w:p w14:paraId="7E5EEE83" w14:textId="36C2FC32" w:rsidR="00DA6215" w:rsidRPr="00DA6215" w:rsidRDefault="00D33346">
      <w:pPr>
        <w:pStyle w:val="TOC5"/>
        <w:rPr>
          <w:rFonts w:eastAsiaTheme="minorEastAsia"/>
          <w:i w:val="0"/>
          <w:kern w:val="2"/>
          <w:sz w:val="20"/>
          <w:szCs w:val="20"/>
          <w14:ligatures w14:val="standardContextual"/>
        </w:rPr>
      </w:pPr>
      <w:hyperlink w:anchor="_Toc189044324" w:history="1">
        <w:r w:rsidR="00DA6215" w:rsidRPr="00DA6215">
          <w:rPr>
            <w:rStyle w:val="Hyperlink"/>
            <w:i w:val="0"/>
            <w:sz w:val="20"/>
            <w:szCs w:val="20"/>
            <w:u w:val="none"/>
          </w:rPr>
          <w:t>6.4.9.2.2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SASM Clearing Process</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_Toc189044324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6-45</w:t>
        </w:r>
        <w:r w:rsidR="00DA6215" w:rsidRPr="00DA6215">
          <w:rPr>
            <w:i w:val="0"/>
            <w:webHidden/>
            <w:sz w:val="20"/>
            <w:szCs w:val="20"/>
          </w:rPr>
          <w:fldChar w:fldCharType="end"/>
        </w:r>
      </w:hyperlink>
    </w:p>
    <w:p w14:paraId="1AF120DC" w14:textId="7B9C8FF0" w:rsidR="00DA6215" w:rsidRPr="00DA6215" w:rsidRDefault="00D33346">
      <w:pPr>
        <w:pStyle w:val="TOC5"/>
        <w:rPr>
          <w:rFonts w:eastAsiaTheme="minorEastAsia"/>
          <w:i w:val="0"/>
          <w:kern w:val="2"/>
          <w:sz w:val="20"/>
          <w:szCs w:val="20"/>
          <w14:ligatures w14:val="standardContextual"/>
        </w:rPr>
      </w:pPr>
      <w:hyperlink w:anchor="_Toc189044325" w:history="1">
        <w:r w:rsidR="00DA6215" w:rsidRPr="00DA6215">
          <w:rPr>
            <w:rStyle w:val="Hyperlink"/>
            <w:i w:val="0"/>
            <w:sz w:val="20"/>
            <w:szCs w:val="20"/>
            <w:u w:val="none"/>
          </w:rPr>
          <w:t>6.4.9.2.3</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Communication of SASM Results</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_Toc189044325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6-47</w:t>
        </w:r>
        <w:r w:rsidR="00DA6215" w:rsidRPr="00DA6215">
          <w:rPr>
            <w:i w:val="0"/>
            <w:webHidden/>
            <w:sz w:val="20"/>
            <w:szCs w:val="20"/>
          </w:rPr>
          <w:fldChar w:fldCharType="end"/>
        </w:r>
      </w:hyperlink>
    </w:p>
    <w:p w14:paraId="2F8668C5" w14:textId="0E803B60" w:rsidR="00DA6215" w:rsidRPr="00DA6215" w:rsidRDefault="00D33346">
      <w:pPr>
        <w:pStyle w:val="TOC2"/>
        <w:rPr>
          <w:rFonts w:eastAsiaTheme="minorEastAsia"/>
          <w:noProof/>
          <w:kern w:val="2"/>
          <w14:ligatures w14:val="standardContextual"/>
        </w:rPr>
      </w:pPr>
      <w:hyperlink w:anchor="_Toc189044326" w:history="1">
        <w:r w:rsidR="00DA6215" w:rsidRPr="00DA6215">
          <w:rPr>
            <w:rStyle w:val="Hyperlink"/>
            <w:noProof/>
            <w:u w:val="none"/>
          </w:rPr>
          <w:t>6.5</w:t>
        </w:r>
        <w:r w:rsidR="00DA6215" w:rsidRPr="00DA6215">
          <w:rPr>
            <w:rFonts w:eastAsiaTheme="minorEastAsia"/>
            <w:noProof/>
            <w:kern w:val="2"/>
            <w14:ligatures w14:val="standardContextual"/>
          </w:rPr>
          <w:tab/>
        </w:r>
        <w:r w:rsidR="00DA6215" w:rsidRPr="00DA6215">
          <w:rPr>
            <w:rStyle w:val="Hyperlink"/>
            <w:noProof/>
            <w:u w:val="none"/>
          </w:rPr>
          <w:t>Real-Time Energy Operations</w:t>
        </w:r>
        <w:r w:rsidR="00DA6215" w:rsidRPr="00DA6215">
          <w:rPr>
            <w:noProof/>
            <w:webHidden/>
          </w:rPr>
          <w:tab/>
        </w:r>
        <w:r w:rsidR="00DA6215" w:rsidRPr="00DA6215">
          <w:rPr>
            <w:noProof/>
            <w:webHidden/>
          </w:rPr>
          <w:fldChar w:fldCharType="begin"/>
        </w:r>
        <w:r w:rsidR="00DA6215" w:rsidRPr="00DA6215">
          <w:rPr>
            <w:noProof/>
            <w:webHidden/>
          </w:rPr>
          <w:instrText xml:space="preserve"> PAGEREF _Toc189044326 \h </w:instrText>
        </w:r>
        <w:r w:rsidR="00DA6215" w:rsidRPr="00DA6215">
          <w:rPr>
            <w:noProof/>
            <w:webHidden/>
          </w:rPr>
        </w:r>
        <w:r w:rsidR="00DA6215" w:rsidRPr="00DA6215">
          <w:rPr>
            <w:noProof/>
            <w:webHidden/>
          </w:rPr>
          <w:fldChar w:fldCharType="separate"/>
        </w:r>
        <w:r w:rsidR="00DA6215" w:rsidRPr="00DA6215">
          <w:rPr>
            <w:noProof/>
            <w:webHidden/>
          </w:rPr>
          <w:t>6-47</w:t>
        </w:r>
        <w:r w:rsidR="00DA6215" w:rsidRPr="00DA6215">
          <w:rPr>
            <w:noProof/>
            <w:webHidden/>
          </w:rPr>
          <w:fldChar w:fldCharType="end"/>
        </w:r>
      </w:hyperlink>
    </w:p>
    <w:p w14:paraId="526E2708" w14:textId="64CFB024" w:rsidR="00DA6215" w:rsidRPr="00DA6215" w:rsidRDefault="00D33346">
      <w:pPr>
        <w:pStyle w:val="TOC3"/>
        <w:rPr>
          <w:rFonts w:eastAsiaTheme="minorEastAsia"/>
          <w:i w:val="0"/>
          <w:iCs w:val="0"/>
          <w:kern w:val="2"/>
          <w14:ligatures w14:val="standardContextual"/>
        </w:rPr>
      </w:pPr>
      <w:hyperlink w:anchor="_Toc189044327" w:history="1">
        <w:r w:rsidR="00DA6215" w:rsidRPr="00DA6215">
          <w:rPr>
            <w:rStyle w:val="Hyperlink"/>
            <w:i w:val="0"/>
            <w:iCs w:val="0"/>
            <w:u w:val="none"/>
          </w:rPr>
          <w:t>6.5.1</w:t>
        </w:r>
        <w:r w:rsidR="00DA6215" w:rsidRPr="00DA6215">
          <w:rPr>
            <w:rFonts w:eastAsiaTheme="minorEastAsia"/>
            <w:i w:val="0"/>
            <w:iCs w:val="0"/>
            <w:kern w:val="2"/>
            <w14:ligatures w14:val="standardContextual"/>
          </w:rPr>
          <w:tab/>
        </w:r>
        <w:r w:rsidR="00DA6215" w:rsidRPr="00DA6215">
          <w:rPr>
            <w:rStyle w:val="Hyperlink"/>
            <w:i w:val="0"/>
            <w:iCs w:val="0"/>
            <w:u w:val="none"/>
          </w:rPr>
          <w:t>ERCOT Activities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_Toc189044327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6-47</w:t>
        </w:r>
        <w:r w:rsidR="00DA6215" w:rsidRPr="00DA6215">
          <w:rPr>
            <w:i w:val="0"/>
            <w:iCs w:val="0"/>
            <w:webHidden/>
          </w:rPr>
          <w:fldChar w:fldCharType="end"/>
        </w:r>
      </w:hyperlink>
    </w:p>
    <w:p w14:paraId="66DC3319" w14:textId="45882951" w:rsidR="00DA6215" w:rsidRPr="00DA6215" w:rsidRDefault="00D33346">
      <w:pPr>
        <w:pStyle w:val="TOC4"/>
        <w:rPr>
          <w:rFonts w:eastAsiaTheme="minorEastAsia"/>
          <w:kern w:val="2"/>
          <w:lang w:val="en-US"/>
          <w14:ligatures w14:val="standardContextual"/>
        </w:rPr>
      </w:pPr>
      <w:hyperlink w:anchor="_Toc189044328" w:history="1">
        <w:r w:rsidR="00DA6215" w:rsidRPr="00DA6215">
          <w:rPr>
            <w:rStyle w:val="Hyperlink"/>
            <w:u w:val="none"/>
          </w:rPr>
          <w:t>6.5.1.1</w:t>
        </w:r>
        <w:r w:rsidR="00DA6215" w:rsidRPr="00DA6215">
          <w:rPr>
            <w:rFonts w:eastAsiaTheme="minorEastAsia"/>
            <w:kern w:val="2"/>
            <w:lang w:val="en-US"/>
            <w14:ligatures w14:val="standardContextual"/>
          </w:rPr>
          <w:tab/>
        </w:r>
        <w:r w:rsidR="00DA6215" w:rsidRPr="00DA6215">
          <w:rPr>
            <w:rStyle w:val="Hyperlink"/>
            <w:u w:val="none"/>
          </w:rPr>
          <w:t>ERCOT Control Area Authority</w:t>
        </w:r>
        <w:r w:rsidR="00DA6215" w:rsidRPr="00DA6215">
          <w:rPr>
            <w:webHidden/>
          </w:rPr>
          <w:tab/>
        </w:r>
        <w:r w:rsidR="00DA6215" w:rsidRPr="00DA6215">
          <w:rPr>
            <w:webHidden/>
          </w:rPr>
          <w:fldChar w:fldCharType="begin"/>
        </w:r>
        <w:r w:rsidR="00DA6215" w:rsidRPr="00DA6215">
          <w:rPr>
            <w:webHidden/>
          </w:rPr>
          <w:instrText xml:space="preserve"> PAGEREF _Toc189044328 \h </w:instrText>
        </w:r>
        <w:r w:rsidR="00DA6215" w:rsidRPr="00DA6215">
          <w:rPr>
            <w:webHidden/>
          </w:rPr>
        </w:r>
        <w:r w:rsidR="00DA6215" w:rsidRPr="00DA6215">
          <w:rPr>
            <w:webHidden/>
          </w:rPr>
          <w:fldChar w:fldCharType="separate"/>
        </w:r>
        <w:r w:rsidR="00DA6215" w:rsidRPr="00DA6215">
          <w:rPr>
            <w:webHidden/>
          </w:rPr>
          <w:t>6-48</w:t>
        </w:r>
        <w:r w:rsidR="00DA6215" w:rsidRPr="00DA6215">
          <w:rPr>
            <w:webHidden/>
          </w:rPr>
          <w:fldChar w:fldCharType="end"/>
        </w:r>
      </w:hyperlink>
    </w:p>
    <w:p w14:paraId="28A13414" w14:textId="75C01DD2" w:rsidR="00DA6215" w:rsidRPr="00DA6215" w:rsidRDefault="00D33346">
      <w:pPr>
        <w:pStyle w:val="TOC4"/>
        <w:rPr>
          <w:rFonts w:eastAsiaTheme="minorEastAsia"/>
          <w:kern w:val="2"/>
          <w:lang w:val="en-US"/>
          <w14:ligatures w14:val="standardContextual"/>
        </w:rPr>
      </w:pPr>
      <w:hyperlink w:anchor="_Toc189044329" w:history="1">
        <w:r w:rsidR="00DA6215" w:rsidRPr="00DA6215">
          <w:rPr>
            <w:rStyle w:val="Hyperlink"/>
            <w:u w:val="none"/>
          </w:rPr>
          <w:t>6.5.1.2</w:t>
        </w:r>
        <w:r w:rsidR="00DA6215" w:rsidRPr="00DA6215">
          <w:rPr>
            <w:rFonts w:eastAsiaTheme="minorEastAsia"/>
            <w:kern w:val="2"/>
            <w:lang w:val="en-US"/>
            <w14:ligatures w14:val="standardContextual"/>
          </w:rPr>
          <w:tab/>
        </w:r>
        <w:r w:rsidR="00DA6215" w:rsidRPr="00DA6215">
          <w:rPr>
            <w:rStyle w:val="Hyperlink"/>
            <w:u w:val="none"/>
          </w:rPr>
          <w:t>Centralized Dispatch</w:t>
        </w:r>
        <w:r w:rsidR="00DA6215" w:rsidRPr="00DA6215">
          <w:rPr>
            <w:webHidden/>
          </w:rPr>
          <w:tab/>
        </w:r>
        <w:r w:rsidR="00DA6215" w:rsidRPr="00DA6215">
          <w:rPr>
            <w:webHidden/>
          </w:rPr>
          <w:fldChar w:fldCharType="begin"/>
        </w:r>
        <w:r w:rsidR="00DA6215" w:rsidRPr="00DA6215">
          <w:rPr>
            <w:webHidden/>
          </w:rPr>
          <w:instrText xml:space="preserve"> PAGEREF _Toc189044329 \h </w:instrText>
        </w:r>
        <w:r w:rsidR="00DA6215" w:rsidRPr="00DA6215">
          <w:rPr>
            <w:webHidden/>
          </w:rPr>
        </w:r>
        <w:r w:rsidR="00DA6215" w:rsidRPr="00DA6215">
          <w:rPr>
            <w:webHidden/>
          </w:rPr>
          <w:fldChar w:fldCharType="separate"/>
        </w:r>
        <w:r w:rsidR="00DA6215" w:rsidRPr="00DA6215">
          <w:rPr>
            <w:webHidden/>
          </w:rPr>
          <w:t>6-52</w:t>
        </w:r>
        <w:r w:rsidR="00DA6215" w:rsidRPr="00DA6215">
          <w:rPr>
            <w:webHidden/>
          </w:rPr>
          <w:fldChar w:fldCharType="end"/>
        </w:r>
      </w:hyperlink>
    </w:p>
    <w:p w14:paraId="4B57AF9E" w14:textId="5CC7F58F" w:rsidR="00DA6215" w:rsidRPr="00DA6215" w:rsidRDefault="00D33346">
      <w:pPr>
        <w:pStyle w:val="TOC3"/>
        <w:rPr>
          <w:rFonts w:eastAsiaTheme="minorEastAsia"/>
          <w:i w:val="0"/>
          <w:iCs w:val="0"/>
          <w:kern w:val="2"/>
          <w14:ligatures w14:val="standardContextual"/>
        </w:rPr>
      </w:pPr>
      <w:hyperlink w:anchor="_Toc189044330" w:history="1">
        <w:r w:rsidR="00DA6215" w:rsidRPr="00DA6215">
          <w:rPr>
            <w:rStyle w:val="Hyperlink"/>
            <w:i w:val="0"/>
            <w:iCs w:val="0"/>
            <w:u w:val="none"/>
          </w:rPr>
          <w:t>6.5.2</w:t>
        </w:r>
        <w:r w:rsidR="00DA6215" w:rsidRPr="00DA6215">
          <w:rPr>
            <w:rFonts w:eastAsiaTheme="minorEastAsia"/>
            <w:i w:val="0"/>
            <w:iCs w:val="0"/>
            <w:kern w:val="2"/>
            <w14:ligatures w14:val="standardContextual"/>
          </w:rPr>
          <w:tab/>
        </w:r>
        <w:r w:rsidR="00DA6215" w:rsidRPr="00DA6215">
          <w:rPr>
            <w:rStyle w:val="Hyperlink"/>
            <w:i w:val="0"/>
            <w:iCs w:val="0"/>
            <w:u w:val="none"/>
          </w:rPr>
          <w:t>Operating Standards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_Toc189044330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6-54</w:t>
        </w:r>
        <w:r w:rsidR="00DA6215" w:rsidRPr="00DA6215">
          <w:rPr>
            <w:i w:val="0"/>
            <w:iCs w:val="0"/>
            <w:webHidden/>
          </w:rPr>
          <w:fldChar w:fldCharType="end"/>
        </w:r>
      </w:hyperlink>
    </w:p>
    <w:p w14:paraId="7DF91DC1" w14:textId="3578F631" w:rsidR="00DA6215" w:rsidRPr="00DA6215" w:rsidRDefault="00D33346">
      <w:pPr>
        <w:pStyle w:val="TOC3"/>
        <w:rPr>
          <w:rFonts w:eastAsiaTheme="minorEastAsia"/>
          <w:i w:val="0"/>
          <w:iCs w:val="0"/>
          <w:kern w:val="2"/>
          <w14:ligatures w14:val="standardContextual"/>
        </w:rPr>
      </w:pPr>
      <w:hyperlink w:anchor="_Toc189044331" w:history="1">
        <w:r w:rsidR="00DA6215" w:rsidRPr="00DA6215">
          <w:rPr>
            <w:rStyle w:val="Hyperlink"/>
            <w:i w:val="0"/>
            <w:iCs w:val="0"/>
            <w:u w:val="none"/>
          </w:rPr>
          <w:t>6.5.3</w:t>
        </w:r>
        <w:r w:rsidR="00DA6215" w:rsidRPr="00DA6215">
          <w:rPr>
            <w:rFonts w:eastAsiaTheme="minorEastAsia"/>
            <w:i w:val="0"/>
            <w:iCs w:val="0"/>
            <w:kern w:val="2"/>
            <w14:ligatures w14:val="standardContextual"/>
          </w:rPr>
          <w:tab/>
        </w:r>
        <w:r w:rsidR="00DA6215" w:rsidRPr="00DA6215">
          <w:rPr>
            <w:rStyle w:val="Hyperlink"/>
            <w:i w:val="0"/>
            <w:iCs w:val="0"/>
            <w:u w:val="none"/>
          </w:rPr>
          <w:t>Equipment Operating Ratings and Limits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_Toc189044331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6-55</w:t>
        </w:r>
        <w:r w:rsidR="00DA6215" w:rsidRPr="00DA6215">
          <w:rPr>
            <w:i w:val="0"/>
            <w:iCs w:val="0"/>
            <w:webHidden/>
          </w:rPr>
          <w:fldChar w:fldCharType="end"/>
        </w:r>
      </w:hyperlink>
    </w:p>
    <w:p w14:paraId="58F781C1" w14:textId="4F761621" w:rsidR="00DA6215" w:rsidRPr="00DA6215" w:rsidRDefault="00D33346">
      <w:pPr>
        <w:pStyle w:val="TOC3"/>
        <w:rPr>
          <w:rFonts w:eastAsiaTheme="minorEastAsia"/>
          <w:i w:val="0"/>
          <w:iCs w:val="0"/>
          <w:kern w:val="2"/>
          <w14:ligatures w14:val="standardContextual"/>
        </w:rPr>
      </w:pPr>
      <w:hyperlink w:anchor="_Toc189044332" w:history="1">
        <w:r w:rsidR="00DA6215" w:rsidRPr="00DA6215">
          <w:rPr>
            <w:rStyle w:val="Hyperlink"/>
            <w:i w:val="0"/>
            <w:iCs w:val="0"/>
            <w:u w:val="none"/>
          </w:rPr>
          <w:t>6.5.4</w:t>
        </w:r>
        <w:r w:rsidR="00DA6215" w:rsidRPr="00DA6215">
          <w:rPr>
            <w:rFonts w:eastAsiaTheme="minorEastAsia"/>
            <w:i w:val="0"/>
            <w:iCs w:val="0"/>
            <w:kern w:val="2"/>
            <w14:ligatures w14:val="standardContextual"/>
          </w:rPr>
          <w:tab/>
        </w:r>
        <w:r w:rsidR="00DA6215" w:rsidRPr="00DA6215">
          <w:rPr>
            <w:rStyle w:val="Hyperlink"/>
            <w:i w:val="0"/>
            <w:iCs w:val="0"/>
            <w:u w:val="none"/>
          </w:rPr>
          <w:t>Inadvertent Energy Account</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_Toc189044332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6-56</w:t>
        </w:r>
        <w:r w:rsidR="00DA6215" w:rsidRPr="00DA6215">
          <w:rPr>
            <w:i w:val="0"/>
            <w:iCs w:val="0"/>
            <w:webHidden/>
          </w:rPr>
          <w:fldChar w:fldCharType="end"/>
        </w:r>
      </w:hyperlink>
    </w:p>
    <w:p w14:paraId="2A39A0B5" w14:textId="16A3D63B" w:rsidR="00DA6215" w:rsidRPr="00DA6215" w:rsidRDefault="00D33346">
      <w:pPr>
        <w:pStyle w:val="TOC3"/>
        <w:rPr>
          <w:rFonts w:eastAsiaTheme="minorEastAsia"/>
          <w:i w:val="0"/>
          <w:iCs w:val="0"/>
          <w:kern w:val="2"/>
          <w14:ligatures w14:val="standardContextual"/>
        </w:rPr>
      </w:pPr>
      <w:hyperlink w:anchor="_Toc189044333" w:history="1">
        <w:r w:rsidR="00DA6215" w:rsidRPr="00DA6215">
          <w:rPr>
            <w:rStyle w:val="Hyperlink"/>
            <w:i w:val="0"/>
            <w:iCs w:val="0"/>
            <w:u w:val="none"/>
          </w:rPr>
          <w:t>6.5.5</w:t>
        </w:r>
        <w:r w:rsidR="00DA6215" w:rsidRPr="00DA6215">
          <w:rPr>
            <w:rFonts w:eastAsiaTheme="minorEastAsia"/>
            <w:i w:val="0"/>
            <w:iCs w:val="0"/>
            <w:kern w:val="2"/>
            <w14:ligatures w14:val="standardContextual"/>
          </w:rPr>
          <w:tab/>
        </w:r>
        <w:r w:rsidR="00DA6215" w:rsidRPr="00DA6215">
          <w:rPr>
            <w:rStyle w:val="Hyperlink"/>
            <w:i w:val="0"/>
            <w:iCs w:val="0"/>
            <w:u w:val="none"/>
          </w:rPr>
          <w:t>QSE Activities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_Toc189044333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6-56</w:t>
        </w:r>
        <w:r w:rsidR="00DA6215" w:rsidRPr="00DA6215">
          <w:rPr>
            <w:i w:val="0"/>
            <w:iCs w:val="0"/>
            <w:webHidden/>
          </w:rPr>
          <w:fldChar w:fldCharType="end"/>
        </w:r>
      </w:hyperlink>
    </w:p>
    <w:p w14:paraId="7FD70030" w14:textId="46EC79C7" w:rsidR="00DA6215" w:rsidRPr="00DA6215" w:rsidRDefault="00D33346">
      <w:pPr>
        <w:pStyle w:val="TOC4"/>
        <w:rPr>
          <w:rFonts w:eastAsiaTheme="minorEastAsia"/>
          <w:kern w:val="2"/>
          <w:lang w:val="en-US"/>
          <w14:ligatures w14:val="standardContextual"/>
        </w:rPr>
      </w:pPr>
      <w:hyperlink w:anchor="_Toc189044334" w:history="1">
        <w:r w:rsidR="00DA6215" w:rsidRPr="00DA6215">
          <w:rPr>
            <w:rStyle w:val="Hyperlink"/>
            <w:u w:val="none"/>
          </w:rPr>
          <w:t>6.5.5.1</w:t>
        </w:r>
        <w:r w:rsidR="00DA6215" w:rsidRPr="00DA6215">
          <w:rPr>
            <w:rFonts w:eastAsiaTheme="minorEastAsia"/>
            <w:kern w:val="2"/>
            <w:lang w:val="en-US"/>
            <w14:ligatures w14:val="standardContextual"/>
          </w:rPr>
          <w:tab/>
        </w:r>
        <w:r w:rsidR="00DA6215" w:rsidRPr="00DA6215">
          <w:rPr>
            <w:rStyle w:val="Hyperlink"/>
            <w:u w:val="none"/>
          </w:rPr>
          <w:t>Changes in Resource Status</w:t>
        </w:r>
        <w:r w:rsidR="00DA6215" w:rsidRPr="00DA6215">
          <w:rPr>
            <w:webHidden/>
          </w:rPr>
          <w:tab/>
        </w:r>
        <w:r w:rsidR="00DA6215" w:rsidRPr="00DA6215">
          <w:rPr>
            <w:webHidden/>
          </w:rPr>
          <w:fldChar w:fldCharType="begin"/>
        </w:r>
        <w:r w:rsidR="00DA6215" w:rsidRPr="00DA6215">
          <w:rPr>
            <w:webHidden/>
          </w:rPr>
          <w:instrText xml:space="preserve"> PAGEREF _Toc189044334 \h </w:instrText>
        </w:r>
        <w:r w:rsidR="00DA6215" w:rsidRPr="00DA6215">
          <w:rPr>
            <w:webHidden/>
          </w:rPr>
        </w:r>
        <w:r w:rsidR="00DA6215" w:rsidRPr="00DA6215">
          <w:rPr>
            <w:webHidden/>
          </w:rPr>
          <w:fldChar w:fldCharType="separate"/>
        </w:r>
        <w:r w:rsidR="00DA6215" w:rsidRPr="00DA6215">
          <w:rPr>
            <w:webHidden/>
          </w:rPr>
          <w:t>6-56</w:t>
        </w:r>
        <w:r w:rsidR="00DA6215" w:rsidRPr="00DA6215">
          <w:rPr>
            <w:webHidden/>
          </w:rPr>
          <w:fldChar w:fldCharType="end"/>
        </w:r>
      </w:hyperlink>
    </w:p>
    <w:p w14:paraId="762F39BB" w14:textId="6D51F63A" w:rsidR="00DA6215" w:rsidRPr="00DA6215" w:rsidRDefault="00D33346">
      <w:pPr>
        <w:pStyle w:val="TOC4"/>
        <w:rPr>
          <w:rFonts w:eastAsiaTheme="minorEastAsia"/>
          <w:kern w:val="2"/>
          <w:lang w:val="en-US"/>
          <w14:ligatures w14:val="standardContextual"/>
        </w:rPr>
      </w:pPr>
      <w:hyperlink w:anchor="_Toc189044335" w:history="1">
        <w:r w:rsidR="00DA6215" w:rsidRPr="00DA6215">
          <w:rPr>
            <w:rStyle w:val="Hyperlink"/>
            <w:u w:val="none"/>
          </w:rPr>
          <w:t>6.5.5.2</w:t>
        </w:r>
        <w:r w:rsidR="00DA6215" w:rsidRPr="00DA6215">
          <w:rPr>
            <w:rFonts w:eastAsiaTheme="minorEastAsia"/>
            <w:kern w:val="2"/>
            <w:lang w:val="en-US"/>
            <w14:ligatures w14:val="standardContextual"/>
          </w:rPr>
          <w:tab/>
        </w:r>
        <w:r w:rsidR="00DA6215" w:rsidRPr="00DA6215">
          <w:rPr>
            <w:rStyle w:val="Hyperlink"/>
            <w:u w:val="none"/>
          </w:rPr>
          <w:t>Operational Data Requirements</w:t>
        </w:r>
        <w:r w:rsidR="00DA6215" w:rsidRPr="00DA6215">
          <w:rPr>
            <w:webHidden/>
          </w:rPr>
          <w:tab/>
        </w:r>
        <w:r w:rsidR="00DA6215" w:rsidRPr="00DA6215">
          <w:rPr>
            <w:webHidden/>
          </w:rPr>
          <w:fldChar w:fldCharType="begin"/>
        </w:r>
        <w:r w:rsidR="00DA6215" w:rsidRPr="00DA6215">
          <w:rPr>
            <w:webHidden/>
          </w:rPr>
          <w:instrText xml:space="preserve"> PAGEREF _Toc189044335 \h </w:instrText>
        </w:r>
        <w:r w:rsidR="00DA6215" w:rsidRPr="00DA6215">
          <w:rPr>
            <w:webHidden/>
          </w:rPr>
        </w:r>
        <w:r w:rsidR="00DA6215" w:rsidRPr="00DA6215">
          <w:rPr>
            <w:webHidden/>
          </w:rPr>
          <w:fldChar w:fldCharType="separate"/>
        </w:r>
        <w:r w:rsidR="00DA6215" w:rsidRPr="00DA6215">
          <w:rPr>
            <w:webHidden/>
          </w:rPr>
          <w:t>6-58</w:t>
        </w:r>
        <w:r w:rsidR="00DA6215" w:rsidRPr="00DA6215">
          <w:rPr>
            <w:webHidden/>
          </w:rPr>
          <w:fldChar w:fldCharType="end"/>
        </w:r>
      </w:hyperlink>
    </w:p>
    <w:p w14:paraId="0CC6A45C" w14:textId="64FFBD52" w:rsidR="00DA6215" w:rsidRPr="00DA6215" w:rsidRDefault="00D33346">
      <w:pPr>
        <w:pStyle w:val="TOC3"/>
        <w:rPr>
          <w:rFonts w:eastAsiaTheme="minorEastAsia"/>
          <w:i w:val="0"/>
          <w:iCs w:val="0"/>
          <w:kern w:val="2"/>
          <w14:ligatures w14:val="standardContextual"/>
        </w:rPr>
      </w:pPr>
      <w:hyperlink w:anchor="_Toc189044336" w:history="1">
        <w:r w:rsidR="00DA6215" w:rsidRPr="00DA6215">
          <w:rPr>
            <w:rStyle w:val="Hyperlink"/>
            <w:i w:val="0"/>
            <w:iCs w:val="0"/>
            <w:u w:val="none"/>
          </w:rPr>
          <w:t>6.5.6</w:t>
        </w:r>
        <w:r w:rsidR="00DA6215" w:rsidRPr="00DA6215">
          <w:rPr>
            <w:rFonts w:eastAsiaTheme="minorEastAsia"/>
            <w:i w:val="0"/>
            <w:iCs w:val="0"/>
            <w:kern w:val="2"/>
            <w14:ligatures w14:val="standardContextual"/>
          </w:rPr>
          <w:tab/>
        </w:r>
        <w:r w:rsidR="00DA6215" w:rsidRPr="00DA6215">
          <w:rPr>
            <w:rStyle w:val="Hyperlink"/>
            <w:i w:val="0"/>
            <w:iCs w:val="0"/>
            <w:u w:val="none"/>
          </w:rPr>
          <w:t>TSP and DSP Responsibilities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_Toc189044336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6-71</w:t>
        </w:r>
        <w:r w:rsidR="00DA6215" w:rsidRPr="00DA6215">
          <w:rPr>
            <w:i w:val="0"/>
            <w:iCs w:val="0"/>
            <w:webHidden/>
          </w:rPr>
          <w:fldChar w:fldCharType="end"/>
        </w:r>
      </w:hyperlink>
    </w:p>
    <w:p w14:paraId="3B9C26C7" w14:textId="05458E76" w:rsidR="00DA6215" w:rsidRPr="00DA6215" w:rsidRDefault="00D33346">
      <w:pPr>
        <w:pStyle w:val="TOC3"/>
        <w:rPr>
          <w:rFonts w:eastAsiaTheme="minorEastAsia"/>
          <w:i w:val="0"/>
          <w:iCs w:val="0"/>
          <w:kern w:val="2"/>
          <w14:ligatures w14:val="standardContextual"/>
        </w:rPr>
      </w:pPr>
      <w:hyperlink w:anchor="_Toc189044337" w:history="1">
        <w:r w:rsidR="00DA6215" w:rsidRPr="00DA6215">
          <w:rPr>
            <w:rStyle w:val="Hyperlink"/>
            <w:i w:val="0"/>
            <w:iCs w:val="0"/>
            <w:u w:val="none"/>
          </w:rPr>
          <w:t>6.5.6</w:t>
        </w:r>
        <w:r w:rsidR="00DA6215" w:rsidRPr="00DA6215">
          <w:rPr>
            <w:rFonts w:eastAsiaTheme="minorEastAsia"/>
            <w:i w:val="0"/>
            <w:iCs w:val="0"/>
            <w:kern w:val="2"/>
            <w14:ligatures w14:val="standardContextual"/>
          </w:rPr>
          <w:tab/>
        </w:r>
        <w:r w:rsidR="00DA6215" w:rsidRPr="00DA6215">
          <w:rPr>
            <w:rStyle w:val="Hyperlink"/>
            <w:i w:val="0"/>
            <w:iCs w:val="0"/>
            <w:u w:val="none"/>
          </w:rPr>
          <w:t>TSP, TO, DCTO, and DSP Responsibilities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_Toc189044337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6-71</w:t>
        </w:r>
        <w:r w:rsidR="00DA6215" w:rsidRPr="00DA6215">
          <w:rPr>
            <w:i w:val="0"/>
            <w:iCs w:val="0"/>
            <w:webHidden/>
          </w:rPr>
          <w:fldChar w:fldCharType="end"/>
        </w:r>
      </w:hyperlink>
    </w:p>
    <w:p w14:paraId="70887376" w14:textId="3FBEC7C8" w:rsidR="00DA6215" w:rsidRPr="00DA6215" w:rsidRDefault="00D33346">
      <w:pPr>
        <w:pStyle w:val="TOC3"/>
        <w:rPr>
          <w:rFonts w:eastAsiaTheme="minorEastAsia"/>
          <w:i w:val="0"/>
          <w:iCs w:val="0"/>
          <w:kern w:val="2"/>
          <w14:ligatures w14:val="standardContextual"/>
        </w:rPr>
      </w:pPr>
      <w:hyperlink w:anchor="_Toc189044338" w:history="1">
        <w:r w:rsidR="00DA6215" w:rsidRPr="00DA6215">
          <w:rPr>
            <w:rStyle w:val="Hyperlink"/>
            <w:i w:val="0"/>
            <w:iCs w:val="0"/>
            <w:u w:val="none"/>
          </w:rPr>
          <w:t>6.5.7</w:t>
        </w:r>
        <w:r w:rsidR="00DA6215" w:rsidRPr="00DA6215">
          <w:rPr>
            <w:rFonts w:eastAsiaTheme="minorEastAsia"/>
            <w:i w:val="0"/>
            <w:iCs w:val="0"/>
            <w:kern w:val="2"/>
            <w14:ligatures w14:val="standardContextual"/>
          </w:rPr>
          <w:tab/>
        </w:r>
        <w:r w:rsidR="00DA6215" w:rsidRPr="00DA6215">
          <w:rPr>
            <w:rStyle w:val="Hyperlink"/>
            <w:i w:val="0"/>
            <w:iCs w:val="0"/>
            <w:u w:val="none"/>
          </w:rPr>
          <w:t>Energy Dispatch Methodology</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_Toc189044338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6-72</w:t>
        </w:r>
        <w:r w:rsidR="00DA6215" w:rsidRPr="00DA6215">
          <w:rPr>
            <w:i w:val="0"/>
            <w:iCs w:val="0"/>
            <w:webHidden/>
          </w:rPr>
          <w:fldChar w:fldCharType="end"/>
        </w:r>
      </w:hyperlink>
    </w:p>
    <w:p w14:paraId="3DC26789" w14:textId="6DADB89A" w:rsidR="00DA6215" w:rsidRPr="00DA6215" w:rsidRDefault="00D33346">
      <w:pPr>
        <w:pStyle w:val="TOC3"/>
        <w:rPr>
          <w:rFonts w:eastAsiaTheme="minorEastAsia"/>
          <w:i w:val="0"/>
          <w:iCs w:val="0"/>
          <w:kern w:val="2"/>
          <w14:ligatures w14:val="standardContextual"/>
        </w:rPr>
      </w:pPr>
      <w:hyperlink w:anchor="_Toc189044339" w:history="1">
        <w:r w:rsidR="00DA6215" w:rsidRPr="00DA6215">
          <w:rPr>
            <w:rStyle w:val="Hyperlink"/>
            <w:i w:val="0"/>
            <w:iCs w:val="0"/>
            <w:u w:val="none"/>
          </w:rPr>
          <w:t>6.5.7</w:t>
        </w:r>
        <w:r w:rsidR="00DA6215" w:rsidRPr="00DA6215">
          <w:rPr>
            <w:rFonts w:eastAsiaTheme="minorEastAsia"/>
            <w:i w:val="0"/>
            <w:iCs w:val="0"/>
            <w:kern w:val="2"/>
            <w14:ligatures w14:val="standardContextual"/>
          </w:rPr>
          <w:tab/>
        </w:r>
        <w:r w:rsidR="00DA6215" w:rsidRPr="00DA6215">
          <w:rPr>
            <w:rStyle w:val="Hyperlink"/>
            <w:i w:val="0"/>
            <w:iCs w:val="0"/>
            <w:u w:val="none"/>
          </w:rPr>
          <w:t>Real-Time Sequence Methodology</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_Toc189044339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6-72</w:t>
        </w:r>
        <w:r w:rsidR="00DA6215" w:rsidRPr="00DA6215">
          <w:rPr>
            <w:i w:val="0"/>
            <w:iCs w:val="0"/>
            <w:webHidden/>
          </w:rPr>
          <w:fldChar w:fldCharType="end"/>
        </w:r>
      </w:hyperlink>
    </w:p>
    <w:p w14:paraId="660ABB60" w14:textId="58440798" w:rsidR="00DA6215" w:rsidRPr="00DA6215" w:rsidRDefault="00D33346">
      <w:pPr>
        <w:pStyle w:val="TOC4"/>
        <w:rPr>
          <w:rFonts w:eastAsiaTheme="minorEastAsia"/>
          <w:kern w:val="2"/>
          <w:lang w:val="en-US"/>
          <w14:ligatures w14:val="standardContextual"/>
        </w:rPr>
      </w:pPr>
      <w:hyperlink w:anchor="_Toc189044340" w:history="1">
        <w:r w:rsidR="00DA6215" w:rsidRPr="00DA6215">
          <w:rPr>
            <w:rStyle w:val="Hyperlink"/>
            <w:u w:val="none"/>
          </w:rPr>
          <w:t>6.5.7.1</w:t>
        </w:r>
        <w:r w:rsidR="00DA6215" w:rsidRPr="00DA6215">
          <w:rPr>
            <w:rFonts w:eastAsiaTheme="minorEastAsia"/>
            <w:kern w:val="2"/>
            <w:lang w:val="en-US"/>
            <w14:ligatures w14:val="standardContextual"/>
          </w:rPr>
          <w:tab/>
        </w:r>
        <w:r w:rsidR="00DA6215" w:rsidRPr="00DA6215">
          <w:rPr>
            <w:rStyle w:val="Hyperlink"/>
            <w:u w:val="none"/>
          </w:rPr>
          <w:t>Real-Time Sequence</w:t>
        </w:r>
        <w:r w:rsidR="00DA6215" w:rsidRPr="00DA6215">
          <w:rPr>
            <w:webHidden/>
          </w:rPr>
          <w:tab/>
        </w:r>
        <w:r w:rsidR="00DA6215" w:rsidRPr="00DA6215">
          <w:rPr>
            <w:webHidden/>
          </w:rPr>
          <w:fldChar w:fldCharType="begin"/>
        </w:r>
        <w:r w:rsidR="00DA6215" w:rsidRPr="00DA6215">
          <w:rPr>
            <w:webHidden/>
          </w:rPr>
          <w:instrText xml:space="preserve"> PAGEREF _Toc189044340 \h </w:instrText>
        </w:r>
        <w:r w:rsidR="00DA6215" w:rsidRPr="00DA6215">
          <w:rPr>
            <w:webHidden/>
          </w:rPr>
        </w:r>
        <w:r w:rsidR="00DA6215" w:rsidRPr="00DA6215">
          <w:rPr>
            <w:webHidden/>
          </w:rPr>
          <w:fldChar w:fldCharType="separate"/>
        </w:r>
        <w:r w:rsidR="00DA6215" w:rsidRPr="00DA6215">
          <w:rPr>
            <w:webHidden/>
          </w:rPr>
          <w:t>6-72</w:t>
        </w:r>
        <w:r w:rsidR="00DA6215" w:rsidRPr="00DA6215">
          <w:rPr>
            <w:webHidden/>
          </w:rPr>
          <w:fldChar w:fldCharType="end"/>
        </w:r>
      </w:hyperlink>
    </w:p>
    <w:p w14:paraId="44C32C17" w14:textId="32B5F1C9" w:rsidR="00DA6215" w:rsidRPr="00DA6215" w:rsidRDefault="00D33346">
      <w:pPr>
        <w:pStyle w:val="TOC5"/>
        <w:rPr>
          <w:rFonts w:eastAsiaTheme="minorEastAsia"/>
          <w:i w:val="0"/>
          <w:kern w:val="2"/>
          <w:sz w:val="20"/>
          <w:szCs w:val="20"/>
          <w14:ligatures w14:val="standardContextual"/>
        </w:rPr>
      </w:pPr>
      <w:hyperlink w:anchor="_Toc189044341" w:history="1">
        <w:r w:rsidR="00DA6215" w:rsidRPr="00DA6215">
          <w:rPr>
            <w:rStyle w:val="Hyperlink"/>
            <w:i w:val="0"/>
            <w:sz w:val="20"/>
            <w:szCs w:val="20"/>
            <w:u w:val="none"/>
          </w:rPr>
          <w:t>6.5.7.1.1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SCADA Telemetry</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_Toc189044341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6-73</w:t>
        </w:r>
        <w:r w:rsidR="00DA6215" w:rsidRPr="00DA6215">
          <w:rPr>
            <w:i w:val="0"/>
            <w:webHidden/>
            <w:sz w:val="20"/>
            <w:szCs w:val="20"/>
          </w:rPr>
          <w:fldChar w:fldCharType="end"/>
        </w:r>
      </w:hyperlink>
    </w:p>
    <w:p w14:paraId="0E7F3C82" w14:textId="097C807B" w:rsidR="00DA6215" w:rsidRPr="00DA6215" w:rsidRDefault="00D33346">
      <w:pPr>
        <w:pStyle w:val="TOC5"/>
        <w:rPr>
          <w:rFonts w:eastAsiaTheme="minorEastAsia"/>
          <w:i w:val="0"/>
          <w:kern w:val="2"/>
          <w:sz w:val="20"/>
          <w:szCs w:val="20"/>
          <w14:ligatures w14:val="standardContextual"/>
        </w:rPr>
      </w:pPr>
      <w:hyperlink w:anchor="_Toc189044342" w:history="1">
        <w:r w:rsidR="00DA6215" w:rsidRPr="00DA6215">
          <w:rPr>
            <w:rStyle w:val="Hyperlink"/>
            <w:i w:val="0"/>
            <w:sz w:val="20"/>
            <w:szCs w:val="20"/>
            <w:u w:val="none"/>
          </w:rPr>
          <w:t>6.5.7.1.2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Network Topology Builder</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_Toc189044342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6-73</w:t>
        </w:r>
        <w:r w:rsidR="00DA6215" w:rsidRPr="00DA6215">
          <w:rPr>
            <w:i w:val="0"/>
            <w:webHidden/>
            <w:sz w:val="20"/>
            <w:szCs w:val="20"/>
          </w:rPr>
          <w:fldChar w:fldCharType="end"/>
        </w:r>
      </w:hyperlink>
    </w:p>
    <w:p w14:paraId="42410C03" w14:textId="6463EFB4" w:rsidR="00DA6215" w:rsidRPr="00DA6215" w:rsidRDefault="00D33346">
      <w:pPr>
        <w:pStyle w:val="TOC5"/>
        <w:rPr>
          <w:rFonts w:eastAsiaTheme="minorEastAsia"/>
          <w:i w:val="0"/>
          <w:kern w:val="2"/>
          <w:sz w:val="20"/>
          <w:szCs w:val="20"/>
          <w14:ligatures w14:val="standardContextual"/>
        </w:rPr>
      </w:pPr>
      <w:hyperlink w:anchor="_Toc189044343" w:history="1">
        <w:r w:rsidR="00DA6215" w:rsidRPr="00DA6215">
          <w:rPr>
            <w:rStyle w:val="Hyperlink"/>
            <w:i w:val="0"/>
            <w:sz w:val="20"/>
            <w:szCs w:val="20"/>
            <w:u w:val="none"/>
          </w:rPr>
          <w:t>6.5.7.1.3</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Bus Load Forecast</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_Toc189044343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6-73</w:t>
        </w:r>
        <w:r w:rsidR="00DA6215" w:rsidRPr="00DA6215">
          <w:rPr>
            <w:i w:val="0"/>
            <w:webHidden/>
            <w:sz w:val="20"/>
            <w:szCs w:val="20"/>
          </w:rPr>
          <w:fldChar w:fldCharType="end"/>
        </w:r>
      </w:hyperlink>
    </w:p>
    <w:p w14:paraId="54769F30" w14:textId="2ADA1926" w:rsidR="00DA6215" w:rsidRPr="00DA6215" w:rsidRDefault="00D33346">
      <w:pPr>
        <w:pStyle w:val="TOC5"/>
        <w:rPr>
          <w:rFonts w:eastAsiaTheme="minorEastAsia"/>
          <w:i w:val="0"/>
          <w:kern w:val="2"/>
          <w:sz w:val="20"/>
          <w:szCs w:val="20"/>
          <w14:ligatures w14:val="standardContextual"/>
        </w:rPr>
      </w:pPr>
      <w:hyperlink w:anchor="_Toc189044344" w:history="1">
        <w:r w:rsidR="00DA6215" w:rsidRPr="00DA6215">
          <w:rPr>
            <w:rStyle w:val="Hyperlink"/>
            <w:i w:val="0"/>
            <w:sz w:val="20"/>
            <w:szCs w:val="20"/>
            <w:u w:val="none"/>
          </w:rPr>
          <w:t>6.5.7.1.4</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State Estimator</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_Toc189044344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6-74</w:t>
        </w:r>
        <w:r w:rsidR="00DA6215" w:rsidRPr="00DA6215">
          <w:rPr>
            <w:i w:val="0"/>
            <w:webHidden/>
            <w:sz w:val="20"/>
            <w:szCs w:val="20"/>
          </w:rPr>
          <w:fldChar w:fldCharType="end"/>
        </w:r>
      </w:hyperlink>
    </w:p>
    <w:p w14:paraId="65C5D4F1" w14:textId="49D8670E" w:rsidR="00DA6215" w:rsidRPr="00DA6215" w:rsidRDefault="00D33346">
      <w:pPr>
        <w:pStyle w:val="TOC5"/>
        <w:rPr>
          <w:rFonts w:eastAsiaTheme="minorEastAsia"/>
          <w:i w:val="0"/>
          <w:kern w:val="2"/>
          <w:sz w:val="20"/>
          <w:szCs w:val="20"/>
          <w14:ligatures w14:val="standardContextual"/>
        </w:rPr>
      </w:pPr>
      <w:hyperlink w:anchor="_Toc189044345" w:history="1">
        <w:r w:rsidR="00DA6215" w:rsidRPr="00DA6215">
          <w:rPr>
            <w:rStyle w:val="Hyperlink"/>
            <w:i w:val="0"/>
            <w:sz w:val="20"/>
            <w:szCs w:val="20"/>
            <w:u w:val="none"/>
          </w:rPr>
          <w:t>6.5.7.1.5</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Topology Consistency Analyzer</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_Toc189044345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6-74</w:t>
        </w:r>
        <w:r w:rsidR="00DA6215" w:rsidRPr="00DA6215">
          <w:rPr>
            <w:i w:val="0"/>
            <w:webHidden/>
            <w:sz w:val="20"/>
            <w:szCs w:val="20"/>
          </w:rPr>
          <w:fldChar w:fldCharType="end"/>
        </w:r>
      </w:hyperlink>
    </w:p>
    <w:p w14:paraId="71871FF4" w14:textId="7422D9E4" w:rsidR="00DA6215" w:rsidRPr="00DA6215" w:rsidRDefault="00D33346">
      <w:pPr>
        <w:pStyle w:val="TOC5"/>
        <w:rPr>
          <w:rFonts w:eastAsiaTheme="minorEastAsia"/>
          <w:i w:val="0"/>
          <w:kern w:val="2"/>
          <w:sz w:val="20"/>
          <w:szCs w:val="20"/>
          <w14:ligatures w14:val="standardContextual"/>
        </w:rPr>
      </w:pPr>
      <w:hyperlink w:anchor="_Toc189044346" w:history="1">
        <w:r w:rsidR="00DA6215" w:rsidRPr="00DA6215">
          <w:rPr>
            <w:rStyle w:val="Hyperlink"/>
            <w:i w:val="0"/>
            <w:sz w:val="20"/>
            <w:szCs w:val="20"/>
            <w:u w:val="none"/>
          </w:rPr>
          <w:t>6.5.7.1.6</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Breakers/Switch Status Alarm Processor and Forced Outage Detection Processor</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_Toc189044346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6-75</w:t>
        </w:r>
        <w:r w:rsidR="00DA6215" w:rsidRPr="00DA6215">
          <w:rPr>
            <w:i w:val="0"/>
            <w:webHidden/>
            <w:sz w:val="20"/>
            <w:szCs w:val="20"/>
          </w:rPr>
          <w:fldChar w:fldCharType="end"/>
        </w:r>
      </w:hyperlink>
    </w:p>
    <w:p w14:paraId="67E1BDE3" w14:textId="26B046DF" w:rsidR="00DA6215" w:rsidRPr="00DA6215" w:rsidRDefault="00D33346">
      <w:pPr>
        <w:pStyle w:val="TOC5"/>
        <w:rPr>
          <w:rFonts w:eastAsiaTheme="minorEastAsia"/>
          <w:i w:val="0"/>
          <w:kern w:val="2"/>
          <w:sz w:val="20"/>
          <w:szCs w:val="20"/>
          <w14:ligatures w14:val="standardContextual"/>
        </w:rPr>
      </w:pPr>
      <w:hyperlink w:anchor="_Toc189044347" w:history="1">
        <w:r w:rsidR="00DA6215" w:rsidRPr="00DA6215">
          <w:rPr>
            <w:rStyle w:val="Hyperlink"/>
            <w:i w:val="0"/>
            <w:sz w:val="20"/>
            <w:szCs w:val="20"/>
            <w:u w:val="none"/>
          </w:rPr>
          <w:t>6.5.7.1.7</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Real-Time Weather and Dynamic Rating Processor</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_Toc189044347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6-75</w:t>
        </w:r>
        <w:r w:rsidR="00DA6215" w:rsidRPr="00DA6215">
          <w:rPr>
            <w:i w:val="0"/>
            <w:webHidden/>
            <w:sz w:val="20"/>
            <w:szCs w:val="20"/>
          </w:rPr>
          <w:fldChar w:fldCharType="end"/>
        </w:r>
      </w:hyperlink>
    </w:p>
    <w:p w14:paraId="5A3E9D2F" w14:textId="1D164105" w:rsidR="00DA6215" w:rsidRPr="00DA6215" w:rsidRDefault="00D33346">
      <w:pPr>
        <w:pStyle w:val="TOC5"/>
        <w:rPr>
          <w:rFonts w:eastAsiaTheme="minorEastAsia"/>
          <w:i w:val="0"/>
          <w:kern w:val="2"/>
          <w:sz w:val="20"/>
          <w:szCs w:val="20"/>
          <w14:ligatures w14:val="standardContextual"/>
        </w:rPr>
      </w:pPr>
      <w:hyperlink w:anchor="_Toc189044348" w:history="1">
        <w:r w:rsidR="00DA6215" w:rsidRPr="00DA6215">
          <w:rPr>
            <w:rStyle w:val="Hyperlink"/>
            <w:i w:val="0"/>
            <w:sz w:val="20"/>
            <w:szCs w:val="20"/>
            <w:u w:val="none"/>
          </w:rPr>
          <w:t>6.5.7.1.8</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Overload Alarm Processor</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_Toc189044348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6-75</w:t>
        </w:r>
        <w:r w:rsidR="00DA6215" w:rsidRPr="00DA6215">
          <w:rPr>
            <w:i w:val="0"/>
            <w:webHidden/>
            <w:sz w:val="20"/>
            <w:szCs w:val="20"/>
          </w:rPr>
          <w:fldChar w:fldCharType="end"/>
        </w:r>
      </w:hyperlink>
    </w:p>
    <w:p w14:paraId="2F20E73F" w14:textId="474AD2CB" w:rsidR="00DA6215" w:rsidRPr="00DA6215" w:rsidRDefault="00D33346">
      <w:pPr>
        <w:pStyle w:val="TOC5"/>
        <w:rPr>
          <w:rFonts w:eastAsiaTheme="minorEastAsia"/>
          <w:i w:val="0"/>
          <w:kern w:val="2"/>
          <w:sz w:val="20"/>
          <w:szCs w:val="20"/>
          <w14:ligatures w14:val="standardContextual"/>
        </w:rPr>
      </w:pPr>
      <w:hyperlink w:anchor="_Toc189044349" w:history="1">
        <w:r w:rsidR="00DA6215" w:rsidRPr="00DA6215">
          <w:rPr>
            <w:rStyle w:val="Hyperlink"/>
            <w:i w:val="0"/>
            <w:sz w:val="20"/>
            <w:szCs w:val="20"/>
            <w:u w:val="none"/>
          </w:rPr>
          <w:t>6.5.7.1.9</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Contingency List and Contingency Screening</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_Toc189044349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6-75</w:t>
        </w:r>
        <w:r w:rsidR="00DA6215" w:rsidRPr="00DA6215">
          <w:rPr>
            <w:i w:val="0"/>
            <w:webHidden/>
            <w:sz w:val="20"/>
            <w:szCs w:val="20"/>
          </w:rPr>
          <w:fldChar w:fldCharType="end"/>
        </w:r>
      </w:hyperlink>
    </w:p>
    <w:p w14:paraId="1C542731" w14:textId="7289D5A0" w:rsidR="00DA6215" w:rsidRPr="00DA6215" w:rsidRDefault="00D33346">
      <w:pPr>
        <w:pStyle w:val="TOC5"/>
        <w:rPr>
          <w:rFonts w:eastAsiaTheme="minorEastAsia"/>
          <w:i w:val="0"/>
          <w:kern w:val="2"/>
          <w:sz w:val="20"/>
          <w:szCs w:val="20"/>
          <w14:ligatures w14:val="standardContextual"/>
        </w:rPr>
      </w:pPr>
      <w:hyperlink w:anchor="_Toc189044350" w:history="1">
        <w:r w:rsidR="00DA6215" w:rsidRPr="00DA6215">
          <w:rPr>
            <w:rStyle w:val="Hyperlink"/>
            <w:i w:val="0"/>
            <w:sz w:val="20"/>
            <w:szCs w:val="20"/>
            <w:u w:val="none"/>
          </w:rPr>
          <w:t>6.5.7.1.10</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Network Security Analysis Processor and Security Violation Alarm</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_Toc189044350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6-76</w:t>
        </w:r>
        <w:r w:rsidR="00DA6215" w:rsidRPr="00DA6215">
          <w:rPr>
            <w:i w:val="0"/>
            <w:webHidden/>
            <w:sz w:val="20"/>
            <w:szCs w:val="20"/>
          </w:rPr>
          <w:fldChar w:fldCharType="end"/>
        </w:r>
      </w:hyperlink>
    </w:p>
    <w:p w14:paraId="63704B54" w14:textId="6341D692" w:rsidR="00DA6215" w:rsidRPr="00DA6215" w:rsidRDefault="00D33346">
      <w:pPr>
        <w:pStyle w:val="TOC5"/>
        <w:rPr>
          <w:rFonts w:eastAsiaTheme="minorEastAsia"/>
          <w:i w:val="0"/>
          <w:kern w:val="2"/>
          <w:sz w:val="20"/>
          <w:szCs w:val="20"/>
          <w14:ligatures w14:val="standardContextual"/>
        </w:rPr>
      </w:pPr>
      <w:hyperlink w:anchor="_Toc189044351" w:history="1">
        <w:r w:rsidR="00DA6215" w:rsidRPr="00DA6215">
          <w:rPr>
            <w:rStyle w:val="Hyperlink"/>
            <w:i w:val="0"/>
            <w:sz w:val="20"/>
            <w:szCs w:val="20"/>
            <w:u w:val="none"/>
          </w:rPr>
          <w:t>6.5.7.1.11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Transmission Network and Power Balance Constraint Management</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_Toc189044351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6-78</w:t>
        </w:r>
        <w:r w:rsidR="00DA6215" w:rsidRPr="00DA6215">
          <w:rPr>
            <w:i w:val="0"/>
            <w:webHidden/>
            <w:sz w:val="20"/>
            <w:szCs w:val="20"/>
          </w:rPr>
          <w:fldChar w:fldCharType="end"/>
        </w:r>
      </w:hyperlink>
    </w:p>
    <w:p w14:paraId="6606CF1F" w14:textId="3879F1E3" w:rsidR="00DA6215" w:rsidRPr="00DA6215" w:rsidRDefault="00D33346">
      <w:pPr>
        <w:pStyle w:val="TOC5"/>
        <w:rPr>
          <w:rFonts w:eastAsiaTheme="minorEastAsia"/>
          <w:i w:val="0"/>
          <w:kern w:val="2"/>
          <w:sz w:val="20"/>
          <w:szCs w:val="20"/>
          <w14:ligatures w14:val="standardContextual"/>
        </w:rPr>
      </w:pPr>
      <w:hyperlink w:anchor="_Toc189044352" w:history="1">
        <w:r w:rsidR="00DA6215" w:rsidRPr="00DA6215">
          <w:rPr>
            <w:rStyle w:val="Hyperlink"/>
            <w:i w:val="0"/>
            <w:sz w:val="20"/>
            <w:szCs w:val="20"/>
            <w:u w:val="none"/>
          </w:rPr>
          <w:t>6.5.7.1.12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Resource Limits</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_Toc189044352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6-79</w:t>
        </w:r>
        <w:r w:rsidR="00DA6215" w:rsidRPr="00DA6215">
          <w:rPr>
            <w:i w:val="0"/>
            <w:webHidden/>
            <w:sz w:val="20"/>
            <w:szCs w:val="20"/>
          </w:rPr>
          <w:fldChar w:fldCharType="end"/>
        </w:r>
      </w:hyperlink>
    </w:p>
    <w:p w14:paraId="2E44D0E6" w14:textId="19A492CC" w:rsidR="00DA6215" w:rsidRPr="00DA6215" w:rsidRDefault="00D33346">
      <w:pPr>
        <w:pStyle w:val="TOC5"/>
        <w:rPr>
          <w:rFonts w:eastAsiaTheme="minorEastAsia"/>
          <w:i w:val="0"/>
          <w:kern w:val="2"/>
          <w:sz w:val="20"/>
          <w:szCs w:val="20"/>
          <w14:ligatures w14:val="standardContextual"/>
        </w:rPr>
      </w:pPr>
      <w:hyperlink w:anchor="_Toc189044353" w:history="1">
        <w:r w:rsidR="00DA6215" w:rsidRPr="00DA6215">
          <w:rPr>
            <w:rStyle w:val="Hyperlink"/>
            <w:i w:val="0"/>
            <w:sz w:val="20"/>
            <w:szCs w:val="20"/>
            <w:u w:val="none"/>
          </w:rPr>
          <w:t>6.5.7.1.12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Resource Limits</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_Toc189044353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6-80</w:t>
        </w:r>
        <w:r w:rsidR="00DA6215" w:rsidRPr="00DA6215">
          <w:rPr>
            <w:i w:val="0"/>
            <w:webHidden/>
            <w:sz w:val="20"/>
            <w:szCs w:val="20"/>
          </w:rPr>
          <w:fldChar w:fldCharType="end"/>
        </w:r>
      </w:hyperlink>
    </w:p>
    <w:p w14:paraId="210ECBF7" w14:textId="3311D0F6" w:rsidR="00DA6215" w:rsidRPr="00DA6215" w:rsidRDefault="00D33346">
      <w:pPr>
        <w:pStyle w:val="TOC5"/>
        <w:rPr>
          <w:rFonts w:eastAsiaTheme="minorEastAsia"/>
          <w:i w:val="0"/>
          <w:kern w:val="2"/>
          <w:sz w:val="20"/>
          <w:szCs w:val="20"/>
          <w14:ligatures w14:val="standardContextual"/>
        </w:rPr>
      </w:pPr>
      <w:hyperlink w:anchor="_Toc189044354" w:history="1">
        <w:r w:rsidR="00DA6215" w:rsidRPr="00DA6215">
          <w:rPr>
            <w:rStyle w:val="Hyperlink"/>
            <w:i w:val="0"/>
            <w:sz w:val="20"/>
            <w:szCs w:val="20"/>
            <w:u w:val="none"/>
          </w:rPr>
          <w:t>6.5.7.1.13</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Data Inputs and Outputs for the Real-Time Sequence and SCED</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_Toc189044354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6-81</w:t>
        </w:r>
        <w:r w:rsidR="00DA6215" w:rsidRPr="00DA6215">
          <w:rPr>
            <w:i w:val="0"/>
            <w:webHidden/>
            <w:sz w:val="20"/>
            <w:szCs w:val="20"/>
          </w:rPr>
          <w:fldChar w:fldCharType="end"/>
        </w:r>
      </w:hyperlink>
    </w:p>
    <w:p w14:paraId="4FB3965A" w14:textId="48A711E3" w:rsidR="00DA6215" w:rsidRPr="00DA6215" w:rsidRDefault="00D33346">
      <w:pPr>
        <w:pStyle w:val="TOC4"/>
        <w:rPr>
          <w:rFonts w:eastAsiaTheme="minorEastAsia"/>
          <w:kern w:val="2"/>
          <w:lang w:val="en-US"/>
          <w14:ligatures w14:val="standardContextual"/>
        </w:rPr>
      </w:pPr>
      <w:hyperlink w:anchor="_Toc189044355" w:history="1">
        <w:r w:rsidR="00DA6215" w:rsidRPr="00DA6215">
          <w:rPr>
            <w:rStyle w:val="Hyperlink"/>
            <w:u w:val="none"/>
          </w:rPr>
          <w:t>6.5.7.2</w:t>
        </w:r>
        <w:r w:rsidR="00DA6215" w:rsidRPr="00DA6215">
          <w:rPr>
            <w:rFonts w:eastAsiaTheme="minorEastAsia"/>
            <w:kern w:val="2"/>
            <w:lang w:val="en-US"/>
            <w14:ligatures w14:val="standardContextual"/>
          </w:rPr>
          <w:tab/>
        </w:r>
        <w:r w:rsidR="00DA6215" w:rsidRPr="00DA6215">
          <w:rPr>
            <w:rStyle w:val="Hyperlink"/>
            <w:u w:val="none"/>
          </w:rPr>
          <w:t>Resource Limit Calculator</w:t>
        </w:r>
        <w:r w:rsidR="00DA6215" w:rsidRPr="00DA6215">
          <w:rPr>
            <w:webHidden/>
          </w:rPr>
          <w:tab/>
        </w:r>
        <w:r w:rsidR="00DA6215" w:rsidRPr="00DA6215">
          <w:rPr>
            <w:webHidden/>
          </w:rPr>
          <w:fldChar w:fldCharType="begin"/>
        </w:r>
        <w:r w:rsidR="00DA6215" w:rsidRPr="00DA6215">
          <w:rPr>
            <w:webHidden/>
          </w:rPr>
          <w:instrText xml:space="preserve"> PAGEREF _Toc189044355 \h </w:instrText>
        </w:r>
        <w:r w:rsidR="00DA6215" w:rsidRPr="00DA6215">
          <w:rPr>
            <w:webHidden/>
          </w:rPr>
        </w:r>
        <w:r w:rsidR="00DA6215" w:rsidRPr="00DA6215">
          <w:rPr>
            <w:webHidden/>
          </w:rPr>
          <w:fldChar w:fldCharType="separate"/>
        </w:r>
        <w:r w:rsidR="00DA6215" w:rsidRPr="00DA6215">
          <w:rPr>
            <w:webHidden/>
          </w:rPr>
          <w:t>6-86</w:t>
        </w:r>
        <w:r w:rsidR="00DA6215" w:rsidRPr="00DA6215">
          <w:rPr>
            <w:webHidden/>
          </w:rPr>
          <w:fldChar w:fldCharType="end"/>
        </w:r>
      </w:hyperlink>
    </w:p>
    <w:p w14:paraId="379BC972" w14:textId="0834DF19" w:rsidR="00DA6215" w:rsidRPr="00DA6215" w:rsidRDefault="00D33346">
      <w:pPr>
        <w:pStyle w:val="TOC4"/>
        <w:rPr>
          <w:rFonts w:eastAsiaTheme="minorEastAsia"/>
          <w:kern w:val="2"/>
          <w:lang w:val="en-US"/>
          <w14:ligatures w14:val="standardContextual"/>
        </w:rPr>
      </w:pPr>
      <w:hyperlink w:anchor="_Toc189044356" w:history="1">
        <w:r w:rsidR="00DA6215" w:rsidRPr="00DA6215">
          <w:rPr>
            <w:rStyle w:val="Hyperlink"/>
            <w:snapToGrid w:val="0"/>
            <w:u w:val="none"/>
          </w:rPr>
          <w:t>6.5.7.2</w:t>
        </w:r>
        <w:r w:rsidR="00DA6215" w:rsidRPr="00DA6215">
          <w:rPr>
            <w:rFonts w:eastAsiaTheme="minorEastAsia"/>
            <w:kern w:val="2"/>
            <w:lang w:val="en-US"/>
            <w14:ligatures w14:val="standardContextual"/>
          </w:rPr>
          <w:tab/>
        </w:r>
        <w:r w:rsidR="00DA6215" w:rsidRPr="00DA6215">
          <w:rPr>
            <w:rStyle w:val="Hyperlink"/>
            <w:snapToGrid w:val="0"/>
            <w:u w:val="none"/>
          </w:rPr>
          <w:t>Resource Limit Calculator</w:t>
        </w:r>
        <w:r w:rsidR="00DA6215" w:rsidRPr="00DA6215">
          <w:rPr>
            <w:webHidden/>
          </w:rPr>
          <w:tab/>
        </w:r>
        <w:r w:rsidR="00DA6215" w:rsidRPr="00DA6215">
          <w:rPr>
            <w:webHidden/>
          </w:rPr>
          <w:fldChar w:fldCharType="begin"/>
        </w:r>
        <w:r w:rsidR="00DA6215" w:rsidRPr="00DA6215">
          <w:rPr>
            <w:webHidden/>
          </w:rPr>
          <w:instrText xml:space="preserve"> PAGEREF _Toc189044356 \h </w:instrText>
        </w:r>
        <w:r w:rsidR="00DA6215" w:rsidRPr="00DA6215">
          <w:rPr>
            <w:webHidden/>
          </w:rPr>
        </w:r>
        <w:r w:rsidR="00DA6215" w:rsidRPr="00DA6215">
          <w:rPr>
            <w:webHidden/>
          </w:rPr>
          <w:fldChar w:fldCharType="separate"/>
        </w:r>
        <w:r w:rsidR="00DA6215" w:rsidRPr="00DA6215">
          <w:rPr>
            <w:webHidden/>
          </w:rPr>
          <w:t>6-91</w:t>
        </w:r>
        <w:r w:rsidR="00DA6215" w:rsidRPr="00DA6215">
          <w:rPr>
            <w:webHidden/>
          </w:rPr>
          <w:fldChar w:fldCharType="end"/>
        </w:r>
      </w:hyperlink>
    </w:p>
    <w:p w14:paraId="6E8BF094" w14:textId="2CDB2C2C" w:rsidR="00DA6215" w:rsidRPr="00DA6215" w:rsidRDefault="00D33346">
      <w:pPr>
        <w:pStyle w:val="TOC4"/>
        <w:rPr>
          <w:rFonts w:eastAsiaTheme="minorEastAsia"/>
          <w:kern w:val="2"/>
          <w:lang w:val="en-US"/>
          <w14:ligatures w14:val="standardContextual"/>
        </w:rPr>
      </w:pPr>
      <w:hyperlink w:anchor="_Toc189044357" w:history="1">
        <w:r w:rsidR="00DA6215" w:rsidRPr="00DA6215">
          <w:rPr>
            <w:rStyle w:val="Hyperlink"/>
            <w:u w:val="none"/>
          </w:rPr>
          <w:t>6.5.7.3</w:t>
        </w:r>
        <w:r w:rsidR="00DA6215" w:rsidRPr="00DA6215">
          <w:rPr>
            <w:rFonts w:eastAsiaTheme="minorEastAsia"/>
            <w:kern w:val="2"/>
            <w:lang w:val="en-US"/>
            <w14:ligatures w14:val="standardContextual"/>
          </w:rPr>
          <w:tab/>
        </w:r>
        <w:r w:rsidR="00DA6215" w:rsidRPr="00DA6215">
          <w:rPr>
            <w:rStyle w:val="Hyperlink"/>
            <w:u w:val="none"/>
          </w:rPr>
          <w:t>Security Constrained Economic Dispatch</w:t>
        </w:r>
        <w:r w:rsidR="00DA6215" w:rsidRPr="00DA6215">
          <w:rPr>
            <w:webHidden/>
          </w:rPr>
          <w:tab/>
        </w:r>
        <w:r w:rsidR="00DA6215" w:rsidRPr="00DA6215">
          <w:rPr>
            <w:webHidden/>
          </w:rPr>
          <w:fldChar w:fldCharType="begin"/>
        </w:r>
        <w:r w:rsidR="00DA6215" w:rsidRPr="00DA6215">
          <w:rPr>
            <w:webHidden/>
          </w:rPr>
          <w:instrText xml:space="preserve"> PAGEREF _Toc189044357 \h </w:instrText>
        </w:r>
        <w:r w:rsidR="00DA6215" w:rsidRPr="00DA6215">
          <w:rPr>
            <w:webHidden/>
          </w:rPr>
        </w:r>
        <w:r w:rsidR="00DA6215" w:rsidRPr="00DA6215">
          <w:rPr>
            <w:webHidden/>
          </w:rPr>
          <w:fldChar w:fldCharType="separate"/>
        </w:r>
        <w:r w:rsidR="00DA6215" w:rsidRPr="00DA6215">
          <w:rPr>
            <w:webHidden/>
          </w:rPr>
          <w:t>6-94</w:t>
        </w:r>
        <w:r w:rsidR="00DA6215" w:rsidRPr="00DA6215">
          <w:rPr>
            <w:webHidden/>
          </w:rPr>
          <w:fldChar w:fldCharType="end"/>
        </w:r>
      </w:hyperlink>
    </w:p>
    <w:p w14:paraId="099959A0" w14:textId="5987E398" w:rsidR="00DA6215" w:rsidRPr="00DA6215" w:rsidRDefault="00D33346">
      <w:pPr>
        <w:pStyle w:val="TOC4"/>
        <w:rPr>
          <w:rFonts w:eastAsiaTheme="minorEastAsia"/>
          <w:kern w:val="2"/>
          <w:lang w:val="en-US"/>
          <w14:ligatures w14:val="standardContextual"/>
        </w:rPr>
      </w:pPr>
      <w:hyperlink w:anchor="_Toc189044358" w:history="1">
        <w:r w:rsidR="00DA6215" w:rsidRPr="00DA6215">
          <w:rPr>
            <w:rStyle w:val="Hyperlink"/>
            <w:snapToGrid w:val="0"/>
            <w:u w:val="none"/>
          </w:rPr>
          <w:t>6.5.7.3</w:t>
        </w:r>
        <w:r w:rsidR="00DA6215" w:rsidRPr="00DA6215">
          <w:rPr>
            <w:rFonts w:eastAsiaTheme="minorEastAsia"/>
            <w:kern w:val="2"/>
            <w:lang w:val="en-US"/>
            <w14:ligatures w14:val="standardContextual"/>
          </w:rPr>
          <w:tab/>
        </w:r>
        <w:r w:rsidR="00DA6215" w:rsidRPr="00DA6215">
          <w:rPr>
            <w:rStyle w:val="Hyperlink"/>
            <w:snapToGrid w:val="0"/>
            <w:u w:val="none"/>
          </w:rPr>
          <w:t>Security Constrained Economic Dispatch</w:t>
        </w:r>
        <w:r w:rsidR="00DA6215" w:rsidRPr="00DA6215">
          <w:rPr>
            <w:webHidden/>
          </w:rPr>
          <w:tab/>
        </w:r>
        <w:r w:rsidR="00DA6215" w:rsidRPr="00DA6215">
          <w:rPr>
            <w:webHidden/>
          </w:rPr>
          <w:fldChar w:fldCharType="begin"/>
        </w:r>
        <w:r w:rsidR="00DA6215" w:rsidRPr="00DA6215">
          <w:rPr>
            <w:webHidden/>
          </w:rPr>
          <w:instrText xml:space="preserve"> PAGEREF _Toc189044358 \h </w:instrText>
        </w:r>
        <w:r w:rsidR="00DA6215" w:rsidRPr="00DA6215">
          <w:rPr>
            <w:webHidden/>
          </w:rPr>
        </w:r>
        <w:r w:rsidR="00DA6215" w:rsidRPr="00DA6215">
          <w:rPr>
            <w:webHidden/>
          </w:rPr>
          <w:fldChar w:fldCharType="separate"/>
        </w:r>
        <w:r w:rsidR="00DA6215" w:rsidRPr="00DA6215">
          <w:rPr>
            <w:webHidden/>
          </w:rPr>
          <w:t>6-101</w:t>
        </w:r>
        <w:r w:rsidR="00DA6215" w:rsidRPr="00DA6215">
          <w:rPr>
            <w:webHidden/>
          </w:rPr>
          <w:fldChar w:fldCharType="end"/>
        </w:r>
      </w:hyperlink>
    </w:p>
    <w:p w14:paraId="5B100C57" w14:textId="3C17175E" w:rsidR="00DA6215" w:rsidRPr="00DA6215" w:rsidRDefault="00D33346">
      <w:pPr>
        <w:pStyle w:val="TOC5"/>
        <w:rPr>
          <w:rFonts w:eastAsiaTheme="minorEastAsia"/>
          <w:i w:val="0"/>
          <w:kern w:val="2"/>
          <w:sz w:val="20"/>
          <w:szCs w:val="20"/>
          <w14:ligatures w14:val="standardContextual"/>
        </w:rPr>
      </w:pPr>
      <w:hyperlink w:anchor="_Toc189044359" w:history="1">
        <w:r w:rsidR="00DA6215" w:rsidRPr="00DA6215">
          <w:rPr>
            <w:rStyle w:val="Hyperlink"/>
            <w:i w:val="0"/>
            <w:snapToGrid w:val="0"/>
            <w:sz w:val="20"/>
            <w:szCs w:val="20"/>
            <w:u w:val="none"/>
          </w:rPr>
          <w:t>6.5.7.3.1</w:t>
        </w:r>
        <w:r w:rsidR="00DA6215" w:rsidRPr="00DA6215">
          <w:rPr>
            <w:rFonts w:eastAsiaTheme="minorEastAsia"/>
            <w:i w:val="0"/>
            <w:kern w:val="2"/>
            <w:sz w:val="20"/>
            <w:szCs w:val="20"/>
            <w14:ligatures w14:val="standardContextual"/>
          </w:rPr>
          <w:tab/>
        </w:r>
        <w:r w:rsidR="00DA6215" w:rsidRPr="00DA6215">
          <w:rPr>
            <w:rStyle w:val="Hyperlink"/>
            <w:i w:val="0"/>
            <w:snapToGrid w:val="0"/>
            <w:sz w:val="20"/>
            <w:szCs w:val="20"/>
            <w:u w:val="none"/>
          </w:rPr>
          <w:t>Determination of Real-Time On-Line Reliability Deployment Price Adder</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_Toc189044359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6-113</w:t>
        </w:r>
        <w:r w:rsidR="00DA6215" w:rsidRPr="00DA6215">
          <w:rPr>
            <w:i w:val="0"/>
            <w:webHidden/>
            <w:sz w:val="20"/>
            <w:szCs w:val="20"/>
          </w:rPr>
          <w:fldChar w:fldCharType="end"/>
        </w:r>
      </w:hyperlink>
    </w:p>
    <w:p w14:paraId="11B64ECF" w14:textId="5B2CA3F9" w:rsidR="00DA6215" w:rsidRPr="00DA6215" w:rsidRDefault="00D33346">
      <w:pPr>
        <w:pStyle w:val="TOC5"/>
        <w:rPr>
          <w:rFonts w:eastAsiaTheme="minorEastAsia"/>
          <w:i w:val="0"/>
          <w:kern w:val="2"/>
          <w:sz w:val="20"/>
          <w:szCs w:val="20"/>
          <w14:ligatures w14:val="standardContextual"/>
        </w:rPr>
      </w:pPr>
      <w:hyperlink w:anchor="_Toc189044360" w:history="1">
        <w:r w:rsidR="00DA6215" w:rsidRPr="00DA6215">
          <w:rPr>
            <w:rStyle w:val="Hyperlink"/>
            <w:i w:val="0"/>
            <w:snapToGrid w:val="0"/>
            <w:sz w:val="20"/>
            <w:szCs w:val="20"/>
            <w:u w:val="none"/>
          </w:rPr>
          <w:t>6.5.7.3.1</w:t>
        </w:r>
        <w:r w:rsidR="00DA6215" w:rsidRPr="00DA6215">
          <w:rPr>
            <w:rFonts w:eastAsiaTheme="minorEastAsia"/>
            <w:i w:val="0"/>
            <w:kern w:val="2"/>
            <w:sz w:val="20"/>
            <w:szCs w:val="20"/>
            <w14:ligatures w14:val="standardContextual"/>
          </w:rPr>
          <w:tab/>
        </w:r>
        <w:r w:rsidR="00DA6215" w:rsidRPr="00DA6215">
          <w:rPr>
            <w:rStyle w:val="Hyperlink"/>
            <w:i w:val="0"/>
            <w:snapToGrid w:val="0"/>
            <w:sz w:val="20"/>
            <w:szCs w:val="20"/>
            <w:u w:val="none"/>
          </w:rPr>
          <w:t>Determination of Real-Time Reliability Deployment Price Adder</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_Toc189044360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6-116</w:t>
        </w:r>
        <w:r w:rsidR="00DA6215" w:rsidRPr="00DA6215">
          <w:rPr>
            <w:i w:val="0"/>
            <w:webHidden/>
            <w:sz w:val="20"/>
            <w:szCs w:val="20"/>
          </w:rPr>
          <w:fldChar w:fldCharType="end"/>
        </w:r>
      </w:hyperlink>
    </w:p>
    <w:p w14:paraId="19FA0F94" w14:textId="223533DC" w:rsidR="00DA6215" w:rsidRPr="00DA6215" w:rsidRDefault="00D33346">
      <w:pPr>
        <w:pStyle w:val="TOC4"/>
        <w:rPr>
          <w:rFonts w:eastAsiaTheme="minorEastAsia"/>
          <w:kern w:val="2"/>
          <w:lang w:val="en-US"/>
          <w14:ligatures w14:val="standardContextual"/>
        </w:rPr>
      </w:pPr>
      <w:hyperlink w:anchor="_Toc189044361" w:history="1">
        <w:r w:rsidR="00DA6215" w:rsidRPr="00DA6215">
          <w:rPr>
            <w:rStyle w:val="Hyperlink"/>
            <w:u w:val="none"/>
          </w:rPr>
          <w:t>6.5.7.4</w:t>
        </w:r>
        <w:r w:rsidR="00DA6215" w:rsidRPr="00DA6215">
          <w:rPr>
            <w:rFonts w:eastAsiaTheme="minorEastAsia"/>
            <w:kern w:val="2"/>
            <w:lang w:val="en-US"/>
            <w14:ligatures w14:val="standardContextual"/>
          </w:rPr>
          <w:tab/>
        </w:r>
        <w:r w:rsidR="00DA6215" w:rsidRPr="00DA6215">
          <w:rPr>
            <w:rStyle w:val="Hyperlink"/>
            <w:u w:val="none"/>
          </w:rPr>
          <w:t>Base Points</w:t>
        </w:r>
        <w:r w:rsidR="00DA6215" w:rsidRPr="00DA6215">
          <w:rPr>
            <w:webHidden/>
          </w:rPr>
          <w:tab/>
        </w:r>
        <w:r w:rsidR="00DA6215" w:rsidRPr="00DA6215">
          <w:rPr>
            <w:webHidden/>
          </w:rPr>
          <w:fldChar w:fldCharType="begin"/>
        </w:r>
        <w:r w:rsidR="00DA6215" w:rsidRPr="00DA6215">
          <w:rPr>
            <w:webHidden/>
          </w:rPr>
          <w:instrText xml:space="preserve"> PAGEREF _Toc189044361 \h </w:instrText>
        </w:r>
        <w:r w:rsidR="00DA6215" w:rsidRPr="00DA6215">
          <w:rPr>
            <w:webHidden/>
          </w:rPr>
        </w:r>
        <w:r w:rsidR="00DA6215" w:rsidRPr="00DA6215">
          <w:rPr>
            <w:webHidden/>
          </w:rPr>
          <w:fldChar w:fldCharType="separate"/>
        </w:r>
        <w:r w:rsidR="00DA6215" w:rsidRPr="00DA6215">
          <w:rPr>
            <w:webHidden/>
          </w:rPr>
          <w:t>6-122</w:t>
        </w:r>
        <w:r w:rsidR="00DA6215" w:rsidRPr="00DA6215">
          <w:rPr>
            <w:webHidden/>
          </w:rPr>
          <w:fldChar w:fldCharType="end"/>
        </w:r>
      </w:hyperlink>
    </w:p>
    <w:p w14:paraId="293452F8" w14:textId="7151B78D" w:rsidR="00DA6215" w:rsidRPr="00DA6215" w:rsidRDefault="00D33346">
      <w:pPr>
        <w:pStyle w:val="TOC5"/>
        <w:rPr>
          <w:rFonts w:eastAsiaTheme="minorEastAsia"/>
          <w:i w:val="0"/>
          <w:kern w:val="2"/>
          <w:sz w:val="20"/>
          <w:szCs w:val="20"/>
          <w14:ligatures w14:val="standardContextual"/>
        </w:rPr>
      </w:pPr>
      <w:hyperlink w:anchor="_Toc189044362" w:history="1">
        <w:r w:rsidR="00DA6215" w:rsidRPr="00DA6215">
          <w:rPr>
            <w:rStyle w:val="Hyperlink"/>
            <w:i w:val="0"/>
            <w:snapToGrid w:val="0"/>
            <w:sz w:val="20"/>
            <w:szCs w:val="20"/>
            <w:u w:val="none"/>
          </w:rPr>
          <w:t>6.5.7.4.1</w:t>
        </w:r>
        <w:r w:rsidR="00DA6215" w:rsidRPr="00DA6215">
          <w:rPr>
            <w:rFonts w:eastAsiaTheme="minorEastAsia"/>
            <w:i w:val="0"/>
            <w:kern w:val="2"/>
            <w:sz w:val="20"/>
            <w:szCs w:val="20"/>
            <w14:ligatures w14:val="standardContextual"/>
          </w:rPr>
          <w:tab/>
        </w:r>
        <w:r w:rsidR="00DA6215" w:rsidRPr="00DA6215">
          <w:rPr>
            <w:rStyle w:val="Hyperlink"/>
            <w:i w:val="0"/>
            <w:snapToGrid w:val="0"/>
            <w:sz w:val="20"/>
            <w:szCs w:val="20"/>
            <w:u w:val="none"/>
          </w:rPr>
          <w:t>Updated Desired Set Points</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_Toc189044362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6-123</w:t>
        </w:r>
        <w:r w:rsidR="00DA6215" w:rsidRPr="00DA6215">
          <w:rPr>
            <w:i w:val="0"/>
            <w:webHidden/>
            <w:sz w:val="20"/>
            <w:szCs w:val="20"/>
          </w:rPr>
          <w:fldChar w:fldCharType="end"/>
        </w:r>
      </w:hyperlink>
    </w:p>
    <w:p w14:paraId="575FC265" w14:textId="0BE2D801" w:rsidR="00DA6215" w:rsidRPr="00DA6215" w:rsidRDefault="00D33346">
      <w:pPr>
        <w:pStyle w:val="TOC4"/>
        <w:rPr>
          <w:rFonts w:eastAsiaTheme="minorEastAsia"/>
          <w:kern w:val="2"/>
          <w:lang w:val="en-US"/>
          <w14:ligatures w14:val="standardContextual"/>
        </w:rPr>
      </w:pPr>
      <w:hyperlink w:anchor="_Toc189044363" w:history="1">
        <w:r w:rsidR="00DA6215" w:rsidRPr="00DA6215">
          <w:rPr>
            <w:rStyle w:val="Hyperlink"/>
            <w:u w:val="none"/>
          </w:rPr>
          <w:t>6.5.7.5</w:t>
        </w:r>
        <w:r w:rsidR="00DA6215" w:rsidRPr="00DA6215">
          <w:rPr>
            <w:rFonts w:eastAsiaTheme="minorEastAsia"/>
            <w:kern w:val="2"/>
            <w:lang w:val="en-US"/>
            <w14:ligatures w14:val="standardContextual"/>
          </w:rPr>
          <w:tab/>
        </w:r>
        <w:r w:rsidR="00DA6215" w:rsidRPr="00DA6215">
          <w:rPr>
            <w:rStyle w:val="Hyperlink"/>
            <w:u w:val="none"/>
          </w:rPr>
          <w:t>Ancillary Services Capacity Monitor</w:t>
        </w:r>
        <w:r w:rsidR="00DA6215" w:rsidRPr="00DA6215">
          <w:rPr>
            <w:webHidden/>
          </w:rPr>
          <w:tab/>
        </w:r>
        <w:r w:rsidR="00DA6215" w:rsidRPr="00DA6215">
          <w:rPr>
            <w:webHidden/>
          </w:rPr>
          <w:fldChar w:fldCharType="begin"/>
        </w:r>
        <w:r w:rsidR="00DA6215" w:rsidRPr="00DA6215">
          <w:rPr>
            <w:webHidden/>
          </w:rPr>
          <w:instrText xml:space="preserve"> PAGEREF _Toc189044363 \h </w:instrText>
        </w:r>
        <w:r w:rsidR="00DA6215" w:rsidRPr="00DA6215">
          <w:rPr>
            <w:webHidden/>
          </w:rPr>
        </w:r>
        <w:r w:rsidR="00DA6215" w:rsidRPr="00DA6215">
          <w:rPr>
            <w:webHidden/>
          </w:rPr>
          <w:fldChar w:fldCharType="separate"/>
        </w:r>
        <w:r w:rsidR="00DA6215" w:rsidRPr="00DA6215">
          <w:rPr>
            <w:webHidden/>
          </w:rPr>
          <w:t>6-123</w:t>
        </w:r>
        <w:r w:rsidR="00DA6215" w:rsidRPr="00DA6215">
          <w:rPr>
            <w:webHidden/>
          </w:rPr>
          <w:fldChar w:fldCharType="end"/>
        </w:r>
      </w:hyperlink>
    </w:p>
    <w:p w14:paraId="0FB16F6A" w14:textId="4C497016" w:rsidR="00DA6215" w:rsidRPr="00DA6215" w:rsidRDefault="00D33346">
      <w:pPr>
        <w:pStyle w:val="TOC4"/>
        <w:rPr>
          <w:rFonts w:eastAsiaTheme="minorEastAsia"/>
          <w:kern w:val="2"/>
          <w:lang w:val="en-US"/>
          <w14:ligatures w14:val="standardContextual"/>
        </w:rPr>
      </w:pPr>
      <w:hyperlink w:anchor="_Toc189044364" w:history="1">
        <w:r w:rsidR="00DA6215" w:rsidRPr="00DA6215">
          <w:rPr>
            <w:rStyle w:val="Hyperlink"/>
            <w:snapToGrid w:val="0"/>
            <w:u w:val="none"/>
          </w:rPr>
          <w:t>6.5.7.5</w:t>
        </w:r>
        <w:r w:rsidR="00DA6215" w:rsidRPr="00DA6215">
          <w:rPr>
            <w:rFonts w:eastAsiaTheme="minorEastAsia"/>
            <w:kern w:val="2"/>
            <w:lang w:val="en-US"/>
            <w14:ligatures w14:val="standardContextual"/>
          </w:rPr>
          <w:tab/>
        </w:r>
        <w:r w:rsidR="00DA6215" w:rsidRPr="00DA6215">
          <w:rPr>
            <w:rStyle w:val="Hyperlink"/>
            <w:snapToGrid w:val="0"/>
            <w:u w:val="none"/>
          </w:rPr>
          <w:t>Ancillary Services Capacity Monitor</w:t>
        </w:r>
        <w:r w:rsidR="00DA6215" w:rsidRPr="00DA6215">
          <w:rPr>
            <w:webHidden/>
          </w:rPr>
          <w:tab/>
        </w:r>
        <w:r w:rsidR="00DA6215" w:rsidRPr="00DA6215">
          <w:rPr>
            <w:webHidden/>
          </w:rPr>
          <w:fldChar w:fldCharType="begin"/>
        </w:r>
        <w:r w:rsidR="00DA6215" w:rsidRPr="00DA6215">
          <w:rPr>
            <w:webHidden/>
          </w:rPr>
          <w:instrText xml:space="preserve"> PAGEREF _Toc189044364 \h </w:instrText>
        </w:r>
        <w:r w:rsidR="00DA6215" w:rsidRPr="00DA6215">
          <w:rPr>
            <w:webHidden/>
          </w:rPr>
        </w:r>
        <w:r w:rsidR="00DA6215" w:rsidRPr="00DA6215">
          <w:rPr>
            <w:webHidden/>
          </w:rPr>
          <w:fldChar w:fldCharType="separate"/>
        </w:r>
        <w:r w:rsidR="00DA6215" w:rsidRPr="00DA6215">
          <w:rPr>
            <w:webHidden/>
          </w:rPr>
          <w:t>6-129</w:t>
        </w:r>
        <w:r w:rsidR="00DA6215" w:rsidRPr="00DA6215">
          <w:rPr>
            <w:webHidden/>
          </w:rPr>
          <w:fldChar w:fldCharType="end"/>
        </w:r>
      </w:hyperlink>
    </w:p>
    <w:p w14:paraId="250BFD5E" w14:textId="773ADD1A" w:rsidR="00DA6215" w:rsidRPr="00DA6215" w:rsidRDefault="00D33346">
      <w:pPr>
        <w:pStyle w:val="TOC4"/>
        <w:rPr>
          <w:rFonts w:eastAsiaTheme="minorEastAsia"/>
          <w:kern w:val="2"/>
          <w:lang w:val="en-US"/>
          <w14:ligatures w14:val="standardContextual"/>
        </w:rPr>
      </w:pPr>
      <w:hyperlink w:anchor="_Toc189044365" w:history="1">
        <w:r w:rsidR="00DA6215" w:rsidRPr="00DA6215">
          <w:rPr>
            <w:rStyle w:val="Hyperlink"/>
            <w:u w:val="none"/>
          </w:rPr>
          <w:t>6.5.7.6</w:t>
        </w:r>
        <w:r w:rsidR="00DA6215" w:rsidRPr="00DA6215">
          <w:rPr>
            <w:rFonts w:eastAsiaTheme="minorEastAsia"/>
            <w:kern w:val="2"/>
            <w:lang w:val="en-US"/>
            <w14:ligatures w14:val="standardContextual"/>
          </w:rPr>
          <w:tab/>
        </w:r>
        <w:r w:rsidR="00DA6215" w:rsidRPr="00DA6215">
          <w:rPr>
            <w:rStyle w:val="Hyperlink"/>
            <w:u w:val="none"/>
          </w:rPr>
          <w:t>Load Frequency Control</w:t>
        </w:r>
        <w:r w:rsidR="00DA6215" w:rsidRPr="00DA6215">
          <w:rPr>
            <w:webHidden/>
          </w:rPr>
          <w:tab/>
        </w:r>
        <w:r w:rsidR="00DA6215" w:rsidRPr="00DA6215">
          <w:rPr>
            <w:webHidden/>
          </w:rPr>
          <w:fldChar w:fldCharType="begin"/>
        </w:r>
        <w:r w:rsidR="00DA6215" w:rsidRPr="00DA6215">
          <w:rPr>
            <w:webHidden/>
          </w:rPr>
          <w:instrText xml:space="preserve"> PAGEREF _Toc189044365 \h </w:instrText>
        </w:r>
        <w:r w:rsidR="00DA6215" w:rsidRPr="00DA6215">
          <w:rPr>
            <w:webHidden/>
          </w:rPr>
        </w:r>
        <w:r w:rsidR="00DA6215" w:rsidRPr="00DA6215">
          <w:rPr>
            <w:webHidden/>
          </w:rPr>
          <w:fldChar w:fldCharType="separate"/>
        </w:r>
        <w:r w:rsidR="00DA6215" w:rsidRPr="00DA6215">
          <w:rPr>
            <w:webHidden/>
          </w:rPr>
          <w:t>6-135</w:t>
        </w:r>
        <w:r w:rsidR="00DA6215" w:rsidRPr="00DA6215">
          <w:rPr>
            <w:webHidden/>
          </w:rPr>
          <w:fldChar w:fldCharType="end"/>
        </w:r>
      </w:hyperlink>
    </w:p>
    <w:p w14:paraId="5803BA0A" w14:textId="3BB6C4F5" w:rsidR="00DA6215" w:rsidRPr="00DA6215" w:rsidRDefault="00D33346">
      <w:pPr>
        <w:pStyle w:val="TOC5"/>
        <w:rPr>
          <w:rFonts w:eastAsiaTheme="minorEastAsia"/>
          <w:i w:val="0"/>
          <w:kern w:val="2"/>
          <w:sz w:val="20"/>
          <w:szCs w:val="20"/>
          <w14:ligatures w14:val="standardContextual"/>
        </w:rPr>
      </w:pPr>
      <w:hyperlink w:anchor="_Toc189044366" w:history="1">
        <w:r w:rsidR="00DA6215" w:rsidRPr="00DA6215">
          <w:rPr>
            <w:rStyle w:val="Hyperlink"/>
            <w:i w:val="0"/>
            <w:sz w:val="20"/>
            <w:szCs w:val="20"/>
            <w:u w:val="none"/>
          </w:rPr>
          <w:t>6.5.7.6.1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LFC Process Description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_Toc189044366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6-135</w:t>
        </w:r>
        <w:r w:rsidR="00DA6215" w:rsidRPr="00DA6215">
          <w:rPr>
            <w:i w:val="0"/>
            <w:webHidden/>
            <w:sz w:val="20"/>
            <w:szCs w:val="20"/>
          </w:rPr>
          <w:fldChar w:fldCharType="end"/>
        </w:r>
      </w:hyperlink>
    </w:p>
    <w:p w14:paraId="220508FF" w14:textId="37C986D1" w:rsidR="00DA6215" w:rsidRPr="00DA6215" w:rsidRDefault="00D33346">
      <w:pPr>
        <w:pStyle w:val="TOC5"/>
        <w:rPr>
          <w:rFonts w:eastAsiaTheme="minorEastAsia"/>
          <w:i w:val="0"/>
          <w:kern w:val="2"/>
          <w:sz w:val="20"/>
          <w:szCs w:val="20"/>
          <w14:ligatures w14:val="standardContextual"/>
        </w:rPr>
      </w:pPr>
      <w:hyperlink w:anchor="_Toc189044367" w:history="1">
        <w:r w:rsidR="00DA6215" w:rsidRPr="00DA6215">
          <w:rPr>
            <w:rStyle w:val="Hyperlink"/>
            <w:i w:val="0"/>
            <w:sz w:val="20"/>
            <w:szCs w:val="20"/>
            <w:u w:val="none"/>
          </w:rPr>
          <w:t>6.5.7.6.1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LFC Process Description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_Toc189044367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6-137</w:t>
        </w:r>
        <w:r w:rsidR="00DA6215" w:rsidRPr="00DA6215">
          <w:rPr>
            <w:i w:val="0"/>
            <w:webHidden/>
            <w:sz w:val="20"/>
            <w:szCs w:val="20"/>
          </w:rPr>
          <w:fldChar w:fldCharType="end"/>
        </w:r>
      </w:hyperlink>
    </w:p>
    <w:p w14:paraId="3636DFAD" w14:textId="2F7D1C6D" w:rsidR="00DA6215" w:rsidRPr="00DA6215" w:rsidRDefault="00D33346">
      <w:pPr>
        <w:pStyle w:val="TOC5"/>
        <w:rPr>
          <w:rFonts w:eastAsiaTheme="minorEastAsia"/>
          <w:i w:val="0"/>
          <w:kern w:val="2"/>
          <w:sz w:val="20"/>
          <w:szCs w:val="20"/>
          <w14:ligatures w14:val="standardContextual"/>
        </w:rPr>
      </w:pPr>
      <w:hyperlink w:anchor="_Toc189044368" w:history="1">
        <w:r w:rsidR="00DA6215" w:rsidRPr="00DA6215">
          <w:rPr>
            <w:rStyle w:val="Hyperlink"/>
            <w:i w:val="0"/>
            <w:sz w:val="20"/>
            <w:szCs w:val="20"/>
            <w:u w:val="none"/>
          </w:rPr>
          <w:t>6.5.7.6.2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LFC Deployment</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_Toc189044368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6-139</w:t>
        </w:r>
        <w:r w:rsidR="00DA6215" w:rsidRPr="00DA6215">
          <w:rPr>
            <w:i w:val="0"/>
            <w:webHidden/>
            <w:sz w:val="20"/>
            <w:szCs w:val="20"/>
          </w:rPr>
          <w:fldChar w:fldCharType="end"/>
        </w:r>
      </w:hyperlink>
    </w:p>
    <w:p w14:paraId="722FBCCC" w14:textId="1F89A645" w:rsidR="00DA6215" w:rsidRPr="00DA6215" w:rsidRDefault="00D33346">
      <w:pPr>
        <w:pStyle w:val="TOC4"/>
        <w:rPr>
          <w:rFonts w:eastAsiaTheme="minorEastAsia"/>
          <w:kern w:val="2"/>
          <w:lang w:val="en-US"/>
          <w14:ligatures w14:val="standardContextual"/>
        </w:rPr>
      </w:pPr>
      <w:hyperlink w:anchor="_Toc189044369" w:history="1">
        <w:r w:rsidR="00DA6215" w:rsidRPr="00DA6215">
          <w:rPr>
            <w:rStyle w:val="Hyperlink"/>
            <w:u w:val="none"/>
          </w:rPr>
          <w:t>6.5.7.7</w:t>
        </w:r>
        <w:r w:rsidR="00DA6215" w:rsidRPr="00DA6215">
          <w:rPr>
            <w:rFonts w:eastAsiaTheme="minorEastAsia"/>
            <w:kern w:val="2"/>
            <w:lang w:val="en-US"/>
            <w14:ligatures w14:val="standardContextual"/>
          </w:rPr>
          <w:tab/>
        </w:r>
        <w:r w:rsidR="00DA6215" w:rsidRPr="00DA6215">
          <w:rPr>
            <w:rStyle w:val="Hyperlink"/>
            <w:u w:val="none"/>
          </w:rPr>
          <w:t>Voltage Support Service</w:t>
        </w:r>
        <w:r w:rsidR="00DA6215" w:rsidRPr="00DA6215">
          <w:rPr>
            <w:webHidden/>
          </w:rPr>
          <w:tab/>
        </w:r>
        <w:r w:rsidR="00DA6215" w:rsidRPr="00DA6215">
          <w:rPr>
            <w:webHidden/>
          </w:rPr>
          <w:fldChar w:fldCharType="begin"/>
        </w:r>
        <w:r w:rsidR="00DA6215" w:rsidRPr="00DA6215">
          <w:rPr>
            <w:webHidden/>
          </w:rPr>
          <w:instrText xml:space="preserve"> PAGEREF _Toc189044369 \h </w:instrText>
        </w:r>
        <w:r w:rsidR="00DA6215" w:rsidRPr="00DA6215">
          <w:rPr>
            <w:webHidden/>
          </w:rPr>
        </w:r>
        <w:r w:rsidR="00DA6215" w:rsidRPr="00DA6215">
          <w:rPr>
            <w:webHidden/>
          </w:rPr>
          <w:fldChar w:fldCharType="separate"/>
        </w:r>
        <w:r w:rsidR="00DA6215" w:rsidRPr="00DA6215">
          <w:rPr>
            <w:webHidden/>
          </w:rPr>
          <w:t>6-153</w:t>
        </w:r>
        <w:r w:rsidR="00DA6215" w:rsidRPr="00DA6215">
          <w:rPr>
            <w:webHidden/>
          </w:rPr>
          <w:fldChar w:fldCharType="end"/>
        </w:r>
      </w:hyperlink>
    </w:p>
    <w:p w14:paraId="2C6ACCDB" w14:textId="3F6A2B42" w:rsidR="00DA6215" w:rsidRPr="00DA6215" w:rsidRDefault="00D33346">
      <w:pPr>
        <w:pStyle w:val="TOC4"/>
        <w:rPr>
          <w:rFonts w:eastAsiaTheme="minorEastAsia"/>
          <w:kern w:val="2"/>
          <w:lang w:val="en-US"/>
          <w14:ligatures w14:val="standardContextual"/>
        </w:rPr>
      </w:pPr>
      <w:hyperlink w:anchor="_Toc189044370" w:history="1">
        <w:r w:rsidR="00DA6215" w:rsidRPr="00DA6215">
          <w:rPr>
            <w:rStyle w:val="Hyperlink"/>
            <w:u w:val="none"/>
          </w:rPr>
          <w:t>6.5.7.8</w:t>
        </w:r>
        <w:r w:rsidR="00DA6215" w:rsidRPr="00DA6215">
          <w:rPr>
            <w:rFonts w:eastAsiaTheme="minorEastAsia"/>
            <w:kern w:val="2"/>
            <w:lang w:val="en-US"/>
            <w14:ligatures w14:val="standardContextual"/>
          </w:rPr>
          <w:tab/>
        </w:r>
        <w:r w:rsidR="00DA6215" w:rsidRPr="00DA6215">
          <w:rPr>
            <w:rStyle w:val="Hyperlink"/>
            <w:u w:val="none"/>
          </w:rPr>
          <w:t>Dispatch Procedures</w:t>
        </w:r>
        <w:r w:rsidR="00DA6215" w:rsidRPr="00DA6215">
          <w:rPr>
            <w:webHidden/>
          </w:rPr>
          <w:tab/>
        </w:r>
        <w:r w:rsidR="00DA6215" w:rsidRPr="00DA6215">
          <w:rPr>
            <w:webHidden/>
          </w:rPr>
          <w:fldChar w:fldCharType="begin"/>
        </w:r>
        <w:r w:rsidR="00DA6215" w:rsidRPr="00DA6215">
          <w:rPr>
            <w:webHidden/>
          </w:rPr>
          <w:instrText xml:space="preserve"> PAGEREF _Toc189044370 \h </w:instrText>
        </w:r>
        <w:r w:rsidR="00DA6215" w:rsidRPr="00DA6215">
          <w:rPr>
            <w:webHidden/>
          </w:rPr>
        </w:r>
        <w:r w:rsidR="00DA6215" w:rsidRPr="00DA6215">
          <w:rPr>
            <w:webHidden/>
          </w:rPr>
          <w:fldChar w:fldCharType="separate"/>
        </w:r>
        <w:r w:rsidR="00DA6215" w:rsidRPr="00DA6215">
          <w:rPr>
            <w:webHidden/>
          </w:rPr>
          <w:t>6-154</w:t>
        </w:r>
        <w:r w:rsidR="00DA6215" w:rsidRPr="00DA6215">
          <w:rPr>
            <w:webHidden/>
          </w:rPr>
          <w:fldChar w:fldCharType="end"/>
        </w:r>
      </w:hyperlink>
    </w:p>
    <w:p w14:paraId="1841B305" w14:textId="6581779D" w:rsidR="00DA6215" w:rsidRPr="00DA6215" w:rsidRDefault="00D33346">
      <w:pPr>
        <w:pStyle w:val="TOC4"/>
        <w:rPr>
          <w:rFonts w:eastAsiaTheme="minorEastAsia"/>
          <w:kern w:val="2"/>
          <w:lang w:val="en-US"/>
          <w14:ligatures w14:val="standardContextual"/>
        </w:rPr>
      </w:pPr>
      <w:hyperlink w:anchor="_Toc189044371" w:history="1">
        <w:r w:rsidR="00DA6215" w:rsidRPr="00DA6215">
          <w:rPr>
            <w:rStyle w:val="Hyperlink"/>
            <w:u w:val="none"/>
          </w:rPr>
          <w:t>6.5.7.9</w:t>
        </w:r>
        <w:r w:rsidR="00DA6215" w:rsidRPr="00DA6215">
          <w:rPr>
            <w:rFonts w:eastAsiaTheme="minorEastAsia"/>
            <w:kern w:val="2"/>
            <w:lang w:val="en-US"/>
            <w14:ligatures w14:val="standardContextual"/>
          </w:rPr>
          <w:tab/>
        </w:r>
        <w:r w:rsidR="00DA6215" w:rsidRPr="00DA6215">
          <w:rPr>
            <w:rStyle w:val="Hyperlink"/>
            <w:u w:val="none"/>
          </w:rPr>
          <w:t>Compliance with Dispatch Instructions</w:t>
        </w:r>
        <w:r w:rsidR="00DA6215" w:rsidRPr="00DA6215">
          <w:rPr>
            <w:webHidden/>
          </w:rPr>
          <w:tab/>
        </w:r>
        <w:r w:rsidR="00DA6215" w:rsidRPr="00DA6215">
          <w:rPr>
            <w:webHidden/>
          </w:rPr>
          <w:fldChar w:fldCharType="begin"/>
        </w:r>
        <w:r w:rsidR="00DA6215" w:rsidRPr="00DA6215">
          <w:rPr>
            <w:webHidden/>
          </w:rPr>
          <w:instrText xml:space="preserve"> PAGEREF _Toc189044371 \h </w:instrText>
        </w:r>
        <w:r w:rsidR="00DA6215" w:rsidRPr="00DA6215">
          <w:rPr>
            <w:webHidden/>
          </w:rPr>
        </w:r>
        <w:r w:rsidR="00DA6215" w:rsidRPr="00DA6215">
          <w:rPr>
            <w:webHidden/>
          </w:rPr>
          <w:fldChar w:fldCharType="separate"/>
        </w:r>
        <w:r w:rsidR="00DA6215" w:rsidRPr="00DA6215">
          <w:rPr>
            <w:webHidden/>
          </w:rPr>
          <w:t>6-155</w:t>
        </w:r>
        <w:r w:rsidR="00DA6215" w:rsidRPr="00DA6215">
          <w:rPr>
            <w:webHidden/>
          </w:rPr>
          <w:fldChar w:fldCharType="end"/>
        </w:r>
      </w:hyperlink>
    </w:p>
    <w:p w14:paraId="2B7D88E8" w14:textId="7A4EE6EB" w:rsidR="00DA6215" w:rsidRPr="00DA6215" w:rsidRDefault="00D33346">
      <w:pPr>
        <w:pStyle w:val="TOC4"/>
        <w:rPr>
          <w:rFonts w:eastAsiaTheme="minorEastAsia"/>
          <w:kern w:val="2"/>
          <w:lang w:val="en-US"/>
          <w14:ligatures w14:val="standardContextual"/>
        </w:rPr>
      </w:pPr>
      <w:hyperlink w:anchor="_Toc189044372" w:history="1">
        <w:r w:rsidR="00DA6215" w:rsidRPr="00DA6215">
          <w:rPr>
            <w:rStyle w:val="Hyperlink"/>
            <w:u w:val="none"/>
          </w:rPr>
          <w:t>6.5.7.10</w:t>
        </w:r>
        <w:r w:rsidR="00DA6215" w:rsidRPr="00DA6215">
          <w:rPr>
            <w:rFonts w:eastAsiaTheme="minorEastAsia"/>
            <w:kern w:val="2"/>
            <w:lang w:val="en-US"/>
            <w14:ligatures w14:val="standardContextual"/>
          </w:rPr>
          <w:tab/>
        </w:r>
        <w:r w:rsidR="00DA6215" w:rsidRPr="00DA6215">
          <w:rPr>
            <w:rStyle w:val="Hyperlink"/>
            <w:u w:val="none"/>
          </w:rPr>
          <w:t>IRR Ramp Rate Limitations</w:t>
        </w:r>
        <w:r w:rsidR="00DA6215" w:rsidRPr="00DA6215">
          <w:rPr>
            <w:webHidden/>
          </w:rPr>
          <w:tab/>
        </w:r>
        <w:r w:rsidR="00DA6215" w:rsidRPr="00DA6215">
          <w:rPr>
            <w:webHidden/>
          </w:rPr>
          <w:fldChar w:fldCharType="begin"/>
        </w:r>
        <w:r w:rsidR="00DA6215" w:rsidRPr="00DA6215">
          <w:rPr>
            <w:webHidden/>
          </w:rPr>
          <w:instrText xml:space="preserve"> PAGEREF _Toc189044372 \h </w:instrText>
        </w:r>
        <w:r w:rsidR="00DA6215" w:rsidRPr="00DA6215">
          <w:rPr>
            <w:webHidden/>
          </w:rPr>
        </w:r>
        <w:r w:rsidR="00DA6215" w:rsidRPr="00DA6215">
          <w:rPr>
            <w:webHidden/>
          </w:rPr>
          <w:fldChar w:fldCharType="separate"/>
        </w:r>
        <w:r w:rsidR="00DA6215" w:rsidRPr="00DA6215">
          <w:rPr>
            <w:webHidden/>
          </w:rPr>
          <w:t>6-157</w:t>
        </w:r>
        <w:r w:rsidR="00DA6215" w:rsidRPr="00DA6215">
          <w:rPr>
            <w:webHidden/>
          </w:rPr>
          <w:fldChar w:fldCharType="end"/>
        </w:r>
      </w:hyperlink>
    </w:p>
    <w:p w14:paraId="09F9E7B4" w14:textId="3CD334C8" w:rsidR="00DA6215" w:rsidRPr="00DA6215" w:rsidRDefault="00D33346">
      <w:pPr>
        <w:pStyle w:val="TOC4"/>
        <w:rPr>
          <w:rFonts w:eastAsiaTheme="minorEastAsia"/>
          <w:kern w:val="2"/>
          <w:lang w:val="en-US"/>
          <w14:ligatures w14:val="standardContextual"/>
        </w:rPr>
      </w:pPr>
      <w:hyperlink w:anchor="_Toc189044373" w:history="1">
        <w:r w:rsidR="00DA6215" w:rsidRPr="00DA6215">
          <w:rPr>
            <w:rStyle w:val="Hyperlink"/>
            <w:snapToGrid w:val="0"/>
            <w:u w:val="none"/>
          </w:rPr>
          <w:t>6.5.7.11</w:t>
        </w:r>
        <w:r w:rsidR="00DA6215" w:rsidRPr="00DA6215">
          <w:rPr>
            <w:rFonts w:eastAsiaTheme="minorEastAsia"/>
            <w:kern w:val="2"/>
            <w:lang w:val="en-US"/>
            <w14:ligatures w14:val="standardContextual"/>
          </w:rPr>
          <w:tab/>
        </w:r>
        <w:r w:rsidR="00DA6215" w:rsidRPr="00DA6215">
          <w:rPr>
            <w:rStyle w:val="Hyperlink"/>
            <w:snapToGrid w:val="0"/>
            <w:u w:val="none"/>
          </w:rPr>
          <w:t>DC-Coupled Resource Ramp Rate Limitations</w:t>
        </w:r>
        <w:r w:rsidR="00DA6215" w:rsidRPr="00DA6215">
          <w:rPr>
            <w:webHidden/>
          </w:rPr>
          <w:tab/>
        </w:r>
        <w:r w:rsidR="00DA6215" w:rsidRPr="00DA6215">
          <w:rPr>
            <w:webHidden/>
          </w:rPr>
          <w:fldChar w:fldCharType="begin"/>
        </w:r>
        <w:r w:rsidR="00DA6215" w:rsidRPr="00DA6215">
          <w:rPr>
            <w:webHidden/>
          </w:rPr>
          <w:instrText xml:space="preserve"> PAGEREF _Toc189044373 \h </w:instrText>
        </w:r>
        <w:r w:rsidR="00DA6215" w:rsidRPr="00DA6215">
          <w:rPr>
            <w:webHidden/>
          </w:rPr>
        </w:r>
        <w:r w:rsidR="00DA6215" w:rsidRPr="00DA6215">
          <w:rPr>
            <w:webHidden/>
          </w:rPr>
          <w:fldChar w:fldCharType="separate"/>
        </w:r>
        <w:r w:rsidR="00DA6215" w:rsidRPr="00DA6215">
          <w:rPr>
            <w:webHidden/>
          </w:rPr>
          <w:t>6-158</w:t>
        </w:r>
        <w:r w:rsidR="00DA6215" w:rsidRPr="00DA6215">
          <w:rPr>
            <w:webHidden/>
          </w:rPr>
          <w:fldChar w:fldCharType="end"/>
        </w:r>
      </w:hyperlink>
    </w:p>
    <w:p w14:paraId="533A9970" w14:textId="1F36EFB0" w:rsidR="00DA6215" w:rsidRPr="00DA6215" w:rsidRDefault="00D33346">
      <w:pPr>
        <w:pStyle w:val="TOC3"/>
        <w:rPr>
          <w:rFonts w:eastAsiaTheme="minorEastAsia"/>
          <w:i w:val="0"/>
          <w:iCs w:val="0"/>
          <w:kern w:val="2"/>
          <w14:ligatures w14:val="standardContextual"/>
        </w:rPr>
      </w:pPr>
      <w:hyperlink w:anchor="_Toc189044374" w:history="1">
        <w:r w:rsidR="00DA6215" w:rsidRPr="00DA6215">
          <w:rPr>
            <w:rStyle w:val="Hyperlink"/>
            <w:i w:val="0"/>
            <w:iCs w:val="0"/>
            <w:u w:val="none"/>
          </w:rPr>
          <w:t>6.5.8</w:t>
        </w:r>
        <w:r w:rsidR="00DA6215" w:rsidRPr="00DA6215">
          <w:rPr>
            <w:rFonts w:eastAsiaTheme="minorEastAsia"/>
            <w:i w:val="0"/>
            <w:iCs w:val="0"/>
            <w:kern w:val="2"/>
            <w14:ligatures w14:val="standardContextual"/>
          </w:rPr>
          <w:tab/>
        </w:r>
        <w:r w:rsidR="00DA6215" w:rsidRPr="00DA6215">
          <w:rPr>
            <w:rStyle w:val="Hyperlink"/>
            <w:i w:val="0"/>
            <w:iCs w:val="0"/>
            <w:u w:val="none"/>
          </w:rPr>
          <w:t>Verbal Dispatch Instruction Confirmation</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_Toc189044374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6-159</w:t>
        </w:r>
        <w:r w:rsidR="00DA6215" w:rsidRPr="00DA6215">
          <w:rPr>
            <w:i w:val="0"/>
            <w:iCs w:val="0"/>
            <w:webHidden/>
          </w:rPr>
          <w:fldChar w:fldCharType="end"/>
        </w:r>
      </w:hyperlink>
    </w:p>
    <w:p w14:paraId="0A1D4E9C" w14:textId="1C5A4987" w:rsidR="00DA6215" w:rsidRPr="00DA6215" w:rsidRDefault="00D33346">
      <w:pPr>
        <w:pStyle w:val="TOC3"/>
        <w:rPr>
          <w:rFonts w:eastAsiaTheme="minorEastAsia"/>
          <w:i w:val="0"/>
          <w:iCs w:val="0"/>
          <w:kern w:val="2"/>
          <w14:ligatures w14:val="standardContextual"/>
        </w:rPr>
      </w:pPr>
      <w:hyperlink w:anchor="_Toc189044375" w:history="1">
        <w:r w:rsidR="00DA6215" w:rsidRPr="00DA6215">
          <w:rPr>
            <w:rStyle w:val="Hyperlink"/>
            <w:i w:val="0"/>
            <w:iCs w:val="0"/>
            <w:u w:val="none"/>
          </w:rPr>
          <w:t>6.5.9</w:t>
        </w:r>
        <w:r w:rsidR="00DA6215" w:rsidRPr="00DA6215">
          <w:rPr>
            <w:rFonts w:eastAsiaTheme="minorEastAsia"/>
            <w:i w:val="0"/>
            <w:iCs w:val="0"/>
            <w:kern w:val="2"/>
            <w14:ligatures w14:val="standardContextual"/>
          </w:rPr>
          <w:tab/>
        </w:r>
        <w:r w:rsidR="00DA6215" w:rsidRPr="00DA6215">
          <w:rPr>
            <w:rStyle w:val="Hyperlink"/>
            <w:i w:val="0"/>
            <w:iCs w:val="0"/>
            <w:u w:val="none"/>
          </w:rPr>
          <w:t>Emergency Operations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_Toc189044375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6-159</w:t>
        </w:r>
        <w:r w:rsidR="00DA6215" w:rsidRPr="00DA6215">
          <w:rPr>
            <w:i w:val="0"/>
            <w:iCs w:val="0"/>
            <w:webHidden/>
          </w:rPr>
          <w:fldChar w:fldCharType="end"/>
        </w:r>
      </w:hyperlink>
    </w:p>
    <w:p w14:paraId="215D5FE2" w14:textId="2E542B61" w:rsidR="00DA6215" w:rsidRPr="00DA6215" w:rsidRDefault="00D33346">
      <w:pPr>
        <w:pStyle w:val="TOC4"/>
        <w:rPr>
          <w:rFonts w:eastAsiaTheme="minorEastAsia"/>
          <w:kern w:val="2"/>
          <w:lang w:val="en-US"/>
          <w14:ligatures w14:val="standardContextual"/>
        </w:rPr>
      </w:pPr>
      <w:hyperlink w:anchor="_Toc189044376" w:history="1">
        <w:r w:rsidR="00DA6215" w:rsidRPr="00DA6215">
          <w:rPr>
            <w:rStyle w:val="Hyperlink"/>
            <w:u w:val="none"/>
          </w:rPr>
          <w:t>6.5.9.1</w:t>
        </w:r>
        <w:r w:rsidR="00DA6215" w:rsidRPr="00DA6215">
          <w:rPr>
            <w:rFonts w:eastAsiaTheme="minorEastAsia"/>
            <w:kern w:val="2"/>
            <w:lang w:val="en-US"/>
            <w14:ligatures w14:val="standardContextual"/>
          </w:rPr>
          <w:tab/>
        </w:r>
        <w:r w:rsidR="00DA6215" w:rsidRPr="00DA6215">
          <w:rPr>
            <w:rStyle w:val="Hyperlink"/>
            <w:u w:val="none"/>
          </w:rPr>
          <w:t>Emergency and Short Supply Operation</w:t>
        </w:r>
        <w:r w:rsidR="00DA6215" w:rsidRPr="00DA6215">
          <w:rPr>
            <w:webHidden/>
          </w:rPr>
          <w:tab/>
        </w:r>
        <w:r w:rsidR="00DA6215" w:rsidRPr="00DA6215">
          <w:rPr>
            <w:webHidden/>
          </w:rPr>
          <w:fldChar w:fldCharType="begin"/>
        </w:r>
        <w:r w:rsidR="00DA6215" w:rsidRPr="00DA6215">
          <w:rPr>
            <w:webHidden/>
          </w:rPr>
          <w:instrText xml:space="preserve"> PAGEREF _Toc189044376 \h </w:instrText>
        </w:r>
        <w:r w:rsidR="00DA6215" w:rsidRPr="00DA6215">
          <w:rPr>
            <w:webHidden/>
          </w:rPr>
        </w:r>
        <w:r w:rsidR="00DA6215" w:rsidRPr="00DA6215">
          <w:rPr>
            <w:webHidden/>
          </w:rPr>
          <w:fldChar w:fldCharType="separate"/>
        </w:r>
        <w:r w:rsidR="00DA6215" w:rsidRPr="00DA6215">
          <w:rPr>
            <w:webHidden/>
          </w:rPr>
          <w:t>6-160</w:t>
        </w:r>
        <w:r w:rsidR="00DA6215" w:rsidRPr="00DA6215">
          <w:rPr>
            <w:webHidden/>
          </w:rPr>
          <w:fldChar w:fldCharType="end"/>
        </w:r>
      </w:hyperlink>
    </w:p>
    <w:p w14:paraId="16343732" w14:textId="624F57E9" w:rsidR="00DA6215" w:rsidRPr="00DA6215" w:rsidRDefault="00D33346">
      <w:pPr>
        <w:pStyle w:val="TOC4"/>
        <w:rPr>
          <w:rFonts w:eastAsiaTheme="minorEastAsia"/>
          <w:kern w:val="2"/>
          <w:lang w:val="en-US"/>
          <w14:ligatures w14:val="standardContextual"/>
        </w:rPr>
      </w:pPr>
      <w:hyperlink w:anchor="_Toc189044377" w:history="1">
        <w:r w:rsidR="00DA6215" w:rsidRPr="00DA6215">
          <w:rPr>
            <w:rStyle w:val="Hyperlink"/>
            <w:u w:val="none"/>
          </w:rPr>
          <w:t>6.5.9.2</w:t>
        </w:r>
        <w:r w:rsidR="00DA6215" w:rsidRPr="00DA6215">
          <w:rPr>
            <w:rFonts w:eastAsiaTheme="minorEastAsia"/>
            <w:kern w:val="2"/>
            <w:lang w:val="en-US"/>
            <w14:ligatures w14:val="standardContextual"/>
          </w:rPr>
          <w:tab/>
        </w:r>
        <w:r w:rsidR="00DA6215" w:rsidRPr="00DA6215">
          <w:rPr>
            <w:rStyle w:val="Hyperlink"/>
            <w:u w:val="none"/>
          </w:rPr>
          <w:t>Failure of the SCED Process</w:t>
        </w:r>
        <w:r w:rsidR="00DA6215" w:rsidRPr="00DA6215">
          <w:rPr>
            <w:webHidden/>
          </w:rPr>
          <w:tab/>
        </w:r>
        <w:r w:rsidR="00DA6215" w:rsidRPr="00DA6215">
          <w:rPr>
            <w:webHidden/>
          </w:rPr>
          <w:fldChar w:fldCharType="begin"/>
        </w:r>
        <w:r w:rsidR="00DA6215" w:rsidRPr="00DA6215">
          <w:rPr>
            <w:webHidden/>
          </w:rPr>
          <w:instrText xml:space="preserve"> PAGEREF _Toc189044377 \h </w:instrText>
        </w:r>
        <w:r w:rsidR="00DA6215" w:rsidRPr="00DA6215">
          <w:rPr>
            <w:webHidden/>
          </w:rPr>
        </w:r>
        <w:r w:rsidR="00DA6215" w:rsidRPr="00DA6215">
          <w:rPr>
            <w:webHidden/>
          </w:rPr>
          <w:fldChar w:fldCharType="separate"/>
        </w:r>
        <w:r w:rsidR="00DA6215" w:rsidRPr="00DA6215">
          <w:rPr>
            <w:webHidden/>
          </w:rPr>
          <w:t>6-160</w:t>
        </w:r>
        <w:r w:rsidR="00DA6215" w:rsidRPr="00DA6215">
          <w:rPr>
            <w:webHidden/>
          </w:rPr>
          <w:fldChar w:fldCharType="end"/>
        </w:r>
      </w:hyperlink>
    </w:p>
    <w:p w14:paraId="6C3647B0" w14:textId="2060F65D" w:rsidR="00DA6215" w:rsidRPr="00DA6215" w:rsidRDefault="00D33346">
      <w:pPr>
        <w:pStyle w:val="TOC4"/>
        <w:rPr>
          <w:rFonts w:eastAsiaTheme="minorEastAsia"/>
          <w:kern w:val="2"/>
          <w:lang w:val="en-US"/>
          <w14:ligatures w14:val="standardContextual"/>
        </w:rPr>
      </w:pPr>
      <w:hyperlink w:anchor="_Toc189044378" w:history="1">
        <w:r w:rsidR="00DA6215" w:rsidRPr="00DA6215">
          <w:rPr>
            <w:rStyle w:val="Hyperlink"/>
            <w:u w:val="none"/>
          </w:rPr>
          <w:t>6.5.9.3</w:t>
        </w:r>
        <w:r w:rsidR="00DA6215" w:rsidRPr="00DA6215">
          <w:rPr>
            <w:rFonts w:eastAsiaTheme="minorEastAsia"/>
            <w:kern w:val="2"/>
            <w:lang w:val="en-US"/>
            <w14:ligatures w14:val="standardContextual"/>
          </w:rPr>
          <w:tab/>
        </w:r>
        <w:r w:rsidR="00DA6215" w:rsidRPr="00DA6215">
          <w:rPr>
            <w:rStyle w:val="Hyperlink"/>
            <w:u w:val="none"/>
          </w:rPr>
          <w:t>Communication Prior to and During Emergency Conditions</w:t>
        </w:r>
        <w:r w:rsidR="00DA6215" w:rsidRPr="00DA6215">
          <w:rPr>
            <w:webHidden/>
          </w:rPr>
          <w:tab/>
        </w:r>
        <w:r w:rsidR="00DA6215" w:rsidRPr="00DA6215">
          <w:rPr>
            <w:webHidden/>
          </w:rPr>
          <w:fldChar w:fldCharType="begin"/>
        </w:r>
        <w:r w:rsidR="00DA6215" w:rsidRPr="00DA6215">
          <w:rPr>
            <w:webHidden/>
          </w:rPr>
          <w:instrText xml:space="preserve"> PAGEREF _Toc189044378 \h </w:instrText>
        </w:r>
        <w:r w:rsidR="00DA6215" w:rsidRPr="00DA6215">
          <w:rPr>
            <w:webHidden/>
          </w:rPr>
        </w:r>
        <w:r w:rsidR="00DA6215" w:rsidRPr="00DA6215">
          <w:rPr>
            <w:webHidden/>
          </w:rPr>
          <w:fldChar w:fldCharType="separate"/>
        </w:r>
        <w:r w:rsidR="00DA6215" w:rsidRPr="00DA6215">
          <w:rPr>
            <w:webHidden/>
          </w:rPr>
          <w:t>6-162</w:t>
        </w:r>
        <w:r w:rsidR="00DA6215" w:rsidRPr="00DA6215">
          <w:rPr>
            <w:webHidden/>
          </w:rPr>
          <w:fldChar w:fldCharType="end"/>
        </w:r>
      </w:hyperlink>
    </w:p>
    <w:p w14:paraId="7969128F" w14:textId="53263DFB" w:rsidR="00DA6215" w:rsidRPr="00DA6215" w:rsidRDefault="00D33346">
      <w:pPr>
        <w:pStyle w:val="TOC5"/>
        <w:rPr>
          <w:rFonts w:eastAsiaTheme="minorEastAsia"/>
          <w:i w:val="0"/>
          <w:kern w:val="2"/>
          <w:sz w:val="20"/>
          <w:szCs w:val="20"/>
          <w14:ligatures w14:val="standardContextual"/>
        </w:rPr>
      </w:pPr>
      <w:hyperlink w:anchor="_Toc189044379" w:history="1">
        <w:r w:rsidR="00DA6215" w:rsidRPr="00DA6215">
          <w:rPr>
            <w:rStyle w:val="Hyperlink"/>
            <w:i w:val="0"/>
            <w:sz w:val="20"/>
            <w:szCs w:val="20"/>
            <w:u w:val="none"/>
          </w:rPr>
          <w:t>6.5.9.3.1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Operating Condition Notice</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_Toc189044379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6-163</w:t>
        </w:r>
        <w:r w:rsidR="00DA6215" w:rsidRPr="00DA6215">
          <w:rPr>
            <w:i w:val="0"/>
            <w:webHidden/>
            <w:sz w:val="20"/>
            <w:szCs w:val="20"/>
          </w:rPr>
          <w:fldChar w:fldCharType="end"/>
        </w:r>
      </w:hyperlink>
    </w:p>
    <w:p w14:paraId="4EFA003E" w14:textId="39DB1AEE" w:rsidR="00DA6215" w:rsidRPr="00DA6215" w:rsidRDefault="00D33346">
      <w:pPr>
        <w:pStyle w:val="TOC5"/>
        <w:rPr>
          <w:rFonts w:eastAsiaTheme="minorEastAsia"/>
          <w:i w:val="0"/>
          <w:kern w:val="2"/>
          <w:sz w:val="20"/>
          <w:szCs w:val="20"/>
          <w14:ligatures w14:val="standardContextual"/>
        </w:rPr>
      </w:pPr>
      <w:hyperlink w:anchor="_Toc189044380" w:history="1">
        <w:r w:rsidR="00DA6215" w:rsidRPr="00DA6215">
          <w:rPr>
            <w:rStyle w:val="Hyperlink"/>
            <w:i w:val="0"/>
            <w:sz w:val="20"/>
            <w:szCs w:val="20"/>
            <w:u w:val="none"/>
          </w:rPr>
          <w:t>6.5.9.3.1.1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Advance Action Notice</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_Toc189044380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6-165</w:t>
        </w:r>
        <w:r w:rsidR="00DA6215" w:rsidRPr="00DA6215">
          <w:rPr>
            <w:i w:val="0"/>
            <w:webHidden/>
            <w:sz w:val="20"/>
            <w:szCs w:val="20"/>
          </w:rPr>
          <w:fldChar w:fldCharType="end"/>
        </w:r>
      </w:hyperlink>
    </w:p>
    <w:p w14:paraId="67E833F2" w14:textId="1BF9E037" w:rsidR="00DA6215" w:rsidRPr="00DA6215" w:rsidRDefault="00D33346">
      <w:pPr>
        <w:pStyle w:val="TOC5"/>
        <w:rPr>
          <w:rFonts w:eastAsiaTheme="minorEastAsia"/>
          <w:i w:val="0"/>
          <w:kern w:val="2"/>
          <w:sz w:val="20"/>
          <w:szCs w:val="20"/>
          <w14:ligatures w14:val="standardContextual"/>
        </w:rPr>
      </w:pPr>
      <w:hyperlink w:anchor="_Toc189044381" w:history="1">
        <w:r w:rsidR="00DA6215" w:rsidRPr="00DA6215">
          <w:rPr>
            <w:rStyle w:val="Hyperlink"/>
            <w:i w:val="0"/>
            <w:sz w:val="20"/>
            <w:szCs w:val="20"/>
            <w:u w:val="none"/>
          </w:rPr>
          <w:t>6.5.9.3.2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Advisory</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_Toc189044381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6-166</w:t>
        </w:r>
        <w:r w:rsidR="00DA6215" w:rsidRPr="00DA6215">
          <w:rPr>
            <w:i w:val="0"/>
            <w:webHidden/>
            <w:sz w:val="20"/>
            <w:szCs w:val="20"/>
          </w:rPr>
          <w:fldChar w:fldCharType="end"/>
        </w:r>
      </w:hyperlink>
    </w:p>
    <w:p w14:paraId="521DBA8E" w14:textId="6D7C9270" w:rsidR="00DA6215" w:rsidRPr="00DA6215" w:rsidRDefault="00D33346">
      <w:pPr>
        <w:pStyle w:val="TOC5"/>
        <w:rPr>
          <w:rFonts w:eastAsiaTheme="minorEastAsia"/>
          <w:i w:val="0"/>
          <w:kern w:val="2"/>
          <w:sz w:val="20"/>
          <w:szCs w:val="20"/>
          <w14:ligatures w14:val="standardContextual"/>
        </w:rPr>
      </w:pPr>
      <w:hyperlink w:anchor="_Toc189044382" w:history="1">
        <w:r w:rsidR="00DA6215" w:rsidRPr="00DA6215">
          <w:rPr>
            <w:rStyle w:val="Hyperlink"/>
            <w:i w:val="0"/>
            <w:sz w:val="20"/>
            <w:szCs w:val="20"/>
            <w:u w:val="none"/>
          </w:rPr>
          <w:t>6.5.9.3.3</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Watch</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_Toc189044382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6-167</w:t>
        </w:r>
        <w:r w:rsidR="00DA6215" w:rsidRPr="00DA6215">
          <w:rPr>
            <w:i w:val="0"/>
            <w:webHidden/>
            <w:sz w:val="20"/>
            <w:szCs w:val="20"/>
          </w:rPr>
          <w:fldChar w:fldCharType="end"/>
        </w:r>
      </w:hyperlink>
    </w:p>
    <w:p w14:paraId="598ACC26" w14:textId="3564A73A" w:rsidR="00DA6215" w:rsidRPr="00DA6215" w:rsidRDefault="00D33346">
      <w:pPr>
        <w:pStyle w:val="TOC5"/>
        <w:rPr>
          <w:rFonts w:eastAsiaTheme="minorEastAsia"/>
          <w:i w:val="0"/>
          <w:kern w:val="2"/>
          <w:sz w:val="20"/>
          <w:szCs w:val="20"/>
          <w14:ligatures w14:val="standardContextual"/>
        </w:rPr>
      </w:pPr>
      <w:hyperlink w:anchor="_Toc189044383" w:history="1">
        <w:r w:rsidR="00DA6215" w:rsidRPr="00DA6215">
          <w:rPr>
            <w:rStyle w:val="Hyperlink"/>
            <w:i w:val="0"/>
            <w:sz w:val="20"/>
            <w:szCs w:val="20"/>
            <w:u w:val="none"/>
          </w:rPr>
          <w:t>6.5.9.3.4</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Emergency Notice</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_Toc189044383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6-170</w:t>
        </w:r>
        <w:r w:rsidR="00DA6215" w:rsidRPr="00DA6215">
          <w:rPr>
            <w:i w:val="0"/>
            <w:webHidden/>
            <w:sz w:val="20"/>
            <w:szCs w:val="20"/>
          </w:rPr>
          <w:fldChar w:fldCharType="end"/>
        </w:r>
      </w:hyperlink>
    </w:p>
    <w:p w14:paraId="3CC6C398" w14:textId="6AE06847" w:rsidR="00DA6215" w:rsidRPr="00DA6215" w:rsidRDefault="00D33346">
      <w:pPr>
        <w:pStyle w:val="TOC4"/>
        <w:rPr>
          <w:rFonts w:eastAsiaTheme="minorEastAsia"/>
          <w:kern w:val="2"/>
          <w:lang w:val="en-US"/>
          <w14:ligatures w14:val="standardContextual"/>
        </w:rPr>
      </w:pPr>
      <w:hyperlink w:anchor="_Toc189044384" w:history="1">
        <w:r w:rsidR="00DA6215" w:rsidRPr="00DA6215">
          <w:rPr>
            <w:rStyle w:val="Hyperlink"/>
            <w:u w:val="none"/>
          </w:rPr>
          <w:t>6.5.9.4</w:t>
        </w:r>
        <w:r w:rsidR="00DA6215" w:rsidRPr="00DA6215">
          <w:rPr>
            <w:rFonts w:eastAsiaTheme="minorEastAsia"/>
            <w:kern w:val="2"/>
            <w:lang w:val="en-US"/>
            <w14:ligatures w14:val="standardContextual"/>
          </w:rPr>
          <w:tab/>
        </w:r>
        <w:r w:rsidR="00DA6215" w:rsidRPr="00DA6215">
          <w:rPr>
            <w:rStyle w:val="Hyperlink"/>
            <w:u w:val="none"/>
          </w:rPr>
          <w:t>Energy Emergency Alert</w:t>
        </w:r>
        <w:r w:rsidR="00DA6215" w:rsidRPr="00DA6215">
          <w:rPr>
            <w:webHidden/>
          </w:rPr>
          <w:tab/>
        </w:r>
        <w:r w:rsidR="00DA6215" w:rsidRPr="00DA6215">
          <w:rPr>
            <w:webHidden/>
          </w:rPr>
          <w:fldChar w:fldCharType="begin"/>
        </w:r>
        <w:r w:rsidR="00DA6215" w:rsidRPr="00DA6215">
          <w:rPr>
            <w:webHidden/>
          </w:rPr>
          <w:instrText xml:space="preserve"> PAGEREF _Toc189044384 \h </w:instrText>
        </w:r>
        <w:r w:rsidR="00DA6215" w:rsidRPr="00DA6215">
          <w:rPr>
            <w:webHidden/>
          </w:rPr>
        </w:r>
        <w:r w:rsidR="00DA6215" w:rsidRPr="00DA6215">
          <w:rPr>
            <w:webHidden/>
          </w:rPr>
          <w:fldChar w:fldCharType="separate"/>
        </w:r>
        <w:r w:rsidR="00DA6215" w:rsidRPr="00DA6215">
          <w:rPr>
            <w:webHidden/>
          </w:rPr>
          <w:t>6-171</w:t>
        </w:r>
        <w:r w:rsidR="00DA6215" w:rsidRPr="00DA6215">
          <w:rPr>
            <w:webHidden/>
          </w:rPr>
          <w:fldChar w:fldCharType="end"/>
        </w:r>
      </w:hyperlink>
    </w:p>
    <w:p w14:paraId="304A6660" w14:textId="40DA7B04" w:rsidR="00DA6215" w:rsidRPr="00DA6215" w:rsidRDefault="00D33346">
      <w:pPr>
        <w:pStyle w:val="TOC5"/>
        <w:rPr>
          <w:rFonts w:eastAsiaTheme="minorEastAsia"/>
          <w:i w:val="0"/>
          <w:kern w:val="2"/>
          <w:sz w:val="20"/>
          <w:szCs w:val="20"/>
          <w14:ligatures w14:val="standardContextual"/>
        </w:rPr>
      </w:pPr>
      <w:hyperlink w:anchor="_Toc189044385" w:history="1">
        <w:r w:rsidR="00DA6215" w:rsidRPr="00DA6215">
          <w:rPr>
            <w:rStyle w:val="Hyperlink"/>
            <w:i w:val="0"/>
            <w:sz w:val="20"/>
            <w:szCs w:val="20"/>
            <w:u w:val="none"/>
          </w:rPr>
          <w:t>6.5.9.4.1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General Procedures Prior to EEA Operations</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_Toc189044385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6-173</w:t>
        </w:r>
        <w:r w:rsidR="00DA6215" w:rsidRPr="00DA6215">
          <w:rPr>
            <w:i w:val="0"/>
            <w:webHidden/>
            <w:sz w:val="20"/>
            <w:szCs w:val="20"/>
          </w:rPr>
          <w:fldChar w:fldCharType="end"/>
        </w:r>
      </w:hyperlink>
    </w:p>
    <w:p w14:paraId="314647A5" w14:textId="20298C08" w:rsidR="00DA6215" w:rsidRPr="00DA6215" w:rsidRDefault="00D33346">
      <w:pPr>
        <w:pStyle w:val="TOC5"/>
        <w:rPr>
          <w:rFonts w:eastAsiaTheme="minorEastAsia"/>
          <w:i w:val="0"/>
          <w:kern w:val="2"/>
          <w:sz w:val="20"/>
          <w:szCs w:val="20"/>
          <w14:ligatures w14:val="standardContextual"/>
        </w:rPr>
      </w:pPr>
      <w:hyperlink w:anchor="_Toc189044386" w:history="1">
        <w:r w:rsidR="00DA6215" w:rsidRPr="00DA6215">
          <w:rPr>
            <w:rStyle w:val="Hyperlink"/>
            <w:i w:val="0"/>
            <w:sz w:val="20"/>
            <w:szCs w:val="20"/>
            <w:u w:val="none"/>
          </w:rPr>
          <w:t>6.5.9.4.2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EEA Levels</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_Toc189044386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6-176</w:t>
        </w:r>
        <w:r w:rsidR="00DA6215" w:rsidRPr="00DA6215">
          <w:rPr>
            <w:i w:val="0"/>
            <w:webHidden/>
            <w:sz w:val="20"/>
            <w:szCs w:val="20"/>
          </w:rPr>
          <w:fldChar w:fldCharType="end"/>
        </w:r>
      </w:hyperlink>
    </w:p>
    <w:p w14:paraId="70374574" w14:textId="0F7C0946" w:rsidR="00DA6215" w:rsidRPr="00DA6215" w:rsidRDefault="00D33346">
      <w:pPr>
        <w:pStyle w:val="TOC5"/>
        <w:rPr>
          <w:rFonts w:eastAsiaTheme="minorEastAsia"/>
          <w:i w:val="0"/>
          <w:kern w:val="2"/>
          <w:sz w:val="20"/>
          <w:szCs w:val="20"/>
          <w14:ligatures w14:val="standardContextual"/>
        </w:rPr>
      </w:pPr>
      <w:hyperlink w:anchor="_Toc189044387" w:history="1">
        <w:r w:rsidR="00DA6215" w:rsidRPr="00DA6215">
          <w:rPr>
            <w:rStyle w:val="Hyperlink"/>
            <w:i w:val="0"/>
            <w:sz w:val="20"/>
            <w:szCs w:val="20"/>
            <w:u w:val="none"/>
          </w:rPr>
          <w:t>6.5.9.4.3</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Restoration of Market Operations</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_Toc189044387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6-181</w:t>
        </w:r>
        <w:r w:rsidR="00DA6215" w:rsidRPr="00DA6215">
          <w:rPr>
            <w:i w:val="0"/>
            <w:webHidden/>
            <w:sz w:val="20"/>
            <w:szCs w:val="20"/>
          </w:rPr>
          <w:fldChar w:fldCharType="end"/>
        </w:r>
      </w:hyperlink>
    </w:p>
    <w:p w14:paraId="13705C0B" w14:textId="2D14339E" w:rsidR="00DA6215" w:rsidRPr="00DA6215" w:rsidRDefault="00D33346">
      <w:pPr>
        <w:pStyle w:val="TOC4"/>
        <w:rPr>
          <w:rFonts w:eastAsiaTheme="minorEastAsia"/>
          <w:kern w:val="2"/>
          <w:lang w:val="en-US"/>
          <w14:ligatures w14:val="standardContextual"/>
        </w:rPr>
      </w:pPr>
      <w:hyperlink w:anchor="_Toc189044388" w:history="1">
        <w:r w:rsidR="00DA6215" w:rsidRPr="00DA6215">
          <w:rPr>
            <w:rStyle w:val="Hyperlink"/>
            <w:u w:val="none"/>
          </w:rPr>
          <w:t>6.5.9.5</w:t>
        </w:r>
        <w:r w:rsidR="00DA6215" w:rsidRPr="00DA6215">
          <w:rPr>
            <w:rFonts w:eastAsiaTheme="minorEastAsia"/>
            <w:kern w:val="2"/>
            <w:lang w:val="en-US"/>
            <w14:ligatures w14:val="standardContextual"/>
          </w:rPr>
          <w:tab/>
        </w:r>
        <w:r w:rsidR="00DA6215" w:rsidRPr="00DA6215">
          <w:rPr>
            <w:rStyle w:val="Hyperlink"/>
            <w:u w:val="none"/>
          </w:rPr>
          <w:t>Block Load Transfers between ERCOT and Non-ERCOT Control Areas</w:t>
        </w:r>
        <w:r w:rsidR="00DA6215" w:rsidRPr="00DA6215">
          <w:rPr>
            <w:webHidden/>
          </w:rPr>
          <w:tab/>
        </w:r>
        <w:r w:rsidR="00DA6215" w:rsidRPr="00DA6215">
          <w:rPr>
            <w:webHidden/>
          </w:rPr>
          <w:fldChar w:fldCharType="begin"/>
        </w:r>
        <w:r w:rsidR="00DA6215" w:rsidRPr="00DA6215">
          <w:rPr>
            <w:webHidden/>
          </w:rPr>
          <w:instrText xml:space="preserve"> PAGEREF _Toc189044388 \h </w:instrText>
        </w:r>
        <w:r w:rsidR="00DA6215" w:rsidRPr="00DA6215">
          <w:rPr>
            <w:webHidden/>
          </w:rPr>
        </w:r>
        <w:r w:rsidR="00DA6215" w:rsidRPr="00DA6215">
          <w:rPr>
            <w:webHidden/>
          </w:rPr>
          <w:fldChar w:fldCharType="separate"/>
        </w:r>
        <w:r w:rsidR="00DA6215" w:rsidRPr="00DA6215">
          <w:rPr>
            <w:webHidden/>
          </w:rPr>
          <w:t>6-181</w:t>
        </w:r>
        <w:r w:rsidR="00DA6215" w:rsidRPr="00DA6215">
          <w:rPr>
            <w:webHidden/>
          </w:rPr>
          <w:fldChar w:fldCharType="end"/>
        </w:r>
      </w:hyperlink>
    </w:p>
    <w:p w14:paraId="5887D0DC" w14:textId="10BF109C" w:rsidR="00DA6215" w:rsidRPr="00DA6215" w:rsidRDefault="00D33346">
      <w:pPr>
        <w:pStyle w:val="TOC5"/>
        <w:rPr>
          <w:rFonts w:eastAsiaTheme="minorEastAsia"/>
          <w:i w:val="0"/>
          <w:kern w:val="2"/>
          <w:sz w:val="20"/>
          <w:szCs w:val="20"/>
          <w14:ligatures w14:val="standardContextual"/>
        </w:rPr>
      </w:pPr>
      <w:hyperlink w:anchor="_Toc189044389" w:history="1">
        <w:r w:rsidR="00DA6215" w:rsidRPr="00DA6215">
          <w:rPr>
            <w:rStyle w:val="Hyperlink"/>
            <w:i w:val="0"/>
            <w:sz w:val="20"/>
            <w:szCs w:val="20"/>
            <w:u w:val="none"/>
          </w:rPr>
          <w:t>6.5.9.5.1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Registration and Posting of BLT Points</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_Toc189044389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6-183</w:t>
        </w:r>
        <w:r w:rsidR="00DA6215" w:rsidRPr="00DA6215">
          <w:rPr>
            <w:i w:val="0"/>
            <w:webHidden/>
            <w:sz w:val="20"/>
            <w:szCs w:val="20"/>
          </w:rPr>
          <w:fldChar w:fldCharType="end"/>
        </w:r>
      </w:hyperlink>
    </w:p>
    <w:p w14:paraId="6D6470F8" w14:textId="7BD8AFE2" w:rsidR="00DA6215" w:rsidRPr="00DA6215" w:rsidRDefault="00D33346">
      <w:pPr>
        <w:pStyle w:val="TOC5"/>
        <w:rPr>
          <w:rFonts w:eastAsiaTheme="minorEastAsia"/>
          <w:i w:val="0"/>
          <w:kern w:val="2"/>
          <w:sz w:val="20"/>
          <w:szCs w:val="20"/>
          <w14:ligatures w14:val="standardContextual"/>
        </w:rPr>
      </w:pPr>
      <w:hyperlink w:anchor="_Toc189044390" w:history="1">
        <w:r w:rsidR="00DA6215" w:rsidRPr="00DA6215">
          <w:rPr>
            <w:rStyle w:val="Hyperlink"/>
            <w:i w:val="0"/>
            <w:sz w:val="20"/>
            <w:szCs w:val="20"/>
            <w:u w:val="none"/>
          </w:rPr>
          <w:t>6.5.9.5.2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Scheduling and Operation of BLTs</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_Toc189044390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6-184</w:t>
        </w:r>
        <w:r w:rsidR="00DA6215" w:rsidRPr="00DA6215">
          <w:rPr>
            <w:i w:val="0"/>
            <w:webHidden/>
            <w:sz w:val="20"/>
            <w:szCs w:val="20"/>
          </w:rPr>
          <w:fldChar w:fldCharType="end"/>
        </w:r>
      </w:hyperlink>
    </w:p>
    <w:p w14:paraId="414ECD42" w14:textId="0399D3CC" w:rsidR="00DA6215" w:rsidRPr="00DA6215" w:rsidRDefault="00D33346">
      <w:pPr>
        <w:pStyle w:val="TOC4"/>
        <w:rPr>
          <w:rFonts w:eastAsiaTheme="minorEastAsia"/>
          <w:kern w:val="2"/>
          <w:lang w:val="en-US"/>
          <w14:ligatures w14:val="standardContextual"/>
        </w:rPr>
      </w:pPr>
      <w:hyperlink w:anchor="_Toc189044391" w:history="1">
        <w:r w:rsidR="00DA6215" w:rsidRPr="00DA6215">
          <w:rPr>
            <w:rStyle w:val="Hyperlink"/>
            <w:u w:val="none"/>
          </w:rPr>
          <w:t>6.5.9.6</w:t>
        </w:r>
        <w:r w:rsidR="00DA6215" w:rsidRPr="00DA6215">
          <w:rPr>
            <w:rFonts w:eastAsiaTheme="minorEastAsia"/>
            <w:kern w:val="2"/>
            <w:lang w:val="en-US"/>
            <w14:ligatures w14:val="standardContextual"/>
          </w:rPr>
          <w:tab/>
        </w:r>
        <w:r w:rsidR="00DA6215" w:rsidRPr="00DA6215">
          <w:rPr>
            <w:rStyle w:val="Hyperlink"/>
            <w:u w:val="none"/>
          </w:rPr>
          <w:t>Black Start</w:t>
        </w:r>
        <w:r w:rsidR="00DA6215" w:rsidRPr="00DA6215">
          <w:rPr>
            <w:webHidden/>
          </w:rPr>
          <w:tab/>
        </w:r>
        <w:r w:rsidR="00DA6215" w:rsidRPr="00DA6215">
          <w:rPr>
            <w:webHidden/>
          </w:rPr>
          <w:fldChar w:fldCharType="begin"/>
        </w:r>
        <w:r w:rsidR="00DA6215" w:rsidRPr="00DA6215">
          <w:rPr>
            <w:webHidden/>
          </w:rPr>
          <w:instrText xml:space="preserve"> PAGEREF _Toc189044391 \h </w:instrText>
        </w:r>
        <w:r w:rsidR="00DA6215" w:rsidRPr="00DA6215">
          <w:rPr>
            <w:webHidden/>
          </w:rPr>
        </w:r>
        <w:r w:rsidR="00DA6215" w:rsidRPr="00DA6215">
          <w:rPr>
            <w:webHidden/>
          </w:rPr>
          <w:fldChar w:fldCharType="separate"/>
        </w:r>
        <w:r w:rsidR="00DA6215" w:rsidRPr="00DA6215">
          <w:rPr>
            <w:webHidden/>
          </w:rPr>
          <w:t>6-184</w:t>
        </w:r>
        <w:r w:rsidR="00DA6215" w:rsidRPr="00DA6215">
          <w:rPr>
            <w:webHidden/>
          </w:rPr>
          <w:fldChar w:fldCharType="end"/>
        </w:r>
      </w:hyperlink>
    </w:p>
    <w:p w14:paraId="07253DDD" w14:textId="4D4A05AD" w:rsidR="00DA6215" w:rsidRPr="00DA6215" w:rsidRDefault="00D33346">
      <w:pPr>
        <w:pStyle w:val="TOC2"/>
        <w:rPr>
          <w:rFonts w:eastAsiaTheme="minorEastAsia"/>
          <w:noProof/>
          <w:kern w:val="2"/>
          <w14:ligatures w14:val="standardContextual"/>
        </w:rPr>
      </w:pPr>
      <w:hyperlink w:anchor="_Toc189044392" w:history="1">
        <w:r w:rsidR="00DA6215" w:rsidRPr="00DA6215">
          <w:rPr>
            <w:rStyle w:val="Hyperlink"/>
            <w:noProof/>
            <w:u w:val="none"/>
          </w:rPr>
          <w:t>6.6</w:t>
        </w:r>
        <w:r w:rsidR="00DA6215" w:rsidRPr="00DA6215">
          <w:rPr>
            <w:rFonts w:eastAsiaTheme="minorEastAsia"/>
            <w:noProof/>
            <w:kern w:val="2"/>
            <w14:ligatures w14:val="standardContextual"/>
          </w:rPr>
          <w:tab/>
        </w:r>
        <w:r w:rsidR="00DA6215" w:rsidRPr="00DA6215">
          <w:rPr>
            <w:rStyle w:val="Hyperlink"/>
            <w:noProof/>
            <w:u w:val="none"/>
          </w:rPr>
          <w:t>Settlement Calculations for the Real-Time Energy Operations</w:t>
        </w:r>
        <w:r w:rsidR="00DA6215" w:rsidRPr="00DA6215">
          <w:rPr>
            <w:noProof/>
            <w:webHidden/>
          </w:rPr>
          <w:tab/>
        </w:r>
        <w:r w:rsidR="00DA6215" w:rsidRPr="00DA6215">
          <w:rPr>
            <w:noProof/>
            <w:webHidden/>
          </w:rPr>
          <w:fldChar w:fldCharType="begin"/>
        </w:r>
        <w:r w:rsidR="00DA6215" w:rsidRPr="00DA6215">
          <w:rPr>
            <w:noProof/>
            <w:webHidden/>
          </w:rPr>
          <w:instrText xml:space="preserve"> PAGEREF _Toc189044392 \h </w:instrText>
        </w:r>
        <w:r w:rsidR="00DA6215" w:rsidRPr="00DA6215">
          <w:rPr>
            <w:noProof/>
            <w:webHidden/>
          </w:rPr>
        </w:r>
        <w:r w:rsidR="00DA6215" w:rsidRPr="00DA6215">
          <w:rPr>
            <w:noProof/>
            <w:webHidden/>
          </w:rPr>
          <w:fldChar w:fldCharType="separate"/>
        </w:r>
        <w:r w:rsidR="00DA6215" w:rsidRPr="00DA6215">
          <w:rPr>
            <w:noProof/>
            <w:webHidden/>
          </w:rPr>
          <w:t>6-184</w:t>
        </w:r>
        <w:r w:rsidR="00DA6215" w:rsidRPr="00DA6215">
          <w:rPr>
            <w:noProof/>
            <w:webHidden/>
          </w:rPr>
          <w:fldChar w:fldCharType="end"/>
        </w:r>
      </w:hyperlink>
    </w:p>
    <w:p w14:paraId="3AC2F571" w14:textId="1F8F1E2E" w:rsidR="00DA6215" w:rsidRPr="00DA6215" w:rsidRDefault="00D33346">
      <w:pPr>
        <w:pStyle w:val="TOC3"/>
        <w:rPr>
          <w:rFonts w:eastAsiaTheme="minorEastAsia"/>
          <w:i w:val="0"/>
          <w:iCs w:val="0"/>
          <w:kern w:val="2"/>
          <w14:ligatures w14:val="standardContextual"/>
        </w:rPr>
      </w:pPr>
      <w:hyperlink w:anchor="_Toc189044393" w:history="1">
        <w:r w:rsidR="00DA6215" w:rsidRPr="00DA6215">
          <w:rPr>
            <w:rStyle w:val="Hyperlink"/>
            <w:i w:val="0"/>
            <w:iCs w:val="0"/>
            <w:u w:val="none"/>
          </w:rPr>
          <w:t>6.6.1</w:t>
        </w:r>
        <w:r w:rsidR="00DA6215" w:rsidRPr="00DA6215">
          <w:rPr>
            <w:rFonts w:eastAsiaTheme="minorEastAsia"/>
            <w:i w:val="0"/>
            <w:iCs w:val="0"/>
            <w:kern w:val="2"/>
            <w14:ligatures w14:val="standardContextual"/>
          </w:rPr>
          <w:tab/>
        </w:r>
        <w:r w:rsidR="00DA6215" w:rsidRPr="00DA6215">
          <w:rPr>
            <w:rStyle w:val="Hyperlink"/>
            <w:i w:val="0"/>
            <w:iCs w:val="0"/>
            <w:u w:val="none"/>
          </w:rPr>
          <w:t>Real-Time Settlement Point Prices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_Toc189044393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6-184</w:t>
        </w:r>
        <w:r w:rsidR="00DA6215" w:rsidRPr="00DA6215">
          <w:rPr>
            <w:i w:val="0"/>
            <w:iCs w:val="0"/>
            <w:webHidden/>
          </w:rPr>
          <w:fldChar w:fldCharType="end"/>
        </w:r>
      </w:hyperlink>
    </w:p>
    <w:p w14:paraId="644EC5B1" w14:textId="69D0D40F" w:rsidR="00DA6215" w:rsidRPr="00DA6215" w:rsidRDefault="00D33346">
      <w:pPr>
        <w:pStyle w:val="TOC4"/>
        <w:rPr>
          <w:rFonts w:eastAsiaTheme="minorEastAsia"/>
          <w:kern w:val="2"/>
          <w:lang w:val="en-US"/>
          <w14:ligatures w14:val="standardContextual"/>
        </w:rPr>
      </w:pPr>
      <w:hyperlink w:anchor="_Toc189044394" w:history="1">
        <w:r w:rsidR="00DA6215" w:rsidRPr="00DA6215">
          <w:rPr>
            <w:rStyle w:val="Hyperlink"/>
            <w:u w:val="none"/>
          </w:rPr>
          <w:t>6.6.1.1</w:t>
        </w:r>
        <w:r w:rsidR="00DA6215" w:rsidRPr="00DA6215">
          <w:rPr>
            <w:rFonts w:eastAsiaTheme="minorEastAsia"/>
            <w:kern w:val="2"/>
            <w:lang w:val="en-US"/>
            <w14:ligatures w14:val="standardContextual"/>
          </w:rPr>
          <w:tab/>
        </w:r>
        <w:r w:rsidR="00DA6215" w:rsidRPr="00DA6215">
          <w:rPr>
            <w:rStyle w:val="Hyperlink"/>
            <w:u w:val="none"/>
          </w:rPr>
          <w:t>Real-Time Settlement Point Price for a Resource Node</w:t>
        </w:r>
        <w:r w:rsidR="00DA6215" w:rsidRPr="00DA6215">
          <w:rPr>
            <w:webHidden/>
          </w:rPr>
          <w:tab/>
        </w:r>
        <w:r w:rsidR="00DA6215" w:rsidRPr="00DA6215">
          <w:rPr>
            <w:webHidden/>
          </w:rPr>
          <w:fldChar w:fldCharType="begin"/>
        </w:r>
        <w:r w:rsidR="00DA6215" w:rsidRPr="00DA6215">
          <w:rPr>
            <w:webHidden/>
          </w:rPr>
          <w:instrText xml:space="preserve"> PAGEREF _Toc189044394 \h </w:instrText>
        </w:r>
        <w:r w:rsidR="00DA6215" w:rsidRPr="00DA6215">
          <w:rPr>
            <w:webHidden/>
          </w:rPr>
        </w:r>
        <w:r w:rsidR="00DA6215" w:rsidRPr="00DA6215">
          <w:rPr>
            <w:webHidden/>
          </w:rPr>
          <w:fldChar w:fldCharType="separate"/>
        </w:r>
        <w:r w:rsidR="00DA6215" w:rsidRPr="00DA6215">
          <w:rPr>
            <w:webHidden/>
          </w:rPr>
          <w:t>6-185</w:t>
        </w:r>
        <w:r w:rsidR="00DA6215" w:rsidRPr="00DA6215">
          <w:rPr>
            <w:webHidden/>
          </w:rPr>
          <w:fldChar w:fldCharType="end"/>
        </w:r>
      </w:hyperlink>
    </w:p>
    <w:p w14:paraId="3D0308BE" w14:textId="5974AA6F" w:rsidR="00DA6215" w:rsidRPr="00DA6215" w:rsidRDefault="00D33346">
      <w:pPr>
        <w:pStyle w:val="TOC4"/>
        <w:rPr>
          <w:rFonts w:eastAsiaTheme="minorEastAsia"/>
          <w:kern w:val="2"/>
          <w:lang w:val="en-US"/>
          <w14:ligatures w14:val="standardContextual"/>
        </w:rPr>
      </w:pPr>
      <w:hyperlink w:anchor="_Toc189044395" w:history="1">
        <w:r w:rsidR="00DA6215" w:rsidRPr="00DA6215">
          <w:rPr>
            <w:rStyle w:val="Hyperlink"/>
            <w:u w:val="none"/>
          </w:rPr>
          <w:t>6.6.1.2</w:t>
        </w:r>
        <w:r w:rsidR="00DA6215" w:rsidRPr="00DA6215">
          <w:rPr>
            <w:rFonts w:eastAsiaTheme="minorEastAsia"/>
            <w:kern w:val="2"/>
            <w:lang w:val="en-US"/>
            <w14:ligatures w14:val="standardContextual"/>
          </w:rPr>
          <w:tab/>
        </w:r>
        <w:r w:rsidR="00DA6215" w:rsidRPr="00DA6215">
          <w:rPr>
            <w:rStyle w:val="Hyperlink"/>
            <w:u w:val="none"/>
          </w:rPr>
          <w:t>Real-Time Settlement Point Price for a Load Zone</w:t>
        </w:r>
        <w:r w:rsidR="00DA6215" w:rsidRPr="00DA6215">
          <w:rPr>
            <w:webHidden/>
          </w:rPr>
          <w:tab/>
        </w:r>
        <w:r w:rsidR="00DA6215" w:rsidRPr="00DA6215">
          <w:rPr>
            <w:webHidden/>
          </w:rPr>
          <w:fldChar w:fldCharType="begin"/>
        </w:r>
        <w:r w:rsidR="00DA6215" w:rsidRPr="00DA6215">
          <w:rPr>
            <w:webHidden/>
          </w:rPr>
          <w:instrText xml:space="preserve"> PAGEREF _Toc189044395 \h </w:instrText>
        </w:r>
        <w:r w:rsidR="00DA6215" w:rsidRPr="00DA6215">
          <w:rPr>
            <w:webHidden/>
          </w:rPr>
        </w:r>
        <w:r w:rsidR="00DA6215" w:rsidRPr="00DA6215">
          <w:rPr>
            <w:webHidden/>
          </w:rPr>
          <w:fldChar w:fldCharType="separate"/>
        </w:r>
        <w:r w:rsidR="00DA6215" w:rsidRPr="00DA6215">
          <w:rPr>
            <w:webHidden/>
          </w:rPr>
          <w:t>6-188</w:t>
        </w:r>
        <w:r w:rsidR="00DA6215" w:rsidRPr="00DA6215">
          <w:rPr>
            <w:webHidden/>
          </w:rPr>
          <w:fldChar w:fldCharType="end"/>
        </w:r>
      </w:hyperlink>
    </w:p>
    <w:p w14:paraId="38733B03" w14:textId="578AE715" w:rsidR="00DA6215" w:rsidRPr="00DA6215" w:rsidRDefault="00D33346">
      <w:pPr>
        <w:pStyle w:val="TOC4"/>
        <w:rPr>
          <w:rFonts w:eastAsiaTheme="minorEastAsia"/>
          <w:kern w:val="2"/>
          <w:lang w:val="en-US"/>
          <w14:ligatures w14:val="standardContextual"/>
        </w:rPr>
      </w:pPr>
      <w:hyperlink w:anchor="_Toc189044396" w:history="1">
        <w:r w:rsidR="00DA6215" w:rsidRPr="00DA6215">
          <w:rPr>
            <w:rStyle w:val="Hyperlink"/>
            <w:u w:val="none"/>
          </w:rPr>
          <w:t>6.6.1.3</w:t>
        </w:r>
        <w:r w:rsidR="00DA6215" w:rsidRPr="00DA6215">
          <w:rPr>
            <w:rFonts w:eastAsiaTheme="minorEastAsia"/>
            <w:kern w:val="2"/>
            <w:lang w:val="en-US"/>
            <w14:ligatures w14:val="standardContextual"/>
          </w:rPr>
          <w:tab/>
        </w:r>
        <w:r w:rsidR="00DA6215" w:rsidRPr="00DA6215">
          <w:rPr>
            <w:rStyle w:val="Hyperlink"/>
            <w:u w:val="none"/>
          </w:rPr>
          <w:t>Real-Time Settlement Point Price for a Hub</w:t>
        </w:r>
        <w:r w:rsidR="00DA6215" w:rsidRPr="00DA6215">
          <w:rPr>
            <w:webHidden/>
          </w:rPr>
          <w:tab/>
        </w:r>
        <w:r w:rsidR="00DA6215" w:rsidRPr="00DA6215">
          <w:rPr>
            <w:webHidden/>
          </w:rPr>
          <w:fldChar w:fldCharType="begin"/>
        </w:r>
        <w:r w:rsidR="00DA6215" w:rsidRPr="00DA6215">
          <w:rPr>
            <w:webHidden/>
          </w:rPr>
          <w:instrText xml:space="preserve"> PAGEREF _Toc189044396 \h </w:instrText>
        </w:r>
        <w:r w:rsidR="00DA6215" w:rsidRPr="00DA6215">
          <w:rPr>
            <w:webHidden/>
          </w:rPr>
        </w:r>
        <w:r w:rsidR="00DA6215" w:rsidRPr="00DA6215">
          <w:rPr>
            <w:webHidden/>
          </w:rPr>
          <w:fldChar w:fldCharType="separate"/>
        </w:r>
        <w:r w:rsidR="00DA6215" w:rsidRPr="00DA6215">
          <w:rPr>
            <w:webHidden/>
          </w:rPr>
          <w:t>6-193</w:t>
        </w:r>
        <w:r w:rsidR="00DA6215" w:rsidRPr="00DA6215">
          <w:rPr>
            <w:webHidden/>
          </w:rPr>
          <w:fldChar w:fldCharType="end"/>
        </w:r>
      </w:hyperlink>
    </w:p>
    <w:p w14:paraId="37ABC1B3" w14:textId="74EE7622" w:rsidR="00DA6215" w:rsidRPr="00DA6215" w:rsidRDefault="00D33346">
      <w:pPr>
        <w:pStyle w:val="TOC4"/>
        <w:rPr>
          <w:rFonts w:eastAsiaTheme="minorEastAsia"/>
          <w:kern w:val="2"/>
          <w:lang w:val="en-US"/>
          <w14:ligatures w14:val="standardContextual"/>
        </w:rPr>
      </w:pPr>
      <w:hyperlink w:anchor="_Toc189044397" w:history="1">
        <w:r w:rsidR="00DA6215" w:rsidRPr="00DA6215">
          <w:rPr>
            <w:rStyle w:val="Hyperlink"/>
            <w:u w:val="none"/>
          </w:rPr>
          <w:t>6.6.1.4</w:t>
        </w:r>
        <w:r w:rsidR="00DA6215" w:rsidRPr="00DA6215">
          <w:rPr>
            <w:rFonts w:eastAsiaTheme="minorEastAsia"/>
            <w:kern w:val="2"/>
            <w:lang w:val="en-US"/>
            <w14:ligatures w14:val="standardContextual"/>
          </w:rPr>
          <w:tab/>
        </w:r>
        <w:r w:rsidR="00DA6215" w:rsidRPr="00DA6215">
          <w:rPr>
            <w:rStyle w:val="Hyperlink"/>
            <w:u w:val="none"/>
          </w:rPr>
          <w:t>Load Zone LMPs</w:t>
        </w:r>
        <w:r w:rsidR="00DA6215" w:rsidRPr="00DA6215">
          <w:rPr>
            <w:webHidden/>
          </w:rPr>
          <w:tab/>
        </w:r>
        <w:r w:rsidR="00DA6215" w:rsidRPr="00DA6215">
          <w:rPr>
            <w:webHidden/>
          </w:rPr>
          <w:fldChar w:fldCharType="begin"/>
        </w:r>
        <w:r w:rsidR="00DA6215" w:rsidRPr="00DA6215">
          <w:rPr>
            <w:webHidden/>
          </w:rPr>
          <w:instrText xml:space="preserve"> PAGEREF _Toc189044397 \h </w:instrText>
        </w:r>
        <w:r w:rsidR="00DA6215" w:rsidRPr="00DA6215">
          <w:rPr>
            <w:webHidden/>
          </w:rPr>
        </w:r>
        <w:r w:rsidR="00DA6215" w:rsidRPr="00DA6215">
          <w:rPr>
            <w:webHidden/>
          </w:rPr>
          <w:fldChar w:fldCharType="separate"/>
        </w:r>
        <w:r w:rsidR="00DA6215" w:rsidRPr="00DA6215">
          <w:rPr>
            <w:webHidden/>
          </w:rPr>
          <w:t>6-193</w:t>
        </w:r>
        <w:r w:rsidR="00DA6215" w:rsidRPr="00DA6215">
          <w:rPr>
            <w:webHidden/>
          </w:rPr>
          <w:fldChar w:fldCharType="end"/>
        </w:r>
      </w:hyperlink>
    </w:p>
    <w:p w14:paraId="5332C12D" w14:textId="2142A07F" w:rsidR="00DA6215" w:rsidRPr="00DA6215" w:rsidRDefault="00D33346">
      <w:pPr>
        <w:pStyle w:val="TOC4"/>
        <w:rPr>
          <w:rFonts w:eastAsiaTheme="minorEastAsia"/>
          <w:kern w:val="2"/>
          <w:lang w:val="en-US"/>
          <w14:ligatures w14:val="standardContextual"/>
        </w:rPr>
      </w:pPr>
      <w:hyperlink w:anchor="_Toc189044398" w:history="1">
        <w:r w:rsidR="00DA6215" w:rsidRPr="00DA6215">
          <w:rPr>
            <w:rStyle w:val="Hyperlink"/>
            <w:u w:val="none"/>
          </w:rPr>
          <w:t>6.6.1.5</w:t>
        </w:r>
        <w:r w:rsidR="00DA6215" w:rsidRPr="00DA6215">
          <w:rPr>
            <w:rFonts w:eastAsiaTheme="minorEastAsia"/>
            <w:kern w:val="2"/>
            <w:lang w:val="en-US"/>
            <w14:ligatures w14:val="standardContextual"/>
          </w:rPr>
          <w:tab/>
        </w:r>
        <w:r w:rsidR="00DA6215" w:rsidRPr="00DA6215">
          <w:rPr>
            <w:rStyle w:val="Hyperlink"/>
            <w:u w:val="none"/>
          </w:rPr>
          <w:t xml:space="preserve"> Hub LMPs</w:t>
        </w:r>
        <w:r w:rsidR="00DA6215" w:rsidRPr="00DA6215">
          <w:rPr>
            <w:webHidden/>
          </w:rPr>
          <w:tab/>
        </w:r>
        <w:r w:rsidR="00DA6215" w:rsidRPr="00DA6215">
          <w:rPr>
            <w:webHidden/>
          </w:rPr>
          <w:fldChar w:fldCharType="begin"/>
        </w:r>
        <w:r w:rsidR="00DA6215" w:rsidRPr="00DA6215">
          <w:rPr>
            <w:webHidden/>
          </w:rPr>
          <w:instrText xml:space="preserve"> PAGEREF _Toc189044398 \h </w:instrText>
        </w:r>
        <w:r w:rsidR="00DA6215" w:rsidRPr="00DA6215">
          <w:rPr>
            <w:webHidden/>
          </w:rPr>
        </w:r>
        <w:r w:rsidR="00DA6215" w:rsidRPr="00DA6215">
          <w:rPr>
            <w:webHidden/>
          </w:rPr>
          <w:fldChar w:fldCharType="separate"/>
        </w:r>
        <w:r w:rsidR="00DA6215" w:rsidRPr="00DA6215">
          <w:rPr>
            <w:webHidden/>
          </w:rPr>
          <w:t>6-194</w:t>
        </w:r>
        <w:r w:rsidR="00DA6215" w:rsidRPr="00DA6215">
          <w:rPr>
            <w:webHidden/>
          </w:rPr>
          <w:fldChar w:fldCharType="end"/>
        </w:r>
      </w:hyperlink>
    </w:p>
    <w:p w14:paraId="5D29AA52" w14:textId="1DA0F7E3" w:rsidR="00DA6215" w:rsidRPr="00DA6215" w:rsidRDefault="00D33346">
      <w:pPr>
        <w:pStyle w:val="TOC4"/>
        <w:rPr>
          <w:rFonts w:eastAsiaTheme="minorEastAsia"/>
          <w:kern w:val="2"/>
          <w:lang w:val="en-US"/>
          <w14:ligatures w14:val="standardContextual"/>
        </w:rPr>
      </w:pPr>
      <w:hyperlink w:anchor="_Toc189044399" w:history="1">
        <w:r w:rsidR="00DA6215" w:rsidRPr="00DA6215">
          <w:rPr>
            <w:rStyle w:val="Hyperlink"/>
            <w:u w:val="none"/>
          </w:rPr>
          <w:t>6.6.1.5</w:t>
        </w:r>
        <w:r w:rsidR="00DA6215" w:rsidRPr="00DA6215">
          <w:rPr>
            <w:rFonts w:eastAsiaTheme="minorEastAsia"/>
            <w:kern w:val="2"/>
            <w:lang w:val="en-US"/>
            <w14:ligatures w14:val="standardContextual"/>
          </w:rPr>
          <w:tab/>
        </w:r>
        <w:r w:rsidR="00DA6215" w:rsidRPr="00DA6215">
          <w:rPr>
            <w:rStyle w:val="Hyperlink"/>
            <w:u w:val="none"/>
          </w:rPr>
          <w:t xml:space="preserve"> Hub LMPs</w:t>
        </w:r>
        <w:r w:rsidR="00DA6215" w:rsidRPr="00DA6215">
          <w:rPr>
            <w:webHidden/>
          </w:rPr>
          <w:tab/>
        </w:r>
        <w:r w:rsidR="00DA6215" w:rsidRPr="00DA6215">
          <w:rPr>
            <w:webHidden/>
          </w:rPr>
          <w:fldChar w:fldCharType="begin"/>
        </w:r>
        <w:r w:rsidR="00DA6215" w:rsidRPr="00DA6215">
          <w:rPr>
            <w:webHidden/>
          </w:rPr>
          <w:instrText xml:space="preserve"> PAGEREF _Toc189044399 \h </w:instrText>
        </w:r>
        <w:r w:rsidR="00DA6215" w:rsidRPr="00DA6215">
          <w:rPr>
            <w:webHidden/>
          </w:rPr>
        </w:r>
        <w:r w:rsidR="00DA6215" w:rsidRPr="00DA6215">
          <w:rPr>
            <w:webHidden/>
          </w:rPr>
          <w:fldChar w:fldCharType="separate"/>
        </w:r>
        <w:r w:rsidR="00DA6215" w:rsidRPr="00DA6215">
          <w:rPr>
            <w:webHidden/>
          </w:rPr>
          <w:t>6-196</w:t>
        </w:r>
        <w:r w:rsidR="00DA6215" w:rsidRPr="00DA6215">
          <w:rPr>
            <w:webHidden/>
          </w:rPr>
          <w:fldChar w:fldCharType="end"/>
        </w:r>
      </w:hyperlink>
    </w:p>
    <w:p w14:paraId="2277F6DD" w14:textId="657136BA" w:rsidR="00DA6215" w:rsidRPr="00DA6215" w:rsidRDefault="00D33346">
      <w:pPr>
        <w:pStyle w:val="TOC4"/>
        <w:rPr>
          <w:rFonts w:eastAsiaTheme="minorEastAsia"/>
          <w:kern w:val="2"/>
          <w:lang w:val="en-US"/>
          <w14:ligatures w14:val="standardContextual"/>
        </w:rPr>
      </w:pPr>
      <w:hyperlink w:anchor="_Toc189044400" w:history="1">
        <w:r w:rsidR="00DA6215" w:rsidRPr="00DA6215">
          <w:rPr>
            <w:rStyle w:val="Hyperlink"/>
            <w:snapToGrid w:val="0"/>
            <w:u w:val="none"/>
          </w:rPr>
          <w:t>6.6.1.6</w:t>
        </w:r>
        <w:r w:rsidR="00DA6215" w:rsidRPr="00DA6215">
          <w:rPr>
            <w:rFonts w:eastAsiaTheme="minorEastAsia"/>
            <w:kern w:val="2"/>
            <w:lang w:val="en-US"/>
            <w14:ligatures w14:val="standardContextual"/>
          </w:rPr>
          <w:tab/>
        </w:r>
        <w:r w:rsidR="00DA6215" w:rsidRPr="00DA6215">
          <w:rPr>
            <w:rStyle w:val="Hyperlink"/>
            <w:snapToGrid w:val="0"/>
            <w:u w:val="none"/>
          </w:rPr>
          <w:t xml:space="preserve"> Real-Time Market Clearing Prices for Ancillary Services</w:t>
        </w:r>
        <w:r w:rsidR="00DA6215" w:rsidRPr="00DA6215">
          <w:rPr>
            <w:webHidden/>
          </w:rPr>
          <w:tab/>
        </w:r>
        <w:r w:rsidR="00DA6215" w:rsidRPr="00DA6215">
          <w:rPr>
            <w:webHidden/>
          </w:rPr>
          <w:fldChar w:fldCharType="begin"/>
        </w:r>
        <w:r w:rsidR="00DA6215" w:rsidRPr="00DA6215">
          <w:rPr>
            <w:webHidden/>
          </w:rPr>
          <w:instrText xml:space="preserve"> PAGEREF _Toc189044400 \h </w:instrText>
        </w:r>
        <w:r w:rsidR="00DA6215" w:rsidRPr="00DA6215">
          <w:rPr>
            <w:webHidden/>
          </w:rPr>
        </w:r>
        <w:r w:rsidR="00DA6215" w:rsidRPr="00DA6215">
          <w:rPr>
            <w:webHidden/>
          </w:rPr>
          <w:fldChar w:fldCharType="separate"/>
        </w:r>
        <w:r w:rsidR="00DA6215" w:rsidRPr="00DA6215">
          <w:rPr>
            <w:webHidden/>
          </w:rPr>
          <w:t>6-198</w:t>
        </w:r>
        <w:r w:rsidR="00DA6215" w:rsidRPr="00DA6215">
          <w:rPr>
            <w:webHidden/>
          </w:rPr>
          <w:fldChar w:fldCharType="end"/>
        </w:r>
      </w:hyperlink>
    </w:p>
    <w:p w14:paraId="6F46456A" w14:textId="11034267" w:rsidR="00DA6215" w:rsidRPr="00DA6215" w:rsidRDefault="00D33346">
      <w:pPr>
        <w:pStyle w:val="TOC4"/>
        <w:rPr>
          <w:rFonts w:eastAsiaTheme="minorEastAsia"/>
          <w:kern w:val="2"/>
          <w:lang w:val="en-US"/>
          <w14:ligatures w14:val="standardContextual"/>
        </w:rPr>
      </w:pPr>
      <w:hyperlink w:anchor="_Toc189044401" w:history="1">
        <w:r w:rsidR="00DA6215" w:rsidRPr="00DA6215">
          <w:rPr>
            <w:rStyle w:val="Hyperlink"/>
            <w:snapToGrid w:val="0"/>
            <w:u w:val="none"/>
          </w:rPr>
          <w:t>6.6.1.7</w:t>
        </w:r>
        <w:r w:rsidR="00DA6215" w:rsidRPr="00DA6215">
          <w:rPr>
            <w:rFonts w:eastAsiaTheme="minorEastAsia"/>
            <w:kern w:val="2"/>
            <w:lang w:val="en-US"/>
            <w14:ligatures w14:val="standardContextual"/>
          </w:rPr>
          <w:tab/>
        </w:r>
        <w:r w:rsidR="00DA6215" w:rsidRPr="00DA6215">
          <w:rPr>
            <w:rStyle w:val="Hyperlink"/>
            <w:snapToGrid w:val="0"/>
            <w:u w:val="none"/>
          </w:rPr>
          <w:t xml:space="preserve"> Real-Time Reliability Deployment Prices for Ancillary Services</w:t>
        </w:r>
        <w:r w:rsidR="00DA6215" w:rsidRPr="00DA6215">
          <w:rPr>
            <w:webHidden/>
          </w:rPr>
          <w:tab/>
        </w:r>
        <w:r w:rsidR="00DA6215" w:rsidRPr="00DA6215">
          <w:rPr>
            <w:webHidden/>
          </w:rPr>
          <w:fldChar w:fldCharType="begin"/>
        </w:r>
        <w:r w:rsidR="00DA6215" w:rsidRPr="00DA6215">
          <w:rPr>
            <w:webHidden/>
          </w:rPr>
          <w:instrText xml:space="preserve"> PAGEREF _Toc189044401 \h </w:instrText>
        </w:r>
        <w:r w:rsidR="00DA6215" w:rsidRPr="00DA6215">
          <w:rPr>
            <w:webHidden/>
          </w:rPr>
        </w:r>
        <w:r w:rsidR="00DA6215" w:rsidRPr="00DA6215">
          <w:rPr>
            <w:webHidden/>
          </w:rPr>
          <w:fldChar w:fldCharType="separate"/>
        </w:r>
        <w:r w:rsidR="00DA6215" w:rsidRPr="00DA6215">
          <w:rPr>
            <w:webHidden/>
          </w:rPr>
          <w:t>6-202</w:t>
        </w:r>
        <w:r w:rsidR="00DA6215" w:rsidRPr="00DA6215">
          <w:rPr>
            <w:webHidden/>
          </w:rPr>
          <w:fldChar w:fldCharType="end"/>
        </w:r>
      </w:hyperlink>
    </w:p>
    <w:p w14:paraId="75E1D822" w14:textId="77A03406" w:rsidR="00DA6215" w:rsidRPr="00DA6215" w:rsidRDefault="00D33346">
      <w:pPr>
        <w:pStyle w:val="TOC3"/>
        <w:rPr>
          <w:rFonts w:eastAsiaTheme="minorEastAsia"/>
          <w:i w:val="0"/>
          <w:iCs w:val="0"/>
          <w:kern w:val="2"/>
          <w14:ligatures w14:val="standardContextual"/>
        </w:rPr>
      </w:pPr>
      <w:hyperlink w:anchor="_Toc189044402" w:history="1">
        <w:r w:rsidR="00DA6215" w:rsidRPr="00DA6215">
          <w:rPr>
            <w:rStyle w:val="Hyperlink"/>
            <w:i w:val="0"/>
            <w:iCs w:val="0"/>
            <w:u w:val="none"/>
          </w:rPr>
          <w:t>6.6.2</w:t>
        </w:r>
        <w:r w:rsidR="00DA6215" w:rsidRPr="00DA6215">
          <w:rPr>
            <w:rFonts w:eastAsiaTheme="minorEastAsia"/>
            <w:i w:val="0"/>
            <w:iCs w:val="0"/>
            <w:kern w:val="2"/>
            <w14:ligatures w14:val="standardContextual"/>
          </w:rPr>
          <w:tab/>
        </w:r>
        <w:r w:rsidR="00DA6215" w:rsidRPr="00DA6215">
          <w:rPr>
            <w:rStyle w:val="Hyperlink"/>
            <w:i w:val="0"/>
            <w:iCs w:val="0"/>
            <w:u w:val="none"/>
          </w:rPr>
          <w:t>Load Ratio Share</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_Toc189044402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6-205</w:t>
        </w:r>
        <w:r w:rsidR="00DA6215" w:rsidRPr="00DA6215">
          <w:rPr>
            <w:i w:val="0"/>
            <w:iCs w:val="0"/>
            <w:webHidden/>
          </w:rPr>
          <w:fldChar w:fldCharType="end"/>
        </w:r>
      </w:hyperlink>
    </w:p>
    <w:p w14:paraId="742D8E74" w14:textId="14BD603A" w:rsidR="00DA6215" w:rsidRPr="00DA6215" w:rsidRDefault="00D33346">
      <w:pPr>
        <w:pStyle w:val="TOC4"/>
        <w:rPr>
          <w:rFonts w:eastAsiaTheme="minorEastAsia"/>
          <w:kern w:val="2"/>
          <w:lang w:val="en-US"/>
          <w14:ligatures w14:val="standardContextual"/>
        </w:rPr>
      </w:pPr>
      <w:hyperlink w:anchor="_Toc189044403" w:history="1">
        <w:r w:rsidR="00DA6215" w:rsidRPr="00DA6215">
          <w:rPr>
            <w:rStyle w:val="Hyperlink"/>
            <w:u w:val="none"/>
          </w:rPr>
          <w:t>6.6.2.1</w:t>
        </w:r>
        <w:r w:rsidR="00DA6215" w:rsidRPr="00DA6215">
          <w:rPr>
            <w:rFonts w:eastAsiaTheme="minorEastAsia"/>
            <w:kern w:val="2"/>
            <w:lang w:val="en-US"/>
            <w14:ligatures w14:val="standardContextual"/>
          </w:rPr>
          <w:tab/>
        </w:r>
        <w:r w:rsidR="00DA6215" w:rsidRPr="00DA6215">
          <w:rPr>
            <w:rStyle w:val="Hyperlink"/>
            <w:u w:val="none"/>
          </w:rPr>
          <w:t>ERCOT Total Adjusted Metered Load for a 15-Minute Settlement Interval</w:t>
        </w:r>
        <w:r w:rsidR="00DA6215" w:rsidRPr="00DA6215">
          <w:rPr>
            <w:webHidden/>
          </w:rPr>
          <w:tab/>
        </w:r>
        <w:r w:rsidR="00DA6215" w:rsidRPr="00DA6215">
          <w:rPr>
            <w:webHidden/>
          </w:rPr>
          <w:fldChar w:fldCharType="begin"/>
        </w:r>
        <w:r w:rsidR="00DA6215" w:rsidRPr="00DA6215">
          <w:rPr>
            <w:webHidden/>
          </w:rPr>
          <w:instrText xml:space="preserve"> PAGEREF _Toc189044403 \h </w:instrText>
        </w:r>
        <w:r w:rsidR="00DA6215" w:rsidRPr="00DA6215">
          <w:rPr>
            <w:webHidden/>
          </w:rPr>
        </w:r>
        <w:r w:rsidR="00DA6215" w:rsidRPr="00DA6215">
          <w:rPr>
            <w:webHidden/>
          </w:rPr>
          <w:fldChar w:fldCharType="separate"/>
        </w:r>
        <w:r w:rsidR="00DA6215" w:rsidRPr="00DA6215">
          <w:rPr>
            <w:webHidden/>
          </w:rPr>
          <w:t>6-205</w:t>
        </w:r>
        <w:r w:rsidR="00DA6215" w:rsidRPr="00DA6215">
          <w:rPr>
            <w:webHidden/>
          </w:rPr>
          <w:fldChar w:fldCharType="end"/>
        </w:r>
      </w:hyperlink>
    </w:p>
    <w:p w14:paraId="12BEECF5" w14:textId="6A3A66EE" w:rsidR="00DA6215" w:rsidRPr="00DA6215" w:rsidRDefault="00D33346">
      <w:pPr>
        <w:pStyle w:val="TOC4"/>
        <w:rPr>
          <w:rFonts w:eastAsiaTheme="minorEastAsia"/>
          <w:kern w:val="2"/>
          <w:lang w:val="en-US"/>
          <w14:ligatures w14:val="standardContextual"/>
        </w:rPr>
      </w:pPr>
      <w:hyperlink w:anchor="_Toc189044404" w:history="1">
        <w:r w:rsidR="00DA6215" w:rsidRPr="00DA6215">
          <w:rPr>
            <w:rStyle w:val="Hyperlink"/>
            <w:u w:val="none"/>
          </w:rPr>
          <w:t>6.6.2.2</w:t>
        </w:r>
        <w:r w:rsidR="00DA6215" w:rsidRPr="00DA6215">
          <w:rPr>
            <w:rFonts w:eastAsiaTheme="minorEastAsia"/>
            <w:kern w:val="2"/>
            <w:lang w:val="en-US"/>
            <w14:ligatures w14:val="standardContextual"/>
          </w:rPr>
          <w:tab/>
        </w:r>
        <w:r w:rsidR="00DA6215" w:rsidRPr="00DA6215">
          <w:rPr>
            <w:rStyle w:val="Hyperlink"/>
            <w:u w:val="none"/>
          </w:rPr>
          <w:t>QSE Load Ratio Share for a 15-Minute Settlement Interval</w:t>
        </w:r>
        <w:r w:rsidR="00DA6215" w:rsidRPr="00DA6215">
          <w:rPr>
            <w:webHidden/>
          </w:rPr>
          <w:tab/>
        </w:r>
        <w:r w:rsidR="00DA6215" w:rsidRPr="00DA6215">
          <w:rPr>
            <w:webHidden/>
          </w:rPr>
          <w:fldChar w:fldCharType="begin"/>
        </w:r>
        <w:r w:rsidR="00DA6215" w:rsidRPr="00DA6215">
          <w:rPr>
            <w:webHidden/>
          </w:rPr>
          <w:instrText xml:space="preserve"> PAGEREF _Toc189044404 \h </w:instrText>
        </w:r>
        <w:r w:rsidR="00DA6215" w:rsidRPr="00DA6215">
          <w:rPr>
            <w:webHidden/>
          </w:rPr>
        </w:r>
        <w:r w:rsidR="00DA6215" w:rsidRPr="00DA6215">
          <w:rPr>
            <w:webHidden/>
          </w:rPr>
          <w:fldChar w:fldCharType="separate"/>
        </w:r>
        <w:r w:rsidR="00DA6215" w:rsidRPr="00DA6215">
          <w:rPr>
            <w:webHidden/>
          </w:rPr>
          <w:t>6-206</w:t>
        </w:r>
        <w:r w:rsidR="00DA6215" w:rsidRPr="00DA6215">
          <w:rPr>
            <w:webHidden/>
          </w:rPr>
          <w:fldChar w:fldCharType="end"/>
        </w:r>
      </w:hyperlink>
    </w:p>
    <w:p w14:paraId="41952D60" w14:textId="10ACF3EE" w:rsidR="00DA6215" w:rsidRPr="00DA6215" w:rsidRDefault="00D33346">
      <w:pPr>
        <w:pStyle w:val="TOC4"/>
        <w:rPr>
          <w:rFonts w:eastAsiaTheme="minorEastAsia"/>
          <w:kern w:val="2"/>
          <w:lang w:val="en-US"/>
          <w14:ligatures w14:val="standardContextual"/>
        </w:rPr>
      </w:pPr>
      <w:hyperlink w:anchor="_Toc189044405" w:history="1">
        <w:r w:rsidR="00DA6215" w:rsidRPr="00DA6215">
          <w:rPr>
            <w:rStyle w:val="Hyperlink"/>
            <w:snapToGrid w:val="0"/>
            <w:u w:val="none"/>
          </w:rPr>
          <w:t>6.6.2.3</w:t>
        </w:r>
        <w:r w:rsidR="00DA6215" w:rsidRPr="00DA6215">
          <w:rPr>
            <w:rFonts w:eastAsiaTheme="minorEastAsia"/>
            <w:kern w:val="2"/>
            <w:lang w:val="en-US"/>
            <w14:ligatures w14:val="standardContextual"/>
          </w:rPr>
          <w:tab/>
        </w:r>
        <w:r w:rsidR="00DA6215" w:rsidRPr="00DA6215">
          <w:rPr>
            <w:rStyle w:val="Hyperlink"/>
            <w:snapToGrid w:val="0"/>
            <w:u w:val="none"/>
          </w:rPr>
          <w:t>ERCOT Total Adjusted Metered Load for an Operating Hour</w:t>
        </w:r>
        <w:r w:rsidR="00DA6215" w:rsidRPr="00DA6215">
          <w:rPr>
            <w:webHidden/>
          </w:rPr>
          <w:tab/>
        </w:r>
        <w:r w:rsidR="00DA6215" w:rsidRPr="00DA6215">
          <w:rPr>
            <w:webHidden/>
          </w:rPr>
          <w:fldChar w:fldCharType="begin"/>
        </w:r>
        <w:r w:rsidR="00DA6215" w:rsidRPr="00DA6215">
          <w:rPr>
            <w:webHidden/>
          </w:rPr>
          <w:instrText xml:space="preserve"> PAGEREF _Toc189044405 \h </w:instrText>
        </w:r>
        <w:r w:rsidR="00DA6215" w:rsidRPr="00DA6215">
          <w:rPr>
            <w:webHidden/>
          </w:rPr>
        </w:r>
        <w:r w:rsidR="00DA6215" w:rsidRPr="00DA6215">
          <w:rPr>
            <w:webHidden/>
          </w:rPr>
          <w:fldChar w:fldCharType="separate"/>
        </w:r>
        <w:r w:rsidR="00DA6215" w:rsidRPr="00DA6215">
          <w:rPr>
            <w:webHidden/>
          </w:rPr>
          <w:t>6-208</w:t>
        </w:r>
        <w:r w:rsidR="00DA6215" w:rsidRPr="00DA6215">
          <w:rPr>
            <w:webHidden/>
          </w:rPr>
          <w:fldChar w:fldCharType="end"/>
        </w:r>
      </w:hyperlink>
    </w:p>
    <w:p w14:paraId="12FA8276" w14:textId="547F6E28" w:rsidR="00DA6215" w:rsidRPr="00DA6215" w:rsidRDefault="00D33346">
      <w:pPr>
        <w:pStyle w:val="TOC4"/>
        <w:rPr>
          <w:rFonts w:eastAsiaTheme="minorEastAsia"/>
          <w:kern w:val="2"/>
          <w:lang w:val="en-US"/>
          <w14:ligatures w14:val="standardContextual"/>
        </w:rPr>
      </w:pPr>
      <w:hyperlink w:anchor="_Toc189044406" w:history="1">
        <w:r w:rsidR="00DA6215" w:rsidRPr="00DA6215">
          <w:rPr>
            <w:rStyle w:val="Hyperlink"/>
            <w:u w:val="none"/>
          </w:rPr>
          <w:t>6.6.2.4</w:t>
        </w:r>
        <w:r w:rsidR="00DA6215" w:rsidRPr="00DA6215">
          <w:rPr>
            <w:rFonts w:eastAsiaTheme="minorEastAsia"/>
            <w:kern w:val="2"/>
            <w:lang w:val="en-US"/>
            <w14:ligatures w14:val="standardContextual"/>
          </w:rPr>
          <w:tab/>
        </w:r>
        <w:r w:rsidR="00DA6215" w:rsidRPr="00DA6215">
          <w:rPr>
            <w:rStyle w:val="Hyperlink"/>
            <w:u w:val="none"/>
          </w:rPr>
          <w:t>QSE Load Ratio Share for an Operating Hour</w:t>
        </w:r>
        <w:r w:rsidR="00DA6215" w:rsidRPr="00DA6215">
          <w:rPr>
            <w:webHidden/>
          </w:rPr>
          <w:tab/>
        </w:r>
        <w:r w:rsidR="00DA6215" w:rsidRPr="00DA6215">
          <w:rPr>
            <w:webHidden/>
          </w:rPr>
          <w:fldChar w:fldCharType="begin"/>
        </w:r>
        <w:r w:rsidR="00DA6215" w:rsidRPr="00DA6215">
          <w:rPr>
            <w:webHidden/>
          </w:rPr>
          <w:instrText xml:space="preserve"> PAGEREF _Toc189044406 \h </w:instrText>
        </w:r>
        <w:r w:rsidR="00DA6215" w:rsidRPr="00DA6215">
          <w:rPr>
            <w:webHidden/>
          </w:rPr>
        </w:r>
        <w:r w:rsidR="00DA6215" w:rsidRPr="00DA6215">
          <w:rPr>
            <w:webHidden/>
          </w:rPr>
          <w:fldChar w:fldCharType="separate"/>
        </w:r>
        <w:r w:rsidR="00DA6215" w:rsidRPr="00DA6215">
          <w:rPr>
            <w:webHidden/>
          </w:rPr>
          <w:t>6-208</w:t>
        </w:r>
        <w:r w:rsidR="00DA6215" w:rsidRPr="00DA6215">
          <w:rPr>
            <w:webHidden/>
          </w:rPr>
          <w:fldChar w:fldCharType="end"/>
        </w:r>
      </w:hyperlink>
    </w:p>
    <w:p w14:paraId="2F6BA064" w14:textId="15518FA7" w:rsidR="00DA6215" w:rsidRPr="00DA6215" w:rsidRDefault="00D33346">
      <w:pPr>
        <w:pStyle w:val="TOC4"/>
        <w:rPr>
          <w:rFonts w:eastAsiaTheme="minorEastAsia"/>
          <w:kern w:val="2"/>
          <w:lang w:val="en-US"/>
          <w14:ligatures w14:val="standardContextual"/>
        </w:rPr>
      </w:pPr>
      <w:hyperlink w:anchor="_Toc189044407" w:history="1">
        <w:r w:rsidR="00DA6215" w:rsidRPr="00DA6215">
          <w:rPr>
            <w:rStyle w:val="Hyperlink"/>
            <w:snapToGrid w:val="0"/>
            <w:u w:val="none"/>
          </w:rPr>
          <w:t>6.6.2.5</w:t>
        </w:r>
        <w:r w:rsidR="00DA6215" w:rsidRPr="00DA6215">
          <w:rPr>
            <w:rFonts w:eastAsiaTheme="minorEastAsia"/>
            <w:kern w:val="2"/>
            <w:lang w:val="en-US"/>
            <w14:ligatures w14:val="standardContextual"/>
          </w:rPr>
          <w:tab/>
        </w:r>
        <w:r w:rsidR="00DA6215" w:rsidRPr="00DA6215">
          <w:rPr>
            <w:rStyle w:val="Hyperlink"/>
            <w:snapToGrid w:val="0"/>
            <w:u w:val="none"/>
          </w:rPr>
          <w:t>ERCOT Total Adjusted Metered Load for a Month</w:t>
        </w:r>
        <w:r w:rsidR="00DA6215" w:rsidRPr="00DA6215">
          <w:rPr>
            <w:webHidden/>
          </w:rPr>
          <w:tab/>
        </w:r>
        <w:r w:rsidR="00DA6215" w:rsidRPr="00DA6215">
          <w:rPr>
            <w:webHidden/>
          </w:rPr>
          <w:fldChar w:fldCharType="begin"/>
        </w:r>
        <w:r w:rsidR="00DA6215" w:rsidRPr="00DA6215">
          <w:rPr>
            <w:webHidden/>
          </w:rPr>
          <w:instrText xml:space="preserve"> PAGEREF _Toc189044407 \h </w:instrText>
        </w:r>
        <w:r w:rsidR="00DA6215" w:rsidRPr="00DA6215">
          <w:rPr>
            <w:webHidden/>
          </w:rPr>
        </w:r>
        <w:r w:rsidR="00DA6215" w:rsidRPr="00DA6215">
          <w:rPr>
            <w:webHidden/>
          </w:rPr>
          <w:fldChar w:fldCharType="separate"/>
        </w:r>
        <w:r w:rsidR="00DA6215" w:rsidRPr="00DA6215">
          <w:rPr>
            <w:webHidden/>
          </w:rPr>
          <w:t>6-209</w:t>
        </w:r>
        <w:r w:rsidR="00DA6215" w:rsidRPr="00DA6215">
          <w:rPr>
            <w:webHidden/>
          </w:rPr>
          <w:fldChar w:fldCharType="end"/>
        </w:r>
      </w:hyperlink>
    </w:p>
    <w:p w14:paraId="4EF4E6A8" w14:textId="49E68EE4" w:rsidR="00DA6215" w:rsidRPr="00DA6215" w:rsidRDefault="00D33346">
      <w:pPr>
        <w:pStyle w:val="TOC4"/>
        <w:rPr>
          <w:rFonts w:eastAsiaTheme="minorEastAsia"/>
          <w:kern w:val="2"/>
          <w:lang w:val="en-US"/>
          <w14:ligatures w14:val="standardContextual"/>
        </w:rPr>
      </w:pPr>
      <w:hyperlink w:anchor="_Toc189044408" w:history="1">
        <w:r w:rsidR="00DA6215" w:rsidRPr="00DA6215">
          <w:rPr>
            <w:rStyle w:val="Hyperlink"/>
            <w:u w:val="none"/>
          </w:rPr>
          <w:t>6.6.2.6</w:t>
        </w:r>
        <w:r w:rsidR="00DA6215" w:rsidRPr="00DA6215">
          <w:rPr>
            <w:rFonts w:eastAsiaTheme="minorEastAsia"/>
            <w:kern w:val="2"/>
            <w:lang w:val="en-US"/>
            <w14:ligatures w14:val="standardContextual"/>
          </w:rPr>
          <w:tab/>
        </w:r>
        <w:r w:rsidR="00DA6215" w:rsidRPr="00DA6215">
          <w:rPr>
            <w:rStyle w:val="Hyperlink"/>
            <w:u w:val="none"/>
          </w:rPr>
          <w:t>QSE DC Tie Export Load Ratio Share for a Month</w:t>
        </w:r>
        <w:r w:rsidR="00DA6215" w:rsidRPr="00DA6215">
          <w:rPr>
            <w:webHidden/>
          </w:rPr>
          <w:tab/>
        </w:r>
        <w:r w:rsidR="00DA6215" w:rsidRPr="00DA6215">
          <w:rPr>
            <w:webHidden/>
          </w:rPr>
          <w:fldChar w:fldCharType="begin"/>
        </w:r>
        <w:r w:rsidR="00DA6215" w:rsidRPr="00DA6215">
          <w:rPr>
            <w:webHidden/>
          </w:rPr>
          <w:instrText xml:space="preserve"> PAGEREF _Toc189044408 \h </w:instrText>
        </w:r>
        <w:r w:rsidR="00DA6215" w:rsidRPr="00DA6215">
          <w:rPr>
            <w:webHidden/>
          </w:rPr>
        </w:r>
        <w:r w:rsidR="00DA6215" w:rsidRPr="00DA6215">
          <w:rPr>
            <w:webHidden/>
          </w:rPr>
          <w:fldChar w:fldCharType="separate"/>
        </w:r>
        <w:r w:rsidR="00DA6215" w:rsidRPr="00DA6215">
          <w:rPr>
            <w:webHidden/>
          </w:rPr>
          <w:t>6-209</w:t>
        </w:r>
        <w:r w:rsidR="00DA6215" w:rsidRPr="00DA6215">
          <w:rPr>
            <w:webHidden/>
          </w:rPr>
          <w:fldChar w:fldCharType="end"/>
        </w:r>
      </w:hyperlink>
    </w:p>
    <w:p w14:paraId="24419C11" w14:textId="0A7000CF" w:rsidR="00DA6215" w:rsidRPr="00DA6215" w:rsidRDefault="00D33346">
      <w:pPr>
        <w:pStyle w:val="TOC4"/>
        <w:rPr>
          <w:rFonts w:eastAsiaTheme="minorEastAsia"/>
          <w:kern w:val="2"/>
          <w:lang w:val="en-US"/>
          <w14:ligatures w14:val="standardContextual"/>
        </w:rPr>
      </w:pPr>
      <w:hyperlink w:anchor="_Toc189044409" w:history="1">
        <w:r w:rsidR="00DA6215" w:rsidRPr="00DA6215">
          <w:rPr>
            <w:rStyle w:val="Hyperlink"/>
            <w:snapToGrid w:val="0"/>
            <w:u w:val="none"/>
          </w:rPr>
          <w:t>6.6.2.7</w:t>
        </w:r>
        <w:r w:rsidR="00DA6215" w:rsidRPr="00DA6215">
          <w:rPr>
            <w:rFonts w:eastAsiaTheme="minorEastAsia"/>
            <w:kern w:val="2"/>
            <w:lang w:val="en-US"/>
            <w14:ligatures w14:val="standardContextual"/>
          </w:rPr>
          <w:tab/>
        </w:r>
        <w:r w:rsidR="00DA6215" w:rsidRPr="00DA6215">
          <w:rPr>
            <w:rStyle w:val="Hyperlink"/>
            <w:snapToGrid w:val="0"/>
            <w:u w:val="none"/>
          </w:rPr>
          <w:t>ERCOT Adjusted Metered Load by Congestion Management Zone for a Month</w:t>
        </w:r>
        <w:r w:rsidR="00DA6215" w:rsidRPr="00DA6215">
          <w:rPr>
            <w:webHidden/>
          </w:rPr>
          <w:tab/>
        </w:r>
        <w:r w:rsidR="00DA6215" w:rsidRPr="00DA6215">
          <w:rPr>
            <w:webHidden/>
          </w:rPr>
          <w:fldChar w:fldCharType="begin"/>
        </w:r>
        <w:r w:rsidR="00DA6215" w:rsidRPr="00DA6215">
          <w:rPr>
            <w:webHidden/>
          </w:rPr>
          <w:instrText xml:space="preserve"> PAGEREF _Toc189044409 \h </w:instrText>
        </w:r>
        <w:r w:rsidR="00DA6215" w:rsidRPr="00DA6215">
          <w:rPr>
            <w:webHidden/>
          </w:rPr>
        </w:r>
        <w:r w:rsidR="00DA6215" w:rsidRPr="00DA6215">
          <w:rPr>
            <w:webHidden/>
          </w:rPr>
          <w:fldChar w:fldCharType="separate"/>
        </w:r>
        <w:r w:rsidR="00DA6215" w:rsidRPr="00DA6215">
          <w:rPr>
            <w:webHidden/>
          </w:rPr>
          <w:t>6-210</w:t>
        </w:r>
        <w:r w:rsidR="00DA6215" w:rsidRPr="00DA6215">
          <w:rPr>
            <w:webHidden/>
          </w:rPr>
          <w:fldChar w:fldCharType="end"/>
        </w:r>
      </w:hyperlink>
    </w:p>
    <w:p w14:paraId="040CF446" w14:textId="3710C805" w:rsidR="00DA6215" w:rsidRPr="00DA6215" w:rsidRDefault="00D33346">
      <w:pPr>
        <w:pStyle w:val="TOC4"/>
        <w:rPr>
          <w:rFonts w:eastAsiaTheme="minorEastAsia"/>
          <w:kern w:val="2"/>
          <w:lang w:val="en-US"/>
          <w14:ligatures w14:val="standardContextual"/>
        </w:rPr>
      </w:pPr>
      <w:hyperlink w:anchor="_Toc189044410" w:history="1">
        <w:r w:rsidR="00DA6215" w:rsidRPr="00DA6215">
          <w:rPr>
            <w:rStyle w:val="Hyperlink"/>
            <w:u w:val="none"/>
          </w:rPr>
          <w:t>6.6.2.8</w:t>
        </w:r>
        <w:r w:rsidR="00DA6215" w:rsidRPr="00DA6215">
          <w:rPr>
            <w:rFonts w:eastAsiaTheme="minorEastAsia"/>
            <w:kern w:val="2"/>
            <w:lang w:val="en-US"/>
            <w14:ligatures w14:val="standardContextual"/>
          </w:rPr>
          <w:tab/>
        </w:r>
        <w:r w:rsidR="00DA6215" w:rsidRPr="00DA6215">
          <w:rPr>
            <w:rStyle w:val="Hyperlink"/>
            <w:u w:val="none"/>
          </w:rPr>
          <w:t>QSE DC Tie Export Load Ratio Share by Congestion Management Zone for a Month</w:t>
        </w:r>
        <w:r w:rsidR="00DA6215" w:rsidRPr="00DA6215">
          <w:rPr>
            <w:webHidden/>
          </w:rPr>
          <w:tab/>
        </w:r>
        <w:r w:rsidR="00DA6215" w:rsidRPr="00DA6215">
          <w:rPr>
            <w:webHidden/>
          </w:rPr>
          <w:fldChar w:fldCharType="begin"/>
        </w:r>
        <w:r w:rsidR="00DA6215" w:rsidRPr="00DA6215">
          <w:rPr>
            <w:webHidden/>
          </w:rPr>
          <w:instrText xml:space="preserve"> PAGEREF _Toc189044410 \h </w:instrText>
        </w:r>
        <w:r w:rsidR="00DA6215" w:rsidRPr="00DA6215">
          <w:rPr>
            <w:webHidden/>
          </w:rPr>
        </w:r>
        <w:r w:rsidR="00DA6215" w:rsidRPr="00DA6215">
          <w:rPr>
            <w:webHidden/>
          </w:rPr>
          <w:fldChar w:fldCharType="separate"/>
        </w:r>
        <w:r w:rsidR="00DA6215" w:rsidRPr="00DA6215">
          <w:rPr>
            <w:webHidden/>
          </w:rPr>
          <w:t>6-210</w:t>
        </w:r>
        <w:r w:rsidR="00DA6215" w:rsidRPr="00DA6215">
          <w:rPr>
            <w:webHidden/>
          </w:rPr>
          <w:fldChar w:fldCharType="end"/>
        </w:r>
      </w:hyperlink>
    </w:p>
    <w:p w14:paraId="0003C879" w14:textId="4CC0904D" w:rsidR="00DA6215" w:rsidRPr="00DA6215" w:rsidRDefault="00D33346">
      <w:pPr>
        <w:pStyle w:val="TOC3"/>
        <w:rPr>
          <w:rFonts w:eastAsiaTheme="minorEastAsia"/>
          <w:i w:val="0"/>
          <w:iCs w:val="0"/>
          <w:kern w:val="2"/>
          <w14:ligatures w14:val="standardContextual"/>
        </w:rPr>
      </w:pPr>
      <w:hyperlink w:anchor="_Toc189044411" w:history="1">
        <w:r w:rsidR="00DA6215" w:rsidRPr="00DA6215">
          <w:rPr>
            <w:rStyle w:val="Hyperlink"/>
            <w:i w:val="0"/>
            <w:iCs w:val="0"/>
            <w:u w:val="none"/>
          </w:rPr>
          <w:t>6.6.3</w:t>
        </w:r>
        <w:r w:rsidR="00DA6215" w:rsidRPr="00DA6215">
          <w:rPr>
            <w:rFonts w:eastAsiaTheme="minorEastAsia"/>
            <w:i w:val="0"/>
            <w:iCs w:val="0"/>
            <w:kern w:val="2"/>
            <w14:ligatures w14:val="standardContextual"/>
          </w:rPr>
          <w:tab/>
        </w:r>
        <w:r w:rsidR="00DA6215" w:rsidRPr="00DA6215">
          <w:rPr>
            <w:rStyle w:val="Hyperlink"/>
            <w:i w:val="0"/>
            <w:iCs w:val="0"/>
            <w:u w:val="none"/>
          </w:rPr>
          <w:t>Real-Time Energy Charges and Payments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_Toc189044411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6-211</w:t>
        </w:r>
        <w:r w:rsidR="00DA6215" w:rsidRPr="00DA6215">
          <w:rPr>
            <w:i w:val="0"/>
            <w:iCs w:val="0"/>
            <w:webHidden/>
          </w:rPr>
          <w:fldChar w:fldCharType="end"/>
        </w:r>
      </w:hyperlink>
    </w:p>
    <w:p w14:paraId="2C2E6F6C" w14:textId="1B0F8EB7" w:rsidR="00DA6215" w:rsidRPr="00DA6215" w:rsidRDefault="00D33346">
      <w:pPr>
        <w:pStyle w:val="TOC4"/>
        <w:rPr>
          <w:rFonts w:eastAsiaTheme="minorEastAsia"/>
          <w:kern w:val="2"/>
          <w:lang w:val="en-US"/>
          <w14:ligatures w14:val="standardContextual"/>
        </w:rPr>
      </w:pPr>
      <w:hyperlink w:anchor="_Toc189044412" w:history="1">
        <w:r w:rsidR="00DA6215" w:rsidRPr="00DA6215">
          <w:rPr>
            <w:rStyle w:val="Hyperlink"/>
            <w:u w:val="none"/>
          </w:rPr>
          <w:t>6.6.3.1</w:t>
        </w:r>
        <w:r w:rsidR="00DA6215" w:rsidRPr="00DA6215">
          <w:rPr>
            <w:rFonts w:eastAsiaTheme="minorEastAsia"/>
            <w:kern w:val="2"/>
            <w:lang w:val="en-US"/>
            <w14:ligatures w14:val="standardContextual"/>
          </w:rPr>
          <w:tab/>
        </w:r>
        <w:r w:rsidR="00DA6215" w:rsidRPr="00DA6215">
          <w:rPr>
            <w:rStyle w:val="Hyperlink"/>
            <w:u w:val="none"/>
          </w:rPr>
          <w:t>Real-Time Energy Imbalance Payment or Charge at a Resource Node</w:t>
        </w:r>
        <w:r w:rsidR="00DA6215" w:rsidRPr="00DA6215">
          <w:rPr>
            <w:webHidden/>
          </w:rPr>
          <w:tab/>
        </w:r>
        <w:r w:rsidR="00DA6215" w:rsidRPr="00DA6215">
          <w:rPr>
            <w:webHidden/>
          </w:rPr>
          <w:fldChar w:fldCharType="begin"/>
        </w:r>
        <w:r w:rsidR="00DA6215" w:rsidRPr="00DA6215">
          <w:rPr>
            <w:webHidden/>
          </w:rPr>
          <w:instrText xml:space="preserve"> PAGEREF _Toc189044412 \h </w:instrText>
        </w:r>
        <w:r w:rsidR="00DA6215" w:rsidRPr="00DA6215">
          <w:rPr>
            <w:webHidden/>
          </w:rPr>
        </w:r>
        <w:r w:rsidR="00DA6215" w:rsidRPr="00DA6215">
          <w:rPr>
            <w:webHidden/>
          </w:rPr>
          <w:fldChar w:fldCharType="separate"/>
        </w:r>
        <w:r w:rsidR="00DA6215" w:rsidRPr="00DA6215">
          <w:rPr>
            <w:webHidden/>
          </w:rPr>
          <w:t>6-211</w:t>
        </w:r>
        <w:r w:rsidR="00DA6215" w:rsidRPr="00DA6215">
          <w:rPr>
            <w:webHidden/>
          </w:rPr>
          <w:fldChar w:fldCharType="end"/>
        </w:r>
      </w:hyperlink>
    </w:p>
    <w:p w14:paraId="0C75552F" w14:textId="0CF879BF" w:rsidR="00DA6215" w:rsidRPr="00DA6215" w:rsidRDefault="00D33346">
      <w:pPr>
        <w:pStyle w:val="TOC4"/>
        <w:rPr>
          <w:rFonts w:eastAsiaTheme="minorEastAsia"/>
          <w:kern w:val="2"/>
          <w:lang w:val="en-US"/>
          <w14:ligatures w14:val="standardContextual"/>
        </w:rPr>
      </w:pPr>
      <w:hyperlink w:anchor="_Toc189044413" w:history="1">
        <w:r w:rsidR="00DA6215" w:rsidRPr="00DA6215">
          <w:rPr>
            <w:rStyle w:val="Hyperlink"/>
            <w:u w:val="none"/>
          </w:rPr>
          <w:t>6.6.3.2</w:t>
        </w:r>
        <w:r w:rsidR="00DA6215" w:rsidRPr="00DA6215">
          <w:rPr>
            <w:rFonts w:eastAsiaTheme="minorEastAsia"/>
            <w:kern w:val="2"/>
            <w:lang w:val="en-US"/>
            <w14:ligatures w14:val="standardContextual"/>
          </w:rPr>
          <w:tab/>
        </w:r>
        <w:r w:rsidR="00DA6215" w:rsidRPr="00DA6215">
          <w:rPr>
            <w:rStyle w:val="Hyperlink"/>
            <w:u w:val="none"/>
          </w:rPr>
          <w:t>Real-Time Energy Imbalance Payment or Charge at a Load Zone</w:t>
        </w:r>
        <w:r w:rsidR="00DA6215" w:rsidRPr="00DA6215">
          <w:rPr>
            <w:webHidden/>
          </w:rPr>
          <w:tab/>
        </w:r>
        <w:r w:rsidR="00DA6215" w:rsidRPr="00DA6215">
          <w:rPr>
            <w:webHidden/>
          </w:rPr>
          <w:fldChar w:fldCharType="begin"/>
        </w:r>
        <w:r w:rsidR="00DA6215" w:rsidRPr="00DA6215">
          <w:rPr>
            <w:webHidden/>
          </w:rPr>
          <w:instrText xml:space="preserve"> PAGEREF _Toc189044413 \h </w:instrText>
        </w:r>
        <w:r w:rsidR="00DA6215" w:rsidRPr="00DA6215">
          <w:rPr>
            <w:webHidden/>
          </w:rPr>
        </w:r>
        <w:r w:rsidR="00DA6215" w:rsidRPr="00DA6215">
          <w:rPr>
            <w:webHidden/>
          </w:rPr>
          <w:fldChar w:fldCharType="separate"/>
        </w:r>
        <w:r w:rsidR="00DA6215" w:rsidRPr="00DA6215">
          <w:rPr>
            <w:webHidden/>
          </w:rPr>
          <w:t>6-227</w:t>
        </w:r>
        <w:r w:rsidR="00DA6215" w:rsidRPr="00DA6215">
          <w:rPr>
            <w:webHidden/>
          </w:rPr>
          <w:fldChar w:fldCharType="end"/>
        </w:r>
      </w:hyperlink>
    </w:p>
    <w:p w14:paraId="0C51B04D" w14:textId="344E25DA" w:rsidR="00DA6215" w:rsidRPr="00DA6215" w:rsidRDefault="00D33346">
      <w:pPr>
        <w:pStyle w:val="TOC4"/>
        <w:rPr>
          <w:rFonts w:eastAsiaTheme="minorEastAsia"/>
          <w:kern w:val="2"/>
          <w:lang w:val="en-US"/>
          <w14:ligatures w14:val="standardContextual"/>
        </w:rPr>
      </w:pPr>
      <w:hyperlink w:anchor="_Toc189044414" w:history="1">
        <w:r w:rsidR="00DA6215" w:rsidRPr="00DA6215">
          <w:rPr>
            <w:rStyle w:val="Hyperlink"/>
            <w:u w:val="none"/>
          </w:rPr>
          <w:t>6.6.3.3</w:t>
        </w:r>
        <w:r w:rsidR="00DA6215" w:rsidRPr="00DA6215">
          <w:rPr>
            <w:rFonts w:eastAsiaTheme="minorEastAsia"/>
            <w:kern w:val="2"/>
            <w:lang w:val="en-US"/>
            <w14:ligatures w14:val="standardContextual"/>
          </w:rPr>
          <w:tab/>
        </w:r>
        <w:r w:rsidR="00DA6215" w:rsidRPr="00DA6215">
          <w:rPr>
            <w:rStyle w:val="Hyperlink"/>
            <w:u w:val="none"/>
          </w:rPr>
          <w:t>Real-Time Energy Imbalance Payment or Charge at a Hub</w:t>
        </w:r>
        <w:r w:rsidR="00DA6215" w:rsidRPr="00DA6215">
          <w:rPr>
            <w:webHidden/>
          </w:rPr>
          <w:tab/>
        </w:r>
        <w:r w:rsidR="00DA6215" w:rsidRPr="00DA6215">
          <w:rPr>
            <w:webHidden/>
          </w:rPr>
          <w:fldChar w:fldCharType="begin"/>
        </w:r>
        <w:r w:rsidR="00DA6215" w:rsidRPr="00DA6215">
          <w:rPr>
            <w:webHidden/>
          </w:rPr>
          <w:instrText xml:space="preserve"> PAGEREF _Toc189044414 \h </w:instrText>
        </w:r>
        <w:r w:rsidR="00DA6215" w:rsidRPr="00DA6215">
          <w:rPr>
            <w:webHidden/>
          </w:rPr>
        </w:r>
        <w:r w:rsidR="00DA6215" w:rsidRPr="00DA6215">
          <w:rPr>
            <w:webHidden/>
          </w:rPr>
          <w:fldChar w:fldCharType="separate"/>
        </w:r>
        <w:r w:rsidR="00DA6215" w:rsidRPr="00DA6215">
          <w:rPr>
            <w:webHidden/>
          </w:rPr>
          <w:t>6-232</w:t>
        </w:r>
        <w:r w:rsidR="00DA6215" w:rsidRPr="00DA6215">
          <w:rPr>
            <w:webHidden/>
          </w:rPr>
          <w:fldChar w:fldCharType="end"/>
        </w:r>
      </w:hyperlink>
    </w:p>
    <w:p w14:paraId="34E528FE" w14:textId="6B628B28" w:rsidR="00DA6215" w:rsidRPr="00DA6215" w:rsidRDefault="00D33346">
      <w:pPr>
        <w:pStyle w:val="TOC4"/>
        <w:rPr>
          <w:rFonts w:eastAsiaTheme="minorEastAsia"/>
          <w:kern w:val="2"/>
          <w:lang w:val="en-US"/>
          <w14:ligatures w14:val="standardContextual"/>
        </w:rPr>
      </w:pPr>
      <w:hyperlink w:anchor="_Toc189044415" w:history="1">
        <w:r w:rsidR="00DA6215" w:rsidRPr="00DA6215">
          <w:rPr>
            <w:rStyle w:val="Hyperlink"/>
            <w:u w:val="none"/>
          </w:rPr>
          <w:t>6.6.3.4</w:t>
        </w:r>
        <w:r w:rsidR="00DA6215" w:rsidRPr="00DA6215">
          <w:rPr>
            <w:rFonts w:eastAsiaTheme="minorEastAsia"/>
            <w:kern w:val="2"/>
            <w:lang w:val="en-US"/>
            <w14:ligatures w14:val="standardContextual"/>
          </w:rPr>
          <w:tab/>
        </w:r>
        <w:r w:rsidR="00DA6215" w:rsidRPr="00DA6215">
          <w:rPr>
            <w:rStyle w:val="Hyperlink"/>
            <w:u w:val="none"/>
          </w:rPr>
          <w:t>Real-Time Energy Payment for DC Tie Import</w:t>
        </w:r>
        <w:r w:rsidR="00DA6215" w:rsidRPr="00DA6215">
          <w:rPr>
            <w:webHidden/>
          </w:rPr>
          <w:tab/>
        </w:r>
        <w:r w:rsidR="00DA6215" w:rsidRPr="00DA6215">
          <w:rPr>
            <w:webHidden/>
          </w:rPr>
          <w:fldChar w:fldCharType="begin"/>
        </w:r>
        <w:r w:rsidR="00DA6215" w:rsidRPr="00DA6215">
          <w:rPr>
            <w:webHidden/>
          </w:rPr>
          <w:instrText xml:space="preserve"> PAGEREF _Toc189044415 \h </w:instrText>
        </w:r>
        <w:r w:rsidR="00DA6215" w:rsidRPr="00DA6215">
          <w:rPr>
            <w:webHidden/>
          </w:rPr>
        </w:r>
        <w:r w:rsidR="00DA6215" w:rsidRPr="00DA6215">
          <w:rPr>
            <w:webHidden/>
          </w:rPr>
          <w:fldChar w:fldCharType="separate"/>
        </w:r>
        <w:r w:rsidR="00DA6215" w:rsidRPr="00DA6215">
          <w:rPr>
            <w:webHidden/>
          </w:rPr>
          <w:t>6-233</w:t>
        </w:r>
        <w:r w:rsidR="00DA6215" w:rsidRPr="00DA6215">
          <w:rPr>
            <w:webHidden/>
          </w:rPr>
          <w:fldChar w:fldCharType="end"/>
        </w:r>
      </w:hyperlink>
    </w:p>
    <w:p w14:paraId="56625E25" w14:textId="6B3B9143" w:rsidR="00DA6215" w:rsidRPr="00DA6215" w:rsidRDefault="00D33346">
      <w:pPr>
        <w:pStyle w:val="TOC4"/>
        <w:rPr>
          <w:rFonts w:eastAsiaTheme="minorEastAsia"/>
          <w:kern w:val="2"/>
          <w:lang w:val="en-US"/>
          <w14:ligatures w14:val="standardContextual"/>
        </w:rPr>
      </w:pPr>
      <w:hyperlink w:anchor="_Toc189044416" w:history="1">
        <w:r w:rsidR="00DA6215" w:rsidRPr="00DA6215">
          <w:rPr>
            <w:rStyle w:val="Hyperlink"/>
            <w:u w:val="none"/>
          </w:rPr>
          <w:t>6.6.3.5</w:t>
        </w:r>
        <w:r w:rsidR="00DA6215" w:rsidRPr="00DA6215">
          <w:rPr>
            <w:rFonts w:eastAsiaTheme="minorEastAsia"/>
            <w:kern w:val="2"/>
            <w:lang w:val="en-US"/>
            <w14:ligatures w14:val="standardContextual"/>
          </w:rPr>
          <w:tab/>
        </w:r>
        <w:r w:rsidR="00DA6215" w:rsidRPr="00DA6215">
          <w:rPr>
            <w:rStyle w:val="Hyperlink"/>
            <w:u w:val="none"/>
          </w:rPr>
          <w:t>Real-Time Payment for a Block Load Transfer Point</w:t>
        </w:r>
        <w:r w:rsidR="00DA6215" w:rsidRPr="00DA6215">
          <w:rPr>
            <w:webHidden/>
          </w:rPr>
          <w:tab/>
        </w:r>
        <w:r w:rsidR="00DA6215" w:rsidRPr="00DA6215">
          <w:rPr>
            <w:webHidden/>
          </w:rPr>
          <w:fldChar w:fldCharType="begin"/>
        </w:r>
        <w:r w:rsidR="00DA6215" w:rsidRPr="00DA6215">
          <w:rPr>
            <w:webHidden/>
          </w:rPr>
          <w:instrText xml:space="preserve"> PAGEREF _Toc189044416 \h </w:instrText>
        </w:r>
        <w:r w:rsidR="00DA6215" w:rsidRPr="00DA6215">
          <w:rPr>
            <w:webHidden/>
          </w:rPr>
        </w:r>
        <w:r w:rsidR="00DA6215" w:rsidRPr="00DA6215">
          <w:rPr>
            <w:webHidden/>
          </w:rPr>
          <w:fldChar w:fldCharType="separate"/>
        </w:r>
        <w:r w:rsidR="00DA6215" w:rsidRPr="00DA6215">
          <w:rPr>
            <w:webHidden/>
          </w:rPr>
          <w:t>6-235</w:t>
        </w:r>
        <w:r w:rsidR="00DA6215" w:rsidRPr="00DA6215">
          <w:rPr>
            <w:webHidden/>
          </w:rPr>
          <w:fldChar w:fldCharType="end"/>
        </w:r>
      </w:hyperlink>
    </w:p>
    <w:p w14:paraId="16C286AD" w14:textId="68B6DB18" w:rsidR="00DA6215" w:rsidRPr="00DA6215" w:rsidRDefault="00D33346">
      <w:pPr>
        <w:pStyle w:val="TOC4"/>
        <w:rPr>
          <w:rFonts w:eastAsiaTheme="minorEastAsia"/>
          <w:kern w:val="2"/>
          <w:lang w:val="en-US"/>
          <w14:ligatures w14:val="standardContextual"/>
        </w:rPr>
      </w:pPr>
      <w:hyperlink w:anchor="_Toc189044417" w:history="1">
        <w:r w:rsidR="00DA6215" w:rsidRPr="00DA6215">
          <w:rPr>
            <w:rStyle w:val="Hyperlink"/>
            <w:u w:val="none"/>
          </w:rPr>
          <w:t>6.6.3.6</w:t>
        </w:r>
        <w:r w:rsidR="00DA6215" w:rsidRPr="00DA6215">
          <w:rPr>
            <w:rFonts w:eastAsiaTheme="minorEastAsia"/>
            <w:kern w:val="2"/>
            <w:lang w:val="en-US"/>
            <w14:ligatures w14:val="standardContextual"/>
          </w:rPr>
          <w:tab/>
        </w:r>
        <w:r w:rsidR="00DA6215" w:rsidRPr="00DA6215">
          <w:rPr>
            <w:rStyle w:val="Hyperlink"/>
            <w:u w:val="none"/>
          </w:rPr>
          <w:t>Real-Time High Dispatch Limit Override Energy Payment</w:t>
        </w:r>
        <w:r w:rsidR="00DA6215" w:rsidRPr="00DA6215">
          <w:rPr>
            <w:webHidden/>
          </w:rPr>
          <w:tab/>
        </w:r>
        <w:r w:rsidR="00DA6215" w:rsidRPr="00DA6215">
          <w:rPr>
            <w:webHidden/>
          </w:rPr>
          <w:fldChar w:fldCharType="begin"/>
        </w:r>
        <w:r w:rsidR="00DA6215" w:rsidRPr="00DA6215">
          <w:rPr>
            <w:webHidden/>
          </w:rPr>
          <w:instrText xml:space="preserve"> PAGEREF _Toc189044417 \h </w:instrText>
        </w:r>
        <w:r w:rsidR="00DA6215" w:rsidRPr="00DA6215">
          <w:rPr>
            <w:webHidden/>
          </w:rPr>
        </w:r>
        <w:r w:rsidR="00DA6215" w:rsidRPr="00DA6215">
          <w:rPr>
            <w:webHidden/>
          </w:rPr>
          <w:fldChar w:fldCharType="separate"/>
        </w:r>
        <w:r w:rsidR="00DA6215" w:rsidRPr="00DA6215">
          <w:rPr>
            <w:webHidden/>
          </w:rPr>
          <w:t>6-238</w:t>
        </w:r>
        <w:r w:rsidR="00DA6215" w:rsidRPr="00DA6215">
          <w:rPr>
            <w:webHidden/>
          </w:rPr>
          <w:fldChar w:fldCharType="end"/>
        </w:r>
      </w:hyperlink>
    </w:p>
    <w:p w14:paraId="3FB552BF" w14:textId="62CD8C3B" w:rsidR="00DA6215" w:rsidRPr="00DA6215" w:rsidRDefault="00D33346">
      <w:pPr>
        <w:pStyle w:val="TOC4"/>
        <w:rPr>
          <w:rFonts w:eastAsiaTheme="minorEastAsia"/>
          <w:kern w:val="2"/>
          <w:lang w:val="en-US"/>
          <w14:ligatures w14:val="standardContextual"/>
        </w:rPr>
      </w:pPr>
      <w:hyperlink w:anchor="_Toc189044418" w:history="1">
        <w:r w:rsidR="00DA6215" w:rsidRPr="00DA6215">
          <w:rPr>
            <w:rStyle w:val="Hyperlink"/>
            <w:u w:val="none"/>
          </w:rPr>
          <w:t>6.6.3.6</w:t>
        </w:r>
        <w:r w:rsidR="00DA6215" w:rsidRPr="00DA6215">
          <w:rPr>
            <w:rFonts w:eastAsiaTheme="minorEastAsia"/>
            <w:kern w:val="2"/>
            <w:lang w:val="en-US"/>
            <w14:ligatures w14:val="standardContextual"/>
          </w:rPr>
          <w:tab/>
        </w:r>
        <w:r w:rsidR="00DA6215" w:rsidRPr="00DA6215">
          <w:rPr>
            <w:rStyle w:val="Hyperlink"/>
            <w:u w:val="none"/>
          </w:rPr>
          <w:t>Real-Time High Dispatch Limit Override Energy Payment</w:t>
        </w:r>
        <w:r w:rsidR="00DA6215" w:rsidRPr="00DA6215">
          <w:rPr>
            <w:webHidden/>
          </w:rPr>
          <w:tab/>
        </w:r>
        <w:r w:rsidR="00DA6215" w:rsidRPr="00DA6215">
          <w:rPr>
            <w:webHidden/>
          </w:rPr>
          <w:fldChar w:fldCharType="begin"/>
        </w:r>
        <w:r w:rsidR="00DA6215" w:rsidRPr="00DA6215">
          <w:rPr>
            <w:webHidden/>
          </w:rPr>
          <w:instrText xml:space="preserve"> PAGEREF _Toc189044418 \h </w:instrText>
        </w:r>
        <w:r w:rsidR="00DA6215" w:rsidRPr="00DA6215">
          <w:rPr>
            <w:webHidden/>
          </w:rPr>
        </w:r>
        <w:r w:rsidR="00DA6215" w:rsidRPr="00DA6215">
          <w:rPr>
            <w:webHidden/>
          </w:rPr>
          <w:fldChar w:fldCharType="separate"/>
        </w:r>
        <w:r w:rsidR="00DA6215" w:rsidRPr="00DA6215">
          <w:rPr>
            <w:webHidden/>
          </w:rPr>
          <w:t>6-242</w:t>
        </w:r>
        <w:r w:rsidR="00DA6215" w:rsidRPr="00DA6215">
          <w:rPr>
            <w:webHidden/>
          </w:rPr>
          <w:fldChar w:fldCharType="end"/>
        </w:r>
      </w:hyperlink>
    </w:p>
    <w:p w14:paraId="2A343032" w14:textId="237D6169" w:rsidR="00DA6215" w:rsidRPr="00DA6215" w:rsidRDefault="00D33346">
      <w:pPr>
        <w:pStyle w:val="TOC4"/>
        <w:rPr>
          <w:rFonts w:eastAsiaTheme="minorEastAsia"/>
          <w:kern w:val="2"/>
          <w:lang w:val="en-US"/>
          <w14:ligatures w14:val="standardContextual"/>
        </w:rPr>
      </w:pPr>
      <w:hyperlink w:anchor="_Toc189044419" w:history="1">
        <w:r w:rsidR="00DA6215" w:rsidRPr="00DA6215">
          <w:rPr>
            <w:rStyle w:val="Hyperlink"/>
            <w:u w:val="none"/>
          </w:rPr>
          <w:t>6.6.3.7</w:t>
        </w:r>
        <w:r w:rsidR="00DA6215" w:rsidRPr="00DA6215">
          <w:rPr>
            <w:rFonts w:eastAsiaTheme="minorEastAsia"/>
            <w:kern w:val="2"/>
            <w:lang w:val="en-US"/>
            <w14:ligatures w14:val="standardContextual"/>
          </w:rPr>
          <w:tab/>
        </w:r>
        <w:r w:rsidR="00DA6215" w:rsidRPr="00DA6215">
          <w:rPr>
            <w:rStyle w:val="Hyperlink"/>
            <w:u w:val="none"/>
          </w:rPr>
          <w:t>Real-Time High Dispatch Limit Override Energy Charge</w:t>
        </w:r>
        <w:r w:rsidR="00DA6215" w:rsidRPr="00DA6215">
          <w:rPr>
            <w:webHidden/>
          </w:rPr>
          <w:tab/>
        </w:r>
        <w:r w:rsidR="00DA6215" w:rsidRPr="00DA6215">
          <w:rPr>
            <w:webHidden/>
          </w:rPr>
          <w:fldChar w:fldCharType="begin"/>
        </w:r>
        <w:r w:rsidR="00DA6215" w:rsidRPr="00DA6215">
          <w:rPr>
            <w:webHidden/>
          </w:rPr>
          <w:instrText xml:space="preserve"> PAGEREF _Toc189044419 \h </w:instrText>
        </w:r>
        <w:r w:rsidR="00DA6215" w:rsidRPr="00DA6215">
          <w:rPr>
            <w:webHidden/>
          </w:rPr>
        </w:r>
        <w:r w:rsidR="00DA6215" w:rsidRPr="00DA6215">
          <w:rPr>
            <w:webHidden/>
          </w:rPr>
          <w:fldChar w:fldCharType="separate"/>
        </w:r>
        <w:r w:rsidR="00DA6215" w:rsidRPr="00DA6215">
          <w:rPr>
            <w:webHidden/>
          </w:rPr>
          <w:t>6-245</w:t>
        </w:r>
        <w:r w:rsidR="00DA6215" w:rsidRPr="00DA6215">
          <w:rPr>
            <w:webHidden/>
          </w:rPr>
          <w:fldChar w:fldCharType="end"/>
        </w:r>
      </w:hyperlink>
    </w:p>
    <w:p w14:paraId="2F29BA98" w14:textId="1609203A" w:rsidR="00DA6215" w:rsidRPr="00DA6215" w:rsidRDefault="00D33346">
      <w:pPr>
        <w:pStyle w:val="TOC4"/>
        <w:rPr>
          <w:rFonts w:eastAsiaTheme="minorEastAsia"/>
          <w:kern w:val="2"/>
          <w:lang w:val="en-US"/>
          <w14:ligatures w14:val="standardContextual"/>
        </w:rPr>
      </w:pPr>
      <w:hyperlink w:anchor="_Toc189044420" w:history="1">
        <w:r w:rsidR="00DA6215" w:rsidRPr="00DA6215">
          <w:rPr>
            <w:rStyle w:val="Hyperlink"/>
            <w:snapToGrid w:val="0"/>
            <w:u w:val="none"/>
          </w:rPr>
          <w:t>6.6.3.8</w:t>
        </w:r>
        <w:r w:rsidR="00DA6215" w:rsidRPr="00DA6215">
          <w:rPr>
            <w:rFonts w:eastAsiaTheme="minorEastAsia"/>
            <w:kern w:val="2"/>
            <w:lang w:val="en-US"/>
            <w14:ligatures w14:val="standardContextual"/>
          </w:rPr>
          <w:tab/>
        </w:r>
        <w:r w:rsidR="00DA6215" w:rsidRPr="00DA6215">
          <w:rPr>
            <w:rStyle w:val="Hyperlink"/>
            <w:snapToGrid w:val="0"/>
            <w:u w:val="none"/>
          </w:rPr>
          <w:t>Real-Time Payment or Charge for Energy from a Settlement Only Distribution Generator (SODG) or a Settlement Only Transmission Generator (SOTG)</w:t>
        </w:r>
        <w:r w:rsidR="00DA6215" w:rsidRPr="00DA6215">
          <w:rPr>
            <w:webHidden/>
          </w:rPr>
          <w:tab/>
        </w:r>
        <w:r w:rsidR="00DA6215" w:rsidRPr="00DA6215">
          <w:rPr>
            <w:webHidden/>
          </w:rPr>
          <w:fldChar w:fldCharType="begin"/>
        </w:r>
        <w:r w:rsidR="00DA6215" w:rsidRPr="00DA6215">
          <w:rPr>
            <w:webHidden/>
          </w:rPr>
          <w:instrText xml:space="preserve"> PAGEREF _Toc189044420 \h </w:instrText>
        </w:r>
        <w:r w:rsidR="00DA6215" w:rsidRPr="00DA6215">
          <w:rPr>
            <w:webHidden/>
          </w:rPr>
        </w:r>
        <w:r w:rsidR="00DA6215" w:rsidRPr="00DA6215">
          <w:rPr>
            <w:webHidden/>
          </w:rPr>
          <w:fldChar w:fldCharType="separate"/>
        </w:r>
        <w:r w:rsidR="00DA6215" w:rsidRPr="00DA6215">
          <w:rPr>
            <w:webHidden/>
          </w:rPr>
          <w:t>6-245</w:t>
        </w:r>
        <w:r w:rsidR="00DA6215" w:rsidRPr="00DA6215">
          <w:rPr>
            <w:webHidden/>
          </w:rPr>
          <w:fldChar w:fldCharType="end"/>
        </w:r>
      </w:hyperlink>
    </w:p>
    <w:p w14:paraId="6EE8172F" w14:textId="18897D24" w:rsidR="00DA6215" w:rsidRPr="00DA6215" w:rsidRDefault="00D33346">
      <w:pPr>
        <w:pStyle w:val="TOC4"/>
        <w:rPr>
          <w:rFonts w:eastAsiaTheme="minorEastAsia"/>
          <w:kern w:val="2"/>
          <w:lang w:val="en-US"/>
          <w14:ligatures w14:val="standardContextual"/>
        </w:rPr>
      </w:pPr>
      <w:hyperlink w:anchor="_Toc189044421" w:history="1">
        <w:r w:rsidR="00DA6215" w:rsidRPr="00DA6215">
          <w:rPr>
            <w:rStyle w:val="Hyperlink"/>
            <w:u w:val="none"/>
          </w:rPr>
          <w:t>6.6.3.8</w:t>
        </w:r>
        <w:r w:rsidR="00DA6215" w:rsidRPr="00DA6215">
          <w:rPr>
            <w:rFonts w:eastAsiaTheme="minorEastAsia"/>
            <w:kern w:val="2"/>
            <w:lang w:val="en-US"/>
            <w14:ligatures w14:val="standardContextual"/>
          </w:rPr>
          <w:tab/>
        </w:r>
        <w:r w:rsidR="00DA6215" w:rsidRPr="00DA6215">
          <w:rPr>
            <w:rStyle w:val="Hyperlink"/>
            <w:u w:val="none"/>
          </w:rPr>
          <w:t>Real-Time Payment or Charge for Energy from a Settlement Only Distribution Generator (SODG), Settlement Only Transmission Generator (SOTG), Settlement Only Distribution Energy Storage System (SODESS), or Settlement Only Transmission Energy Storage System (SOTESS)</w:t>
        </w:r>
        <w:r w:rsidR="00DA6215" w:rsidRPr="00DA6215">
          <w:rPr>
            <w:webHidden/>
          </w:rPr>
          <w:tab/>
        </w:r>
        <w:r w:rsidR="00DA6215" w:rsidRPr="00DA6215">
          <w:rPr>
            <w:webHidden/>
          </w:rPr>
          <w:fldChar w:fldCharType="begin"/>
        </w:r>
        <w:r w:rsidR="00DA6215" w:rsidRPr="00DA6215">
          <w:rPr>
            <w:webHidden/>
          </w:rPr>
          <w:instrText xml:space="preserve"> PAGEREF _Toc189044421 \h </w:instrText>
        </w:r>
        <w:r w:rsidR="00DA6215" w:rsidRPr="00DA6215">
          <w:rPr>
            <w:webHidden/>
          </w:rPr>
        </w:r>
        <w:r w:rsidR="00DA6215" w:rsidRPr="00DA6215">
          <w:rPr>
            <w:webHidden/>
          </w:rPr>
          <w:fldChar w:fldCharType="separate"/>
        </w:r>
        <w:r w:rsidR="00DA6215" w:rsidRPr="00DA6215">
          <w:rPr>
            <w:webHidden/>
          </w:rPr>
          <w:t>6-249</w:t>
        </w:r>
        <w:r w:rsidR="00DA6215" w:rsidRPr="00DA6215">
          <w:rPr>
            <w:webHidden/>
          </w:rPr>
          <w:fldChar w:fldCharType="end"/>
        </w:r>
      </w:hyperlink>
    </w:p>
    <w:p w14:paraId="58CE483B" w14:textId="52E1D21D" w:rsidR="00DA6215" w:rsidRPr="00DA6215" w:rsidRDefault="00D33346">
      <w:pPr>
        <w:pStyle w:val="TOC3"/>
        <w:rPr>
          <w:rFonts w:eastAsiaTheme="minorEastAsia"/>
          <w:i w:val="0"/>
          <w:iCs w:val="0"/>
          <w:kern w:val="2"/>
          <w14:ligatures w14:val="standardContextual"/>
        </w:rPr>
      </w:pPr>
      <w:hyperlink w:anchor="_Toc189044422" w:history="1">
        <w:r w:rsidR="00DA6215" w:rsidRPr="00DA6215">
          <w:rPr>
            <w:rStyle w:val="Hyperlink"/>
            <w:i w:val="0"/>
            <w:iCs w:val="0"/>
            <w:u w:val="none"/>
          </w:rPr>
          <w:t>6.6.4</w:t>
        </w:r>
        <w:r w:rsidR="00DA6215" w:rsidRPr="00DA6215">
          <w:rPr>
            <w:rFonts w:eastAsiaTheme="minorEastAsia"/>
            <w:i w:val="0"/>
            <w:iCs w:val="0"/>
            <w:kern w:val="2"/>
            <w14:ligatures w14:val="standardContextual"/>
          </w:rPr>
          <w:tab/>
        </w:r>
        <w:r w:rsidR="00DA6215" w:rsidRPr="00DA6215">
          <w:rPr>
            <w:rStyle w:val="Hyperlink"/>
            <w:i w:val="0"/>
            <w:iCs w:val="0"/>
            <w:u w:val="none"/>
          </w:rPr>
          <w:t>Real-Time Congestion Payment or Charge for Self-Schedules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_Toc189044422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6-252</w:t>
        </w:r>
        <w:r w:rsidR="00DA6215" w:rsidRPr="00DA6215">
          <w:rPr>
            <w:i w:val="0"/>
            <w:iCs w:val="0"/>
            <w:webHidden/>
          </w:rPr>
          <w:fldChar w:fldCharType="end"/>
        </w:r>
      </w:hyperlink>
    </w:p>
    <w:p w14:paraId="7CB5D779" w14:textId="77B60066" w:rsidR="00DA6215" w:rsidRPr="00DA6215" w:rsidRDefault="00D33346">
      <w:pPr>
        <w:pStyle w:val="TOC3"/>
        <w:rPr>
          <w:rFonts w:eastAsiaTheme="minorEastAsia"/>
          <w:i w:val="0"/>
          <w:iCs w:val="0"/>
          <w:kern w:val="2"/>
          <w14:ligatures w14:val="standardContextual"/>
        </w:rPr>
      </w:pPr>
      <w:hyperlink w:anchor="_Toc189044423" w:history="1">
        <w:r w:rsidR="00DA6215" w:rsidRPr="00DA6215">
          <w:rPr>
            <w:rStyle w:val="Hyperlink"/>
            <w:i w:val="0"/>
            <w:iCs w:val="0"/>
            <w:u w:val="none"/>
            <w:lang w:val="fr-FR"/>
          </w:rPr>
          <w:t>6.6.5</w:t>
        </w:r>
        <w:r w:rsidR="00DA6215" w:rsidRPr="00DA6215">
          <w:rPr>
            <w:rFonts w:eastAsiaTheme="minorEastAsia"/>
            <w:i w:val="0"/>
            <w:iCs w:val="0"/>
            <w:kern w:val="2"/>
            <w14:ligatures w14:val="standardContextual"/>
          </w:rPr>
          <w:tab/>
        </w:r>
        <w:r w:rsidR="00DA6215" w:rsidRPr="00DA6215">
          <w:rPr>
            <w:rStyle w:val="Hyperlink"/>
            <w:i w:val="0"/>
            <w:iCs w:val="0"/>
            <w:u w:val="none"/>
            <w:lang w:val="fr-FR"/>
          </w:rPr>
          <w:t>Base Point Deviation Charge</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_Toc189044423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6-253</w:t>
        </w:r>
        <w:r w:rsidR="00DA6215" w:rsidRPr="00DA6215">
          <w:rPr>
            <w:i w:val="0"/>
            <w:iCs w:val="0"/>
            <w:webHidden/>
          </w:rPr>
          <w:fldChar w:fldCharType="end"/>
        </w:r>
      </w:hyperlink>
    </w:p>
    <w:p w14:paraId="67182734" w14:textId="68D0A6FD" w:rsidR="00DA6215" w:rsidRPr="00DA6215" w:rsidRDefault="00D33346">
      <w:pPr>
        <w:pStyle w:val="TOC3"/>
        <w:rPr>
          <w:rFonts w:eastAsiaTheme="minorEastAsia"/>
          <w:i w:val="0"/>
          <w:iCs w:val="0"/>
          <w:kern w:val="2"/>
          <w14:ligatures w14:val="standardContextual"/>
        </w:rPr>
      </w:pPr>
      <w:hyperlink w:anchor="_Toc189044424" w:history="1">
        <w:r w:rsidR="00DA6215" w:rsidRPr="00DA6215">
          <w:rPr>
            <w:rStyle w:val="Hyperlink"/>
            <w:i w:val="0"/>
            <w:iCs w:val="0"/>
            <w:u w:val="none"/>
            <w:lang w:val="fr-FR"/>
          </w:rPr>
          <w:t>6.6.5</w:t>
        </w:r>
        <w:r w:rsidR="00DA6215" w:rsidRPr="00DA6215">
          <w:rPr>
            <w:rFonts w:eastAsiaTheme="minorEastAsia"/>
            <w:i w:val="0"/>
            <w:iCs w:val="0"/>
            <w:kern w:val="2"/>
            <w14:ligatures w14:val="standardContextual"/>
          </w:rPr>
          <w:tab/>
        </w:r>
        <w:r w:rsidR="00DA6215" w:rsidRPr="00DA6215">
          <w:rPr>
            <w:rStyle w:val="Hyperlink"/>
            <w:i w:val="0"/>
            <w:iCs w:val="0"/>
            <w:u w:val="none"/>
            <w:lang w:val="fr-FR"/>
          </w:rPr>
          <w:t>Set Point Deviation Charge</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_Toc189044424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6-253</w:t>
        </w:r>
        <w:r w:rsidR="00DA6215" w:rsidRPr="00DA6215">
          <w:rPr>
            <w:i w:val="0"/>
            <w:iCs w:val="0"/>
            <w:webHidden/>
          </w:rPr>
          <w:fldChar w:fldCharType="end"/>
        </w:r>
      </w:hyperlink>
    </w:p>
    <w:p w14:paraId="24A4E59C" w14:textId="1BBB3C92" w:rsidR="00DA6215" w:rsidRPr="00DA6215" w:rsidRDefault="00D33346">
      <w:pPr>
        <w:pStyle w:val="TOC4"/>
        <w:rPr>
          <w:rFonts w:eastAsiaTheme="minorEastAsia"/>
          <w:kern w:val="2"/>
          <w:lang w:val="en-US"/>
          <w14:ligatures w14:val="standardContextual"/>
        </w:rPr>
      </w:pPr>
      <w:hyperlink w:anchor="_Toc189044425" w:history="1">
        <w:r w:rsidR="00DA6215" w:rsidRPr="00DA6215">
          <w:rPr>
            <w:rStyle w:val="Hyperlink"/>
            <w:u w:val="none"/>
          </w:rPr>
          <w:t>6.6.5.1</w:t>
        </w:r>
        <w:r w:rsidR="00DA6215" w:rsidRPr="00DA6215">
          <w:rPr>
            <w:rFonts w:eastAsiaTheme="minorEastAsia"/>
            <w:kern w:val="2"/>
            <w:lang w:val="en-US"/>
            <w14:ligatures w14:val="standardContextual"/>
          </w:rPr>
          <w:tab/>
        </w:r>
        <w:r w:rsidR="00DA6215" w:rsidRPr="00DA6215">
          <w:rPr>
            <w:rStyle w:val="Hyperlink"/>
            <w:u w:val="none"/>
          </w:rPr>
          <w:t>Resource Base Point Deviation Charge</w:t>
        </w:r>
        <w:r w:rsidR="00DA6215" w:rsidRPr="00DA6215">
          <w:rPr>
            <w:webHidden/>
          </w:rPr>
          <w:tab/>
        </w:r>
        <w:r w:rsidR="00DA6215" w:rsidRPr="00DA6215">
          <w:rPr>
            <w:webHidden/>
          </w:rPr>
          <w:fldChar w:fldCharType="begin"/>
        </w:r>
        <w:r w:rsidR="00DA6215" w:rsidRPr="00DA6215">
          <w:rPr>
            <w:webHidden/>
          </w:rPr>
          <w:instrText xml:space="preserve"> PAGEREF _Toc189044425 \h </w:instrText>
        </w:r>
        <w:r w:rsidR="00DA6215" w:rsidRPr="00DA6215">
          <w:rPr>
            <w:webHidden/>
          </w:rPr>
        </w:r>
        <w:r w:rsidR="00DA6215" w:rsidRPr="00DA6215">
          <w:rPr>
            <w:webHidden/>
          </w:rPr>
          <w:fldChar w:fldCharType="separate"/>
        </w:r>
        <w:r w:rsidR="00DA6215" w:rsidRPr="00DA6215">
          <w:rPr>
            <w:webHidden/>
          </w:rPr>
          <w:t>6-254</w:t>
        </w:r>
        <w:r w:rsidR="00DA6215" w:rsidRPr="00DA6215">
          <w:rPr>
            <w:webHidden/>
          </w:rPr>
          <w:fldChar w:fldCharType="end"/>
        </w:r>
      </w:hyperlink>
    </w:p>
    <w:p w14:paraId="650964D7" w14:textId="58BDE33F" w:rsidR="00DA6215" w:rsidRPr="00DA6215" w:rsidRDefault="00D33346">
      <w:pPr>
        <w:pStyle w:val="TOC4"/>
        <w:rPr>
          <w:rFonts w:eastAsiaTheme="minorEastAsia"/>
          <w:kern w:val="2"/>
          <w:lang w:val="en-US"/>
          <w14:ligatures w14:val="standardContextual"/>
        </w:rPr>
      </w:pPr>
      <w:hyperlink w:anchor="_Toc189044426" w:history="1">
        <w:r w:rsidR="00DA6215" w:rsidRPr="00DA6215">
          <w:rPr>
            <w:rStyle w:val="Hyperlink"/>
            <w:u w:val="none"/>
          </w:rPr>
          <w:t>6.6.5.1</w:t>
        </w:r>
        <w:r w:rsidR="00DA6215" w:rsidRPr="00DA6215">
          <w:rPr>
            <w:rFonts w:eastAsiaTheme="minorEastAsia"/>
            <w:kern w:val="2"/>
            <w:lang w:val="en-US"/>
            <w14:ligatures w14:val="standardContextual"/>
          </w:rPr>
          <w:tab/>
        </w:r>
        <w:r w:rsidR="00DA6215" w:rsidRPr="00DA6215">
          <w:rPr>
            <w:rStyle w:val="Hyperlink"/>
            <w:u w:val="none"/>
          </w:rPr>
          <w:t>Resource Set Point Deviation Charge</w:t>
        </w:r>
        <w:r w:rsidR="00DA6215" w:rsidRPr="00DA6215">
          <w:rPr>
            <w:webHidden/>
          </w:rPr>
          <w:tab/>
        </w:r>
        <w:r w:rsidR="00DA6215" w:rsidRPr="00DA6215">
          <w:rPr>
            <w:webHidden/>
          </w:rPr>
          <w:fldChar w:fldCharType="begin"/>
        </w:r>
        <w:r w:rsidR="00DA6215" w:rsidRPr="00DA6215">
          <w:rPr>
            <w:webHidden/>
          </w:rPr>
          <w:instrText xml:space="preserve"> PAGEREF _Toc189044426 \h </w:instrText>
        </w:r>
        <w:r w:rsidR="00DA6215" w:rsidRPr="00DA6215">
          <w:rPr>
            <w:webHidden/>
          </w:rPr>
        </w:r>
        <w:r w:rsidR="00DA6215" w:rsidRPr="00DA6215">
          <w:rPr>
            <w:webHidden/>
          </w:rPr>
          <w:fldChar w:fldCharType="separate"/>
        </w:r>
        <w:r w:rsidR="00DA6215" w:rsidRPr="00DA6215">
          <w:rPr>
            <w:webHidden/>
          </w:rPr>
          <w:t>6-256</w:t>
        </w:r>
        <w:r w:rsidR="00DA6215" w:rsidRPr="00DA6215">
          <w:rPr>
            <w:webHidden/>
          </w:rPr>
          <w:fldChar w:fldCharType="end"/>
        </w:r>
      </w:hyperlink>
    </w:p>
    <w:p w14:paraId="346E7DC6" w14:textId="5174B9E6" w:rsidR="00DA6215" w:rsidRPr="00DA6215" w:rsidRDefault="00D33346">
      <w:pPr>
        <w:pStyle w:val="TOC5"/>
        <w:rPr>
          <w:rFonts w:eastAsiaTheme="minorEastAsia"/>
          <w:i w:val="0"/>
          <w:kern w:val="2"/>
          <w:sz w:val="20"/>
          <w:szCs w:val="20"/>
          <w14:ligatures w14:val="standardContextual"/>
        </w:rPr>
      </w:pPr>
      <w:hyperlink w:anchor="_Toc189044427" w:history="1">
        <w:r w:rsidR="00DA6215" w:rsidRPr="00DA6215">
          <w:rPr>
            <w:rStyle w:val="Hyperlink"/>
            <w:i w:val="0"/>
            <w:sz w:val="20"/>
            <w:szCs w:val="20"/>
            <w:u w:val="none"/>
          </w:rPr>
          <w:t>6.6.5.1.1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General Generation Resource and Controllable Load Resource Base Point Deviation Charge</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_Toc189044427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6-257</w:t>
        </w:r>
        <w:r w:rsidR="00DA6215" w:rsidRPr="00DA6215">
          <w:rPr>
            <w:i w:val="0"/>
            <w:webHidden/>
            <w:sz w:val="20"/>
            <w:szCs w:val="20"/>
          </w:rPr>
          <w:fldChar w:fldCharType="end"/>
        </w:r>
      </w:hyperlink>
    </w:p>
    <w:p w14:paraId="0DDBDD77" w14:textId="443F460E" w:rsidR="00DA6215" w:rsidRPr="00DA6215" w:rsidRDefault="00D33346">
      <w:pPr>
        <w:pStyle w:val="TOC5"/>
        <w:rPr>
          <w:rFonts w:eastAsiaTheme="minorEastAsia"/>
          <w:i w:val="0"/>
          <w:kern w:val="2"/>
          <w:sz w:val="20"/>
          <w:szCs w:val="20"/>
          <w14:ligatures w14:val="standardContextual"/>
        </w:rPr>
      </w:pPr>
      <w:hyperlink w:anchor="_Toc189044428" w:history="1">
        <w:r w:rsidR="00DA6215" w:rsidRPr="00DA6215">
          <w:rPr>
            <w:rStyle w:val="Hyperlink"/>
            <w:i w:val="0"/>
            <w:sz w:val="20"/>
            <w:szCs w:val="20"/>
            <w:u w:val="none"/>
          </w:rPr>
          <w:t>6.6.5.1.1.1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Base Point Deviation Charge for Over Generation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_Toc189044428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6-257</w:t>
        </w:r>
        <w:r w:rsidR="00DA6215" w:rsidRPr="00DA6215">
          <w:rPr>
            <w:i w:val="0"/>
            <w:webHidden/>
            <w:sz w:val="20"/>
            <w:szCs w:val="20"/>
          </w:rPr>
          <w:fldChar w:fldCharType="end"/>
        </w:r>
      </w:hyperlink>
    </w:p>
    <w:p w14:paraId="46CBCB1D" w14:textId="173BE949" w:rsidR="00DA6215" w:rsidRPr="00DA6215" w:rsidRDefault="00D33346">
      <w:pPr>
        <w:pStyle w:val="TOC5"/>
        <w:rPr>
          <w:rFonts w:eastAsiaTheme="minorEastAsia"/>
          <w:i w:val="0"/>
          <w:kern w:val="2"/>
          <w:sz w:val="20"/>
          <w:szCs w:val="20"/>
          <w14:ligatures w14:val="standardContextual"/>
        </w:rPr>
      </w:pPr>
      <w:hyperlink w:anchor="_Toc189044429" w:history="1">
        <w:r w:rsidR="00DA6215" w:rsidRPr="00DA6215">
          <w:rPr>
            <w:rStyle w:val="Hyperlink"/>
            <w:i w:val="0"/>
            <w:sz w:val="20"/>
            <w:szCs w:val="20"/>
            <w:u w:val="none"/>
          </w:rPr>
          <w:t>6.6.5.2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Set Point Deviation Charge for Over Generation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_Toc189044429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6-259</w:t>
        </w:r>
        <w:r w:rsidR="00DA6215" w:rsidRPr="00DA6215">
          <w:rPr>
            <w:i w:val="0"/>
            <w:webHidden/>
            <w:sz w:val="20"/>
            <w:szCs w:val="20"/>
          </w:rPr>
          <w:fldChar w:fldCharType="end"/>
        </w:r>
      </w:hyperlink>
    </w:p>
    <w:p w14:paraId="133BE9CF" w14:textId="2CF939AF" w:rsidR="00DA6215" w:rsidRPr="00DA6215" w:rsidRDefault="00D33346">
      <w:pPr>
        <w:pStyle w:val="TOC5"/>
        <w:rPr>
          <w:rFonts w:eastAsiaTheme="minorEastAsia"/>
          <w:i w:val="0"/>
          <w:kern w:val="2"/>
          <w:sz w:val="20"/>
          <w:szCs w:val="20"/>
          <w14:ligatures w14:val="standardContextual"/>
        </w:rPr>
      </w:pPr>
      <w:hyperlink w:anchor="_Toc189044430" w:history="1">
        <w:r w:rsidR="00DA6215" w:rsidRPr="00DA6215">
          <w:rPr>
            <w:rStyle w:val="Hyperlink"/>
            <w:i w:val="0"/>
            <w:sz w:val="20"/>
            <w:szCs w:val="20"/>
            <w:u w:val="none"/>
          </w:rPr>
          <w:t>6.6.5.1.1.2</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Base Point Deviation Charge for Under Generation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_Toc189044430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6-261</w:t>
        </w:r>
        <w:r w:rsidR="00DA6215" w:rsidRPr="00DA6215">
          <w:rPr>
            <w:i w:val="0"/>
            <w:webHidden/>
            <w:sz w:val="20"/>
            <w:szCs w:val="20"/>
          </w:rPr>
          <w:fldChar w:fldCharType="end"/>
        </w:r>
      </w:hyperlink>
    </w:p>
    <w:p w14:paraId="7C856E9B" w14:textId="3CF38D19" w:rsidR="00DA6215" w:rsidRPr="00DA6215" w:rsidRDefault="00D33346">
      <w:pPr>
        <w:pStyle w:val="TOC5"/>
        <w:rPr>
          <w:rFonts w:eastAsiaTheme="minorEastAsia"/>
          <w:i w:val="0"/>
          <w:kern w:val="2"/>
          <w:sz w:val="20"/>
          <w:szCs w:val="20"/>
          <w14:ligatures w14:val="standardContextual"/>
        </w:rPr>
      </w:pPr>
      <w:hyperlink w:anchor="_Toc189044431" w:history="1">
        <w:r w:rsidR="00DA6215" w:rsidRPr="00DA6215">
          <w:rPr>
            <w:rStyle w:val="Hyperlink"/>
            <w:i w:val="0"/>
            <w:snapToGrid w:val="0"/>
            <w:sz w:val="20"/>
            <w:szCs w:val="20"/>
            <w:u w:val="none"/>
          </w:rPr>
          <w:t>6.6.5.2.1</w:t>
        </w:r>
        <w:r w:rsidR="00DA6215" w:rsidRPr="00DA6215">
          <w:rPr>
            <w:rFonts w:eastAsiaTheme="minorEastAsia"/>
            <w:i w:val="0"/>
            <w:kern w:val="2"/>
            <w:sz w:val="20"/>
            <w:szCs w:val="20"/>
            <w14:ligatures w14:val="standardContextual"/>
          </w:rPr>
          <w:tab/>
        </w:r>
        <w:r w:rsidR="00DA6215" w:rsidRPr="00DA6215">
          <w:rPr>
            <w:rStyle w:val="Hyperlink"/>
            <w:i w:val="0"/>
            <w:snapToGrid w:val="0"/>
            <w:sz w:val="20"/>
            <w:szCs w:val="20"/>
            <w:u w:val="none"/>
          </w:rPr>
          <w:t>Set Point Deviation Charge for Under Generation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_Toc189044431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6-262</w:t>
        </w:r>
        <w:r w:rsidR="00DA6215" w:rsidRPr="00DA6215">
          <w:rPr>
            <w:i w:val="0"/>
            <w:webHidden/>
            <w:sz w:val="20"/>
            <w:szCs w:val="20"/>
          </w:rPr>
          <w:fldChar w:fldCharType="end"/>
        </w:r>
      </w:hyperlink>
    </w:p>
    <w:p w14:paraId="25F12A4B" w14:textId="17CFE48E" w:rsidR="00DA6215" w:rsidRPr="00DA6215" w:rsidRDefault="00D33346">
      <w:pPr>
        <w:pStyle w:val="TOC5"/>
        <w:rPr>
          <w:rFonts w:eastAsiaTheme="minorEastAsia"/>
          <w:i w:val="0"/>
          <w:kern w:val="2"/>
          <w:sz w:val="20"/>
          <w:szCs w:val="20"/>
          <w14:ligatures w14:val="standardContextual"/>
        </w:rPr>
      </w:pPr>
      <w:hyperlink w:anchor="_Toc189044432" w:history="1">
        <w:r w:rsidR="00DA6215" w:rsidRPr="00DA6215">
          <w:rPr>
            <w:rStyle w:val="Hyperlink"/>
            <w:i w:val="0"/>
            <w:sz w:val="20"/>
            <w:szCs w:val="20"/>
            <w:u w:val="none"/>
          </w:rPr>
          <w:t>6.6.5.1.1.3</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Controllable Load Resource Base Point Deviation Charge for Over Consumption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_Toc189044432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6-264</w:t>
        </w:r>
        <w:r w:rsidR="00DA6215" w:rsidRPr="00DA6215">
          <w:rPr>
            <w:i w:val="0"/>
            <w:webHidden/>
            <w:sz w:val="20"/>
            <w:szCs w:val="20"/>
          </w:rPr>
          <w:fldChar w:fldCharType="end"/>
        </w:r>
      </w:hyperlink>
    </w:p>
    <w:p w14:paraId="2FF04DFF" w14:textId="65229A57" w:rsidR="00DA6215" w:rsidRPr="00DA6215" w:rsidRDefault="00D33346">
      <w:pPr>
        <w:pStyle w:val="TOC5"/>
        <w:rPr>
          <w:rFonts w:eastAsiaTheme="minorEastAsia"/>
          <w:i w:val="0"/>
          <w:kern w:val="2"/>
          <w:sz w:val="20"/>
          <w:szCs w:val="20"/>
          <w14:ligatures w14:val="standardContextual"/>
        </w:rPr>
      </w:pPr>
      <w:hyperlink w:anchor="_Toc189044433" w:history="1">
        <w:r w:rsidR="00DA6215" w:rsidRPr="00DA6215">
          <w:rPr>
            <w:rStyle w:val="Hyperlink"/>
            <w:i w:val="0"/>
            <w:sz w:val="20"/>
            <w:szCs w:val="20"/>
            <w:u w:val="none"/>
          </w:rPr>
          <w:t>6.6.5.3</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Controllable Load Resource Set Point Deviation Charge for Over Consumption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_Toc189044433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6-266</w:t>
        </w:r>
        <w:r w:rsidR="00DA6215" w:rsidRPr="00DA6215">
          <w:rPr>
            <w:i w:val="0"/>
            <w:webHidden/>
            <w:sz w:val="20"/>
            <w:szCs w:val="20"/>
          </w:rPr>
          <w:fldChar w:fldCharType="end"/>
        </w:r>
      </w:hyperlink>
    </w:p>
    <w:p w14:paraId="30ED05CE" w14:textId="100C49F3" w:rsidR="00DA6215" w:rsidRPr="00DA6215" w:rsidRDefault="00D33346">
      <w:pPr>
        <w:pStyle w:val="TOC5"/>
        <w:rPr>
          <w:rFonts w:eastAsiaTheme="minorEastAsia"/>
          <w:i w:val="0"/>
          <w:kern w:val="2"/>
          <w:sz w:val="20"/>
          <w:szCs w:val="20"/>
          <w14:ligatures w14:val="standardContextual"/>
        </w:rPr>
      </w:pPr>
      <w:hyperlink w:anchor="_Toc189044434" w:history="1">
        <w:r w:rsidR="00DA6215" w:rsidRPr="00DA6215">
          <w:rPr>
            <w:rStyle w:val="Hyperlink"/>
            <w:i w:val="0"/>
            <w:sz w:val="20"/>
            <w:szCs w:val="20"/>
            <w:u w:val="none"/>
          </w:rPr>
          <w:t>6.6.5.1.1.4</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Controllable Load Resource Base Point Deviation Charge for Under Consumption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_Toc189044434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6-267</w:t>
        </w:r>
        <w:r w:rsidR="00DA6215" w:rsidRPr="00DA6215">
          <w:rPr>
            <w:i w:val="0"/>
            <w:webHidden/>
            <w:sz w:val="20"/>
            <w:szCs w:val="20"/>
          </w:rPr>
          <w:fldChar w:fldCharType="end"/>
        </w:r>
      </w:hyperlink>
    </w:p>
    <w:p w14:paraId="10048555" w14:textId="1E65549C" w:rsidR="00DA6215" w:rsidRPr="00DA6215" w:rsidRDefault="00D33346">
      <w:pPr>
        <w:pStyle w:val="TOC5"/>
        <w:rPr>
          <w:rFonts w:eastAsiaTheme="minorEastAsia"/>
          <w:i w:val="0"/>
          <w:kern w:val="2"/>
          <w:sz w:val="20"/>
          <w:szCs w:val="20"/>
          <w14:ligatures w14:val="standardContextual"/>
        </w:rPr>
      </w:pPr>
      <w:hyperlink w:anchor="_Toc189044435" w:history="1">
        <w:r w:rsidR="00DA6215" w:rsidRPr="00DA6215">
          <w:rPr>
            <w:rStyle w:val="Hyperlink"/>
            <w:i w:val="0"/>
            <w:sz w:val="20"/>
            <w:szCs w:val="20"/>
            <w:u w:val="none"/>
          </w:rPr>
          <w:t>6.6.5.3.1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Controllable Load Resource Set Point Deviation Charge for Under Consumption</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_Toc189044435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6-268</w:t>
        </w:r>
        <w:r w:rsidR="00DA6215" w:rsidRPr="00DA6215">
          <w:rPr>
            <w:i w:val="0"/>
            <w:webHidden/>
            <w:sz w:val="20"/>
            <w:szCs w:val="20"/>
          </w:rPr>
          <w:fldChar w:fldCharType="end"/>
        </w:r>
      </w:hyperlink>
    </w:p>
    <w:p w14:paraId="187BCB06" w14:textId="7FD909AE" w:rsidR="00DA6215" w:rsidRPr="00DA6215" w:rsidRDefault="00D33346">
      <w:pPr>
        <w:pStyle w:val="TOC4"/>
        <w:rPr>
          <w:rFonts w:eastAsiaTheme="minorEastAsia"/>
          <w:kern w:val="2"/>
          <w:lang w:val="en-US"/>
          <w14:ligatures w14:val="standardContextual"/>
        </w:rPr>
      </w:pPr>
      <w:hyperlink w:anchor="_Toc189044436" w:history="1">
        <w:r w:rsidR="00DA6215" w:rsidRPr="00DA6215">
          <w:rPr>
            <w:rStyle w:val="Hyperlink"/>
            <w:u w:val="none"/>
          </w:rPr>
          <w:t>6.6.5.2</w:t>
        </w:r>
        <w:r w:rsidR="00DA6215" w:rsidRPr="00DA6215">
          <w:rPr>
            <w:rFonts w:eastAsiaTheme="minorEastAsia"/>
            <w:kern w:val="2"/>
            <w:lang w:val="en-US"/>
            <w14:ligatures w14:val="standardContextual"/>
          </w:rPr>
          <w:tab/>
        </w:r>
        <w:r w:rsidR="00DA6215" w:rsidRPr="00DA6215">
          <w:rPr>
            <w:rStyle w:val="Hyperlink"/>
            <w:u w:val="none"/>
          </w:rPr>
          <w:t>IRR Generation Resource Base Point Deviation Charge</w:t>
        </w:r>
        <w:r w:rsidR="00DA6215" w:rsidRPr="00DA6215">
          <w:rPr>
            <w:webHidden/>
          </w:rPr>
          <w:tab/>
        </w:r>
        <w:r w:rsidR="00DA6215" w:rsidRPr="00DA6215">
          <w:rPr>
            <w:webHidden/>
          </w:rPr>
          <w:fldChar w:fldCharType="begin"/>
        </w:r>
        <w:r w:rsidR="00DA6215" w:rsidRPr="00DA6215">
          <w:rPr>
            <w:webHidden/>
          </w:rPr>
          <w:instrText xml:space="preserve"> PAGEREF _Toc189044436 \h </w:instrText>
        </w:r>
        <w:r w:rsidR="00DA6215" w:rsidRPr="00DA6215">
          <w:rPr>
            <w:webHidden/>
          </w:rPr>
        </w:r>
        <w:r w:rsidR="00DA6215" w:rsidRPr="00DA6215">
          <w:rPr>
            <w:webHidden/>
          </w:rPr>
          <w:fldChar w:fldCharType="separate"/>
        </w:r>
        <w:r w:rsidR="00DA6215" w:rsidRPr="00DA6215">
          <w:rPr>
            <w:webHidden/>
          </w:rPr>
          <w:t>6-270</w:t>
        </w:r>
        <w:r w:rsidR="00DA6215" w:rsidRPr="00DA6215">
          <w:rPr>
            <w:webHidden/>
          </w:rPr>
          <w:fldChar w:fldCharType="end"/>
        </w:r>
      </w:hyperlink>
    </w:p>
    <w:p w14:paraId="6028610C" w14:textId="7A0EF1A5" w:rsidR="00DA6215" w:rsidRPr="00DA6215" w:rsidRDefault="00D33346">
      <w:pPr>
        <w:pStyle w:val="TOC4"/>
        <w:rPr>
          <w:rFonts w:eastAsiaTheme="minorEastAsia"/>
          <w:kern w:val="2"/>
          <w:lang w:val="en-US"/>
          <w14:ligatures w14:val="standardContextual"/>
        </w:rPr>
      </w:pPr>
      <w:hyperlink w:anchor="_Toc189044437" w:history="1">
        <w:r w:rsidR="00DA6215" w:rsidRPr="00DA6215">
          <w:rPr>
            <w:rStyle w:val="Hyperlink"/>
            <w:u w:val="none"/>
          </w:rPr>
          <w:t>6.6.5.4</w:t>
        </w:r>
        <w:r w:rsidR="00DA6215" w:rsidRPr="00DA6215">
          <w:rPr>
            <w:rFonts w:eastAsiaTheme="minorEastAsia"/>
            <w:kern w:val="2"/>
            <w:lang w:val="en-US"/>
            <w14:ligatures w14:val="standardContextual"/>
          </w:rPr>
          <w:tab/>
        </w:r>
        <w:r w:rsidR="00DA6215" w:rsidRPr="00DA6215">
          <w:rPr>
            <w:rStyle w:val="Hyperlink"/>
            <w:u w:val="none"/>
          </w:rPr>
          <w:t>IRR Generation Resource Set Point Deviation Charge</w:t>
        </w:r>
        <w:r w:rsidR="00DA6215" w:rsidRPr="00DA6215">
          <w:rPr>
            <w:webHidden/>
          </w:rPr>
          <w:tab/>
        </w:r>
        <w:r w:rsidR="00DA6215" w:rsidRPr="00DA6215">
          <w:rPr>
            <w:webHidden/>
          </w:rPr>
          <w:fldChar w:fldCharType="begin"/>
        </w:r>
        <w:r w:rsidR="00DA6215" w:rsidRPr="00DA6215">
          <w:rPr>
            <w:webHidden/>
          </w:rPr>
          <w:instrText xml:space="preserve"> PAGEREF _Toc189044437 \h </w:instrText>
        </w:r>
        <w:r w:rsidR="00DA6215" w:rsidRPr="00DA6215">
          <w:rPr>
            <w:webHidden/>
          </w:rPr>
        </w:r>
        <w:r w:rsidR="00DA6215" w:rsidRPr="00DA6215">
          <w:rPr>
            <w:webHidden/>
          </w:rPr>
          <w:fldChar w:fldCharType="separate"/>
        </w:r>
        <w:r w:rsidR="00DA6215" w:rsidRPr="00DA6215">
          <w:rPr>
            <w:webHidden/>
          </w:rPr>
          <w:t>6-272</w:t>
        </w:r>
        <w:r w:rsidR="00DA6215" w:rsidRPr="00DA6215">
          <w:rPr>
            <w:webHidden/>
          </w:rPr>
          <w:fldChar w:fldCharType="end"/>
        </w:r>
      </w:hyperlink>
    </w:p>
    <w:p w14:paraId="081FE839" w14:textId="45B443C1" w:rsidR="00DA6215" w:rsidRPr="00DA6215" w:rsidRDefault="00D33346">
      <w:pPr>
        <w:pStyle w:val="TOC4"/>
        <w:rPr>
          <w:rFonts w:eastAsiaTheme="minorEastAsia"/>
          <w:kern w:val="2"/>
          <w:lang w:val="en-US"/>
          <w14:ligatures w14:val="standardContextual"/>
        </w:rPr>
      </w:pPr>
      <w:hyperlink w:anchor="_Toc189044438" w:history="1">
        <w:r w:rsidR="00DA6215" w:rsidRPr="00DA6215">
          <w:rPr>
            <w:rStyle w:val="Hyperlink"/>
            <w:u w:val="none"/>
          </w:rPr>
          <w:t>6.6.5.5</w:t>
        </w:r>
        <w:r w:rsidR="00DA6215" w:rsidRPr="00DA6215">
          <w:rPr>
            <w:rFonts w:eastAsiaTheme="minorEastAsia"/>
            <w:kern w:val="2"/>
            <w:lang w:val="en-US"/>
            <w14:ligatures w14:val="standardContextual"/>
          </w:rPr>
          <w:tab/>
        </w:r>
        <w:r w:rsidR="00DA6215" w:rsidRPr="00DA6215">
          <w:rPr>
            <w:rStyle w:val="Hyperlink"/>
            <w:u w:val="none"/>
          </w:rPr>
          <w:t>Energy Storage Resource Set Point Deviation Charge for Over Performance</w:t>
        </w:r>
        <w:r w:rsidR="00DA6215" w:rsidRPr="00DA6215">
          <w:rPr>
            <w:webHidden/>
          </w:rPr>
          <w:tab/>
        </w:r>
        <w:r w:rsidR="00DA6215" w:rsidRPr="00DA6215">
          <w:rPr>
            <w:webHidden/>
          </w:rPr>
          <w:fldChar w:fldCharType="begin"/>
        </w:r>
        <w:r w:rsidR="00DA6215" w:rsidRPr="00DA6215">
          <w:rPr>
            <w:webHidden/>
          </w:rPr>
          <w:instrText xml:space="preserve"> PAGEREF _Toc189044438 \h </w:instrText>
        </w:r>
        <w:r w:rsidR="00DA6215" w:rsidRPr="00DA6215">
          <w:rPr>
            <w:webHidden/>
          </w:rPr>
        </w:r>
        <w:r w:rsidR="00DA6215" w:rsidRPr="00DA6215">
          <w:rPr>
            <w:webHidden/>
          </w:rPr>
          <w:fldChar w:fldCharType="separate"/>
        </w:r>
        <w:r w:rsidR="00DA6215" w:rsidRPr="00DA6215">
          <w:rPr>
            <w:webHidden/>
          </w:rPr>
          <w:t>6-274</w:t>
        </w:r>
        <w:r w:rsidR="00DA6215" w:rsidRPr="00DA6215">
          <w:rPr>
            <w:webHidden/>
          </w:rPr>
          <w:fldChar w:fldCharType="end"/>
        </w:r>
      </w:hyperlink>
    </w:p>
    <w:p w14:paraId="4B1C8489" w14:textId="6B953943" w:rsidR="00DA6215" w:rsidRPr="00DA6215" w:rsidRDefault="00D33346">
      <w:pPr>
        <w:pStyle w:val="TOC4"/>
        <w:rPr>
          <w:rFonts w:eastAsiaTheme="minorEastAsia"/>
          <w:kern w:val="2"/>
          <w:lang w:val="en-US"/>
          <w14:ligatures w14:val="standardContextual"/>
        </w:rPr>
      </w:pPr>
      <w:hyperlink w:anchor="_Toc189044439" w:history="1">
        <w:r w:rsidR="00DA6215" w:rsidRPr="00DA6215">
          <w:rPr>
            <w:rStyle w:val="Hyperlink"/>
            <w:u w:val="none"/>
          </w:rPr>
          <w:t>6.6.5.5.1</w:t>
        </w:r>
        <w:r w:rsidR="00DA6215" w:rsidRPr="00DA6215">
          <w:rPr>
            <w:rFonts w:eastAsiaTheme="minorEastAsia"/>
            <w:kern w:val="2"/>
            <w:lang w:val="en-US"/>
            <w14:ligatures w14:val="standardContextual"/>
          </w:rPr>
          <w:tab/>
        </w:r>
        <w:r w:rsidR="00DA6215" w:rsidRPr="00DA6215">
          <w:rPr>
            <w:rStyle w:val="Hyperlink"/>
            <w:u w:val="none"/>
          </w:rPr>
          <w:t>Energy Storage Resource Set Point Deviation Charge for Under Performance</w:t>
        </w:r>
        <w:r w:rsidR="00DA6215" w:rsidRPr="00DA6215">
          <w:rPr>
            <w:webHidden/>
          </w:rPr>
          <w:tab/>
        </w:r>
        <w:r w:rsidR="00DA6215" w:rsidRPr="00DA6215">
          <w:rPr>
            <w:webHidden/>
          </w:rPr>
          <w:fldChar w:fldCharType="begin"/>
        </w:r>
        <w:r w:rsidR="00DA6215" w:rsidRPr="00DA6215">
          <w:rPr>
            <w:webHidden/>
          </w:rPr>
          <w:instrText xml:space="preserve"> PAGEREF _Toc189044439 \h </w:instrText>
        </w:r>
        <w:r w:rsidR="00DA6215" w:rsidRPr="00DA6215">
          <w:rPr>
            <w:webHidden/>
          </w:rPr>
        </w:r>
        <w:r w:rsidR="00DA6215" w:rsidRPr="00DA6215">
          <w:rPr>
            <w:webHidden/>
          </w:rPr>
          <w:fldChar w:fldCharType="separate"/>
        </w:r>
        <w:r w:rsidR="00DA6215" w:rsidRPr="00DA6215">
          <w:rPr>
            <w:webHidden/>
          </w:rPr>
          <w:t>6-276</w:t>
        </w:r>
        <w:r w:rsidR="00DA6215" w:rsidRPr="00DA6215">
          <w:rPr>
            <w:webHidden/>
          </w:rPr>
          <w:fldChar w:fldCharType="end"/>
        </w:r>
      </w:hyperlink>
    </w:p>
    <w:p w14:paraId="20154D98" w14:textId="40FFBCC6" w:rsidR="00DA6215" w:rsidRPr="00DA6215" w:rsidRDefault="00D33346">
      <w:pPr>
        <w:pStyle w:val="TOC4"/>
        <w:rPr>
          <w:rFonts w:eastAsiaTheme="minorEastAsia"/>
          <w:kern w:val="2"/>
          <w:lang w:val="en-US"/>
          <w14:ligatures w14:val="standardContextual"/>
        </w:rPr>
      </w:pPr>
      <w:hyperlink w:anchor="_Toc189044440" w:history="1">
        <w:r w:rsidR="00DA6215" w:rsidRPr="00DA6215">
          <w:rPr>
            <w:rStyle w:val="Hyperlink"/>
            <w:u w:val="none"/>
          </w:rPr>
          <w:t>6.6.5.3</w:t>
        </w:r>
        <w:r w:rsidR="00DA6215" w:rsidRPr="00DA6215">
          <w:rPr>
            <w:rFonts w:eastAsiaTheme="minorEastAsia"/>
            <w:kern w:val="2"/>
            <w:lang w:val="en-US"/>
            <w14:ligatures w14:val="standardContextual"/>
          </w:rPr>
          <w:tab/>
        </w:r>
        <w:r w:rsidR="00DA6215" w:rsidRPr="00DA6215">
          <w:rPr>
            <w:rStyle w:val="Hyperlink"/>
            <w:u w:val="none"/>
          </w:rPr>
          <w:t>Resources Exempt from Deviation Charges</w:t>
        </w:r>
        <w:r w:rsidR="00DA6215" w:rsidRPr="00DA6215">
          <w:rPr>
            <w:webHidden/>
          </w:rPr>
          <w:tab/>
        </w:r>
        <w:r w:rsidR="00DA6215" w:rsidRPr="00DA6215">
          <w:rPr>
            <w:webHidden/>
          </w:rPr>
          <w:fldChar w:fldCharType="begin"/>
        </w:r>
        <w:r w:rsidR="00DA6215" w:rsidRPr="00DA6215">
          <w:rPr>
            <w:webHidden/>
          </w:rPr>
          <w:instrText xml:space="preserve"> PAGEREF _Toc189044440 \h </w:instrText>
        </w:r>
        <w:r w:rsidR="00DA6215" w:rsidRPr="00DA6215">
          <w:rPr>
            <w:webHidden/>
          </w:rPr>
        </w:r>
        <w:r w:rsidR="00DA6215" w:rsidRPr="00DA6215">
          <w:rPr>
            <w:webHidden/>
          </w:rPr>
          <w:fldChar w:fldCharType="separate"/>
        </w:r>
        <w:r w:rsidR="00DA6215" w:rsidRPr="00DA6215">
          <w:rPr>
            <w:webHidden/>
          </w:rPr>
          <w:t>6-277</w:t>
        </w:r>
        <w:r w:rsidR="00DA6215" w:rsidRPr="00DA6215">
          <w:rPr>
            <w:webHidden/>
          </w:rPr>
          <w:fldChar w:fldCharType="end"/>
        </w:r>
      </w:hyperlink>
    </w:p>
    <w:p w14:paraId="6C4E812E" w14:textId="7106750C" w:rsidR="00DA6215" w:rsidRPr="00DA6215" w:rsidRDefault="00D33346">
      <w:pPr>
        <w:pStyle w:val="TOC4"/>
        <w:rPr>
          <w:rFonts w:eastAsiaTheme="minorEastAsia"/>
          <w:kern w:val="2"/>
          <w:lang w:val="en-US"/>
          <w14:ligatures w14:val="standardContextual"/>
        </w:rPr>
      </w:pPr>
      <w:hyperlink w:anchor="_Toc189044441" w:history="1">
        <w:r w:rsidR="00DA6215" w:rsidRPr="00DA6215">
          <w:rPr>
            <w:rStyle w:val="Hyperlink"/>
            <w:u w:val="none"/>
          </w:rPr>
          <w:t>6.6.5.6</w:t>
        </w:r>
        <w:r w:rsidR="00DA6215" w:rsidRPr="00DA6215">
          <w:rPr>
            <w:rFonts w:eastAsiaTheme="minorEastAsia"/>
            <w:kern w:val="2"/>
            <w:lang w:val="en-US"/>
            <w14:ligatures w14:val="standardContextual"/>
          </w:rPr>
          <w:tab/>
        </w:r>
        <w:r w:rsidR="00DA6215" w:rsidRPr="00DA6215">
          <w:rPr>
            <w:rStyle w:val="Hyperlink"/>
            <w:u w:val="none"/>
          </w:rPr>
          <w:t>Resources Exempt from Deviation Charges</w:t>
        </w:r>
        <w:r w:rsidR="00DA6215" w:rsidRPr="00DA6215">
          <w:rPr>
            <w:webHidden/>
          </w:rPr>
          <w:tab/>
        </w:r>
        <w:r w:rsidR="00DA6215" w:rsidRPr="00DA6215">
          <w:rPr>
            <w:webHidden/>
          </w:rPr>
          <w:fldChar w:fldCharType="begin"/>
        </w:r>
        <w:r w:rsidR="00DA6215" w:rsidRPr="00DA6215">
          <w:rPr>
            <w:webHidden/>
          </w:rPr>
          <w:instrText xml:space="preserve"> PAGEREF _Toc189044441 \h </w:instrText>
        </w:r>
        <w:r w:rsidR="00DA6215" w:rsidRPr="00DA6215">
          <w:rPr>
            <w:webHidden/>
          </w:rPr>
        </w:r>
        <w:r w:rsidR="00DA6215" w:rsidRPr="00DA6215">
          <w:rPr>
            <w:webHidden/>
          </w:rPr>
          <w:fldChar w:fldCharType="separate"/>
        </w:r>
        <w:r w:rsidR="00DA6215" w:rsidRPr="00DA6215">
          <w:rPr>
            <w:webHidden/>
          </w:rPr>
          <w:t>6-278</w:t>
        </w:r>
        <w:r w:rsidR="00DA6215" w:rsidRPr="00DA6215">
          <w:rPr>
            <w:webHidden/>
          </w:rPr>
          <w:fldChar w:fldCharType="end"/>
        </w:r>
      </w:hyperlink>
    </w:p>
    <w:p w14:paraId="1ABEAE0F" w14:textId="6FCD7760" w:rsidR="00DA6215" w:rsidRPr="00DA6215" w:rsidRDefault="00D33346">
      <w:pPr>
        <w:pStyle w:val="TOC4"/>
        <w:rPr>
          <w:rFonts w:eastAsiaTheme="minorEastAsia"/>
          <w:kern w:val="2"/>
          <w:lang w:val="en-US"/>
          <w14:ligatures w14:val="standardContextual"/>
        </w:rPr>
      </w:pPr>
      <w:hyperlink w:anchor="_Toc189044442" w:history="1">
        <w:r w:rsidR="00DA6215" w:rsidRPr="00DA6215">
          <w:rPr>
            <w:rStyle w:val="Hyperlink"/>
            <w:u w:val="none"/>
          </w:rPr>
          <w:t>6.6.5.4</w:t>
        </w:r>
        <w:r w:rsidR="00DA6215" w:rsidRPr="00DA6215">
          <w:rPr>
            <w:rFonts w:eastAsiaTheme="minorEastAsia"/>
            <w:kern w:val="2"/>
            <w:lang w:val="en-US"/>
            <w14:ligatures w14:val="standardContextual"/>
          </w:rPr>
          <w:tab/>
        </w:r>
        <w:r w:rsidR="00DA6215" w:rsidRPr="00DA6215">
          <w:rPr>
            <w:rStyle w:val="Hyperlink"/>
            <w:u w:val="none"/>
          </w:rPr>
          <w:t>Base Point Deviation Payment</w:t>
        </w:r>
        <w:r w:rsidR="00DA6215" w:rsidRPr="00DA6215">
          <w:rPr>
            <w:webHidden/>
          </w:rPr>
          <w:tab/>
        </w:r>
        <w:r w:rsidR="00DA6215" w:rsidRPr="00DA6215">
          <w:rPr>
            <w:webHidden/>
          </w:rPr>
          <w:fldChar w:fldCharType="begin"/>
        </w:r>
        <w:r w:rsidR="00DA6215" w:rsidRPr="00DA6215">
          <w:rPr>
            <w:webHidden/>
          </w:rPr>
          <w:instrText xml:space="preserve"> PAGEREF _Toc189044442 \h </w:instrText>
        </w:r>
        <w:r w:rsidR="00DA6215" w:rsidRPr="00DA6215">
          <w:rPr>
            <w:webHidden/>
          </w:rPr>
        </w:r>
        <w:r w:rsidR="00DA6215" w:rsidRPr="00DA6215">
          <w:rPr>
            <w:webHidden/>
          </w:rPr>
          <w:fldChar w:fldCharType="separate"/>
        </w:r>
        <w:r w:rsidR="00DA6215" w:rsidRPr="00DA6215">
          <w:rPr>
            <w:webHidden/>
          </w:rPr>
          <w:t>6-279</w:t>
        </w:r>
        <w:r w:rsidR="00DA6215" w:rsidRPr="00DA6215">
          <w:rPr>
            <w:webHidden/>
          </w:rPr>
          <w:fldChar w:fldCharType="end"/>
        </w:r>
      </w:hyperlink>
    </w:p>
    <w:p w14:paraId="2028421A" w14:textId="3A95E371" w:rsidR="00DA6215" w:rsidRPr="00DA6215" w:rsidRDefault="00D33346">
      <w:pPr>
        <w:pStyle w:val="TOC4"/>
        <w:rPr>
          <w:rFonts w:eastAsiaTheme="minorEastAsia"/>
          <w:kern w:val="2"/>
          <w:lang w:val="en-US"/>
          <w14:ligatures w14:val="standardContextual"/>
        </w:rPr>
      </w:pPr>
      <w:hyperlink w:anchor="_Toc189044443" w:history="1">
        <w:r w:rsidR="00DA6215" w:rsidRPr="00DA6215">
          <w:rPr>
            <w:rStyle w:val="Hyperlink"/>
            <w:snapToGrid w:val="0"/>
            <w:u w:val="none"/>
          </w:rPr>
          <w:t>6.6.5.4</w:t>
        </w:r>
        <w:r w:rsidR="00DA6215" w:rsidRPr="00DA6215">
          <w:rPr>
            <w:rFonts w:eastAsiaTheme="minorEastAsia"/>
            <w:kern w:val="2"/>
            <w:lang w:val="en-US"/>
            <w14:ligatures w14:val="standardContextual"/>
          </w:rPr>
          <w:tab/>
        </w:r>
        <w:r w:rsidR="00DA6215" w:rsidRPr="00DA6215">
          <w:rPr>
            <w:rStyle w:val="Hyperlink"/>
            <w:snapToGrid w:val="0"/>
            <w:u w:val="none"/>
          </w:rPr>
          <w:t>Set Point Deviation Payment</w:t>
        </w:r>
        <w:r w:rsidR="00DA6215" w:rsidRPr="00DA6215">
          <w:rPr>
            <w:webHidden/>
          </w:rPr>
          <w:tab/>
        </w:r>
        <w:r w:rsidR="00DA6215" w:rsidRPr="00DA6215">
          <w:rPr>
            <w:webHidden/>
          </w:rPr>
          <w:fldChar w:fldCharType="begin"/>
        </w:r>
        <w:r w:rsidR="00DA6215" w:rsidRPr="00DA6215">
          <w:rPr>
            <w:webHidden/>
          </w:rPr>
          <w:instrText xml:space="preserve"> PAGEREF _Toc189044443 \h </w:instrText>
        </w:r>
        <w:r w:rsidR="00DA6215" w:rsidRPr="00DA6215">
          <w:rPr>
            <w:webHidden/>
          </w:rPr>
        </w:r>
        <w:r w:rsidR="00DA6215" w:rsidRPr="00DA6215">
          <w:rPr>
            <w:webHidden/>
          </w:rPr>
          <w:fldChar w:fldCharType="separate"/>
        </w:r>
        <w:r w:rsidR="00DA6215" w:rsidRPr="00DA6215">
          <w:rPr>
            <w:webHidden/>
          </w:rPr>
          <w:t>6-280</w:t>
        </w:r>
        <w:r w:rsidR="00DA6215" w:rsidRPr="00DA6215">
          <w:rPr>
            <w:webHidden/>
          </w:rPr>
          <w:fldChar w:fldCharType="end"/>
        </w:r>
      </w:hyperlink>
    </w:p>
    <w:p w14:paraId="437CB251" w14:textId="66C0A6DA" w:rsidR="00DA6215" w:rsidRPr="00DA6215" w:rsidRDefault="00D33346">
      <w:pPr>
        <w:pStyle w:val="TOC3"/>
        <w:rPr>
          <w:rFonts w:eastAsiaTheme="minorEastAsia"/>
          <w:i w:val="0"/>
          <w:iCs w:val="0"/>
          <w:kern w:val="2"/>
          <w14:ligatures w14:val="standardContextual"/>
        </w:rPr>
      </w:pPr>
      <w:hyperlink w:anchor="_Toc189044444" w:history="1">
        <w:r w:rsidR="00DA6215" w:rsidRPr="00DA6215">
          <w:rPr>
            <w:rStyle w:val="Hyperlink"/>
            <w:i w:val="0"/>
            <w:iCs w:val="0"/>
            <w:u w:val="none"/>
          </w:rPr>
          <w:t>6.6.6</w:t>
        </w:r>
        <w:r w:rsidR="00DA6215" w:rsidRPr="00DA6215">
          <w:rPr>
            <w:rFonts w:eastAsiaTheme="minorEastAsia"/>
            <w:i w:val="0"/>
            <w:iCs w:val="0"/>
            <w:kern w:val="2"/>
            <w14:ligatures w14:val="standardContextual"/>
          </w:rPr>
          <w:tab/>
        </w:r>
        <w:r w:rsidR="00DA6215" w:rsidRPr="00DA6215">
          <w:rPr>
            <w:rStyle w:val="Hyperlink"/>
            <w:i w:val="0"/>
            <w:iCs w:val="0"/>
            <w:u w:val="none"/>
          </w:rPr>
          <w:t>Reliability Must-Run Settlement</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_Toc189044444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6-281</w:t>
        </w:r>
        <w:r w:rsidR="00DA6215" w:rsidRPr="00DA6215">
          <w:rPr>
            <w:i w:val="0"/>
            <w:iCs w:val="0"/>
            <w:webHidden/>
          </w:rPr>
          <w:fldChar w:fldCharType="end"/>
        </w:r>
      </w:hyperlink>
    </w:p>
    <w:p w14:paraId="21D1A339" w14:textId="6C2F62BD" w:rsidR="00DA6215" w:rsidRPr="00DA6215" w:rsidRDefault="00D33346">
      <w:pPr>
        <w:pStyle w:val="TOC3"/>
        <w:rPr>
          <w:rFonts w:eastAsiaTheme="minorEastAsia"/>
          <w:i w:val="0"/>
          <w:iCs w:val="0"/>
          <w:kern w:val="2"/>
          <w14:ligatures w14:val="standardContextual"/>
        </w:rPr>
      </w:pPr>
      <w:hyperlink w:anchor="_Toc189044445" w:history="1">
        <w:r w:rsidR="00DA6215" w:rsidRPr="00DA6215">
          <w:rPr>
            <w:rStyle w:val="Hyperlink"/>
            <w:i w:val="0"/>
            <w:iCs w:val="0"/>
            <w:u w:val="none"/>
          </w:rPr>
          <w:t>6.6.6</w:t>
        </w:r>
        <w:r w:rsidR="00DA6215" w:rsidRPr="00DA6215">
          <w:rPr>
            <w:rFonts w:eastAsiaTheme="minorEastAsia"/>
            <w:i w:val="0"/>
            <w:iCs w:val="0"/>
            <w:kern w:val="2"/>
            <w14:ligatures w14:val="standardContextual"/>
          </w:rPr>
          <w:tab/>
        </w:r>
        <w:r w:rsidR="00DA6215" w:rsidRPr="00DA6215">
          <w:rPr>
            <w:rStyle w:val="Hyperlink"/>
            <w:i w:val="0"/>
            <w:iCs w:val="0"/>
            <w:u w:val="none"/>
          </w:rPr>
          <w:t>Reliability Must-Run and Must-Run Alternative Settlement</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_Toc189044445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6-281</w:t>
        </w:r>
        <w:r w:rsidR="00DA6215" w:rsidRPr="00DA6215">
          <w:rPr>
            <w:i w:val="0"/>
            <w:iCs w:val="0"/>
            <w:webHidden/>
          </w:rPr>
          <w:fldChar w:fldCharType="end"/>
        </w:r>
      </w:hyperlink>
    </w:p>
    <w:p w14:paraId="026F745D" w14:textId="468A2447" w:rsidR="00DA6215" w:rsidRPr="00DA6215" w:rsidRDefault="00D33346">
      <w:pPr>
        <w:pStyle w:val="TOC4"/>
        <w:rPr>
          <w:rFonts w:eastAsiaTheme="minorEastAsia"/>
          <w:kern w:val="2"/>
          <w:lang w:val="en-US"/>
          <w14:ligatures w14:val="standardContextual"/>
        </w:rPr>
      </w:pPr>
      <w:hyperlink w:anchor="_Toc189044446" w:history="1">
        <w:r w:rsidR="00DA6215" w:rsidRPr="00DA6215">
          <w:rPr>
            <w:rStyle w:val="Hyperlink"/>
            <w:u w:val="none"/>
          </w:rPr>
          <w:t>6.6.6.1</w:t>
        </w:r>
        <w:r w:rsidR="00DA6215" w:rsidRPr="00DA6215">
          <w:rPr>
            <w:rFonts w:eastAsiaTheme="minorEastAsia"/>
            <w:kern w:val="2"/>
            <w:lang w:val="en-US"/>
            <w14:ligatures w14:val="standardContextual"/>
          </w:rPr>
          <w:tab/>
        </w:r>
        <w:r w:rsidR="00DA6215" w:rsidRPr="00DA6215">
          <w:rPr>
            <w:rStyle w:val="Hyperlink"/>
            <w:u w:val="none"/>
          </w:rPr>
          <w:t>RMR Standby Payment</w:t>
        </w:r>
        <w:r w:rsidR="00DA6215" w:rsidRPr="00DA6215">
          <w:rPr>
            <w:webHidden/>
          </w:rPr>
          <w:tab/>
        </w:r>
        <w:r w:rsidR="00DA6215" w:rsidRPr="00DA6215">
          <w:rPr>
            <w:webHidden/>
          </w:rPr>
          <w:fldChar w:fldCharType="begin"/>
        </w:r>
        <w:r w:rsidR="00DA6215" w:rsidRPr="00DA6215">
          <w:rPr>
            <w:webHidden/>
          </w:rPr>
          <w:instrText xml:space="preserve"> PAGEREF _Toc189044446 \h </w:instrText>
        </w:r>
        <w:r w:rsidR="00DA6215" w:rsidRPr="00DA6215">
          <w:rPr>
            <w:webHidden/>
          </w:rPr>
        </w:r>
        <w:r w:rsidR="00DA6215" w:rsidRPr="00DA6215">
          <w:rPr>
            <w:webHidden/>
          </w:rPr>
          <w:fldChar w:fldCharType="separate"/>
        </w:r>
        <w:r w:rsidR="00DA6215" w:rsidRPr="00DA6215">
          <w:rPr>
            <w:webHidden/>
          </w:rPr>
          <w:t>6-281</w:t>
        </w:r>
        <w:r w:rsidR="00DA6215" w:rsidRPr="00DA6215">
          <w:rPr>
            <w:webHidden/>
          </w:rPr>
          <w:fldChar w:fldCharType="end"/>
        </w:r>
      </w:hyperlink>
    </w:p>
    <w:p w14:paraId="08CFBF2C" w14:textId="3A0B028E" w:rsidR="00DA6215" w:rsidRPr="00DA6215" w:rsidRDefault="00D33346">
      <w:pPr>
        <w:pStyle w:val="TOC4"/>
        <w:rPr>
          <w:rFonts w:eastAsiaTheme="minorEastAsia"/>
          <w:kern w:val="2"/>
          <w:lang w:val="en-US"/>
          <w14:ligatures w14:val="standardContextual"/>
        </w:rPr>
      </w:pPr>
      <w:hyperlink w:anchor="_Toc189044447" w:history="1">
        <w:r w:rsidR="00DA6215" w:rsidRPr="00DA6215">
          <w:rPr>
            <w:rStyle w:val="Hyperlink"/>
            <w:u w:val="none"/>
          </w:rPr>
          <w:t>6.6.6.2</w:t>
        </w:r>
        <w:r w:rsidR="00DA6215" w:rsidRPr="00DA6215">
          <w:rPr>
            <w:rFonts w:eastAsiaTheme="minorEastAsia"/>
            <w:kern w:val="2"/>
            <w:lang w:val="en-US"/>
            <w14:ligatures w14:val="standardContextual"/>
          </w:rPr>
          <w:tab/>
        </w:r>
        <w:r w:rsidR="00DA6215" w:rsidRPr="00DA6215">
          <w:rPr>
            <w:rStyle w:val="Hyperlink"/>
            <w:u w:val="none"/>
          </w:rPr>
          <w:t>RMR Payment for Energy</w:t>
        </w:r>
        <w:r w:rsidR="00DA6215" w:rsidRPr="00DA6215">
          <w:rPr>
            <w:webHidden/>
          </w:rPr>
          <w:tab/>
        </w:r>
        <w:r w:rsidR="00DA6215" w:rsidRPr="00DA6215">
          <w:rPr>
            <w:webHidden/>
          </w:rPr>
          <w:fldChar w:fldCharType="begin"/>
        </w:r>
        <w:r w:rsidR="00DA6215" w:rsidRPr="00DA6215">
          <w:rPr>
            <w:webHidden/>
          </w:rPr>
          <w:instrText xml:space="preserve"> PAGEREF _Toc189044447 \h </w:instrText>
        </w:r>
        <w:r w:rsidR="00DA6215" w:rsidRPr="00DA6215">
          <w:rPr>
            <w:webHidden/>
          </w:rPr>
        </w:r>
        <w:r w:rsidR="00DA6215" w:rsidRPr="00DA6215">
          <w:rPr>
            <w:webHidden/>
          </w:rPr>
          <w:fldChar w:fldCharType="separate"/>
        </w:r>
        <w:r w:rsidR="00DA6215" w:rsidRPr="00DA6215">
          <w:rPr>
            <w:webHidden/>
          </w:rPr>
          <w:t>6-284</w:t>
        </w:r>
        <w:r w:rsidR="00DA6215" w:rsidRPr="00DA6215">
          <w:rPr>
            <w:webHidden/>
          </w:rPr>
          <w:fldChar w:fldCharType="end"/>
        </w:r>
      </w:hyperlink>
    </w:p>
    <w:p w14:paraId="24E5B4FC" w14:textId="0E67C2D5" w:rsidR="00DA6215" w:rsidRPr="00DA6215" w:rsidRDefault="00D33346">
      <w:pPr>
        <w:pStyle w:val="TOC4"/>
        <w:rPr>
          <w:rFonts w:eastAsiaTheme="minorEastAsia"/>
          <w:kern w:val="2"/>
          <w:lang w:val="en-US"/>
          <w14:ligatures w14:val="standardContextual"/>
        </w:rPr>
      </w:pPr>
      <w:hyperlink w:anchor="_Toc189044448" w:history="1">
        <w:r w:rsidR="00DA6215" w:rsidRPr="00DA6215">
          <w:rPr>
            <w:rStyle w:val="Hyperlink"/>
            <w:u w:val="none"/>
          </w:rPr>
          <w:t>6.6.6.3</w:t>
        </w:r>
        <w:r w:rsidR="00DA6215" w:rsidRPr="00DA6215">
          <w:rPr>
            <w:rFonts w:eastAsiaTheme="minorEastAsia"/>
            <w:kern w:val="2"/>
            <w:lang w:val="en-US"/>
            <w14:ligatures w14:val="standardContextual"/>
          </w:rPr>
          <w:tab/>
        </w:r>
        <w:r w:rsidR="00DA6215" w:rsidRPr="00DA6215">
          <w:rPr>
            <w:rStyle w:val="Hyperlink"/>
            <w:u w:val="none"/>
          </w:rPr>
          <w:t>RMR Adjustment Charge</w:t>
        </w:r>
        <w:r w:rsidR="00DA6215" w:rsidRPr="00DA6215">
          <w:rPr>
            <w:webHidden/>
          </w:rPr>
          <w:tab/>
        </w:r>
        <w:r w:rsidR="00DA6215" w:rsidRPr="00DA6215">
          <w:rPr>
            <w:webHidden/>
          </w:rPr>
          <w:fldChar w:fldCharType="begin"/>
        </w:r>
        <w:r w:rsidR="00DA6215" w:rsidRPr="00DA6215">
          <w:rPr>
            <w:webHidden/>
          </w:rPr>
          <w:instrText xml:space="preserve"> PAGEREF _Toc189044448 \h </w:instrText>
        </w:r>
        <w:r w:rsidR="00DA6215" w:rsidRPr="00DA6215">
          <w:rPr>
            <w:webHidden/>
          </w:rPr>
        </w:r>
        <w:r w:rsidR="00DA6215" w:rsidRPr="00DA6215">
          <w:rPr>
            <w:webHidden/>
          </w:rPr>
          <w:fldChar w:fldCharType="separate"/>
        </w:r>
        <w:r w:rsidR="00DA6215" w:rsidRPr="00DA6215">
          <w:rPr>
            <w:webHidden/>
          </w:rPr>
          <w:t>6-287</w:t>
        </w:r>
        <w:r w:rsidR="00DA6215" w:rsidRPr="00DA6215">
          <w:rPr>
            <w:webHidden/>
          </w:rPr>
          <w:fldChar w:fldCharType="end"/>
        </w:r>
      </w:hyperlink>
    </w:p>
    <w:p w14:paraId="1B5CE249" w14:textId="484FB0A8" w:rsidR="00DA6215" w:rsidRPr="00DA6215" w:rsidRDefault="00D33346">
      <w:pPr>
        <w:pStyle w:val="TOC4"/>
        <w:rPr>
          <w:rFonts w:eastAsiaTheme="minorEastAsia"/>
          <w:kern w:val="2"/>
          <w:lang w:val="en-US"/>
          <w14:ligatures w14:val="standardContextual"/>
        </w:rPr>
      </w:pPr>
      <w:hyperlink w:anchor="_Toc189044449" w:history="1">
        <w:r w:rsidR="00DA6215" w:rsidRPr="00DA6215">
          <w:rPr>
            <w:rStyle w:val="Hyperlink"/>
            <w:u w:val="none"/>
          </w:rPr>
          <w:t>6.6.6.4</w:t>
        </w:r>
        <w:r w:rsidR="00DA6215" w:rsidRPr="00DA6215">
          <w:rPr>
            <w:rFonts w:eastAsiaTheme="minorEastAsia"/>
            <w:kern w:val="2"/>
            <w:lang w:val="en-US"/>
            <w14:ligatures w14:val="standardContextual"/>
          </w:rPr>
          <w:tab/>
        </w:r>
        <w:r w:rsidR="00DA6215" w:rsidRPr="00DA6215">
          <w:rPr>
            <w:rStyle w:val="Hyperlink"/>
            <w:u w:val="none"/>
          </w:rPr>
          <w:t>RMR Charge for Unexcused Misconduct</w:t>
        </w:r>
        <w:r w:rsidR="00DA6215" w:rsidRPr="00DA6215">
          <w:rPr>
            <w:webHidden/>
          </w:rPr>
          <w:tab/>
        </w:r>
        <w:r w:rsidR="00DA6215" w:rsidRPr="00DA6215">
          <w:rPr>
            <w:webHidden/>
          </w:rPr>
          <w:fldChar w:fldCharType="begin"/>
        </w:r>
        <w:r w:rsidR="00DA6215" w:rsidRPr="00DA6215">
          <w:rPr>
            <w:webHidden/>
          </w:rPr>
          <w:instrText xml:space="preserve"> PAGEREF _Toc189044449 \h </w:instrText>
        </w:r>
        <w:r w:rsidR="00DA6215" w:rsidRPr="00DA6215">
          <w:rPr>
            <w:webHidden/>
          </w:rPr>
        </w:r>
        <w:r w:rsidR="00DA6215" w:rsidRPr="00DA6215">
          <w:rPr>
            <w:webHidden/>
          </w:rPr>
          <w:fldChar w:fldCharType="separate"/>
        </w:r>
        <w:r w:rsidR="00DA6215" w:rsidRPr="00DA6215">
          <w:rPr>
            <w:webHidden/>
          </w:rPr>
          <w:t>6-288</w:t>
        </w:r>
        <w:r w:rsidR="00DA6215" w:rsidRPr="00DA6215">
          <w:rPr>
            <w:webHidden/>
          </w:rPr>
          <w:fldChar w:fldCharType="end"/>
        </w:r>
      </w:hyperlink>
    </w:p>
    <w:p w14:paraId="5561BE55" w14:textId="44A6D410" w:rsidR="00DA6215" w:rsidRPr="00DA6215" w:rsidRDefault="00D33346">
      <w:pPr>
        <w:pStyle w:val="TOC4"/>
        <w:rPr>
          <w:rFonts w:eastAsiaTheme="minorEastAsia"/>
          <w:kern w:val="2"/>
          <w:lang w:val="en-US"/>
          <w14:ligatures w14:val="standardContextual"/>
        </w:rPr>
      </w:pPr>
      <w:hyperlink w:anchor="_Toc189044450" w:history="1">
        <w:r w:rsidR="00DA6215" w:rsidRPr="00DA6215">
          <w:rPr>
            <w:rStyle w:val="Hyperlink"/>
            <w:u w:val="none"/>
          </w:rPr>
          <w:t>6.6.6.5</w:t>
        </w:r>
        <w:r w:rsidR="00DA6215" w:rsidRPr="00DA6215">
          <w:rPr>
            <w:rFonts w:eastAsiaTheme="minorEastAsia"/>
            <w:kern w:val="2"/>
            <w:lang w:val="en-US"/>
            <w14:ligatures w14:val="standardContextual"/>
          </w:rPr>
          <w:tab/>
        </w:r>
        <w:r w:rsidR="00DA6215" w:rsidRPr="00DA6215">
          <w:rPr>
            <w:rStyle w:val="Hyperlink"/>
            <w:u w:val="none"/>
          </w:rPr>
          <w:t>RMR Service Charge</w:t>
        </w:r>
        <w:r w:rsidR="00DA6215" w:rsidRPr="00DA6215">
          <w:rPr>
            <w:webHidden/>
          </w:rPr>
          <w:tab/>
        </w:r>
        <w:r w:rsidR="00DA6215" w:rsidRPr="00DA6215">
          <w:rPr>
            <w:webHidden/>
          </w:rPr>
          <w:fldChar w:fldCharType="begin"/>
        </w:r>
        <w:r w:rsidR="00DA6215" w:rsidRPr="00DA6215">
          <w:rPr>
            <w:webHidden/>
          </w:rPr>
          <w:instrText xml:space="preserve"> PAGEREF _Toc189044450 \h </w:instrText>
        </w:r>
        <w:r w:rsidR="00DA6215" w:rsidRPr="00DA6215">
          <w:rPr>
            <w:webHidden/>
          </w:rPr>
        </w:r>
        <w:r w:rsidR="00DA6215" w:rsidRPr="00DA6215">
          <w:rPr>
            <w:webHidden/>
          </w:rPr>
          <w:fldChar w:fldCharType="separate"/>
        </w:r>
        <w:r w:rsidR="00DA6215" w:rsidRPr="00DA6215">
          <w:rPr>
            <w:webHidden/>
          </w:rPr>
          <w:t>6-289</w:t>
        </w:r>
        <w:r w:rsidR="00DA6215" w:rsidRPr="00DA6215">
          <w:rPr>
            <w:webHidden/>
          </w:rPr>
          <w:fldChar w:fldCharType="end"/>
        </w:r>
      </w:hyperlink>
    </w:p>
    <w:p w14:paraId="21CFA0BB" w14:textId="55191C6A" w:rsidR="00DA6215" w:rsidRPr="00DA6215" w:rsidRDefault="00D33346">
      <w:pPr>
        <w:pStyle w:val="TOC4"/>
        <w:rPr>
          <w:rFonts w:eastAsiaTheme="minorEastAsia"/>
          <w:kern w:val="2"/>
          <w:lang w:val="en-US"/>
          <w14:ligatures w14:val="standardContextual"/>
        </w:rPr>
      </w:pPr>
      <w:hyperlink w:anchor="_Toc189044451" w:history="1">
        <w:r w:rsidR="00DA6215" w:rsidRPr="00DA6215">
          <w:rPr>
            <w:rStyle w:val="Hyperlink"/>
            <w:u w:val="none"/>
          </w:rPr>
          <w:t>6.6.6.6</w:t>
        </w:r>
        <w:r w:rsidR="00DA6215" w:rsidRPr="00DA6215">
          <w:rPr>
            <w:rFonts w:eastAsiaTheme="minorEastAsia"/>
            <w:kern w:val="2"/>
            <w:lang w:val="en-US"/>
            <w14:ligatures w14:val="standardContextual"/>
          </w:rPr>
          <w:tab/>
        </w:r>
        <w:r w:rsidR="00DA6215" w:rsidRPr="00DA6215">
          <w:rPr>
            <w:rStyle w:val="Hyperlink"/>
            <w:u w:val="none"/>
          </w:rPr>
          <w:t>Method for Reconciling RMR Actual Eligible Costs, RMR and MRA Contributed Capital Expenditures, and Miscellaneous RMR Incurred Expenses</w:t>
        </w:r>
        <w:r w:rsidR="00DA6215" w:rsidRPr="00DA6215">
          <w:rPr>
            <w:webHidden/>
          </w:rPr>
          <w:tab/>
        </w:r>
        <w:r w:rsidR="00DA6215" w:rsidRPr="00DA6215">
          <w:rPr>
            <w:webHidden/>
          </w:rPr>
          <w:fldChar w:fldCharType="begin"/>
        </w:r>
        <w:r w:rsidR="00DA6215" w:rsidRPr="00DA6215">
          <w:rPr>
            <w:webHidden/>
          </w:rPr>
          <w:instrText xml:space="preserve"> PAGEREF _Toc189044451 \h </w:instrText>
        </w:r>
        <w:r w:rsidR="00DA6215" w:rsidRPr="00DA6215">
          <w:rPr>
            <w:webHidden/>
          </w:rPr>
        </w:r>
        <w:r w:rsidR="00DA6215" w:rsidRPr="00DA6215">
          <w:rPr>
            <w:webHidden/>
          </w:rPr>
          <w:fldChar w:fldCharType="separate"/>
        </w:r>
        <w:r w:rsidR="00DA6215" w:rsidRPr="00DA6215">
          <w:rPr>
            <w:webHidden/>
          </w:rPr>
          <w:t>6-290</w:t>
        </w:r>
        <w:r w:rsidR="00DA6215" w:rsidRPr="00DA6215">
          <w:rPr>
            <w:webHidden/>
          </w:rPr>
          <w:fldChar w:fldCharType="end"/>
        </w:r>
      </w:hyperlink>
    </w:p>
    <w:p w14:paraId="3555D9A3" w14:textId="65831AD0" w:rsidR="00DA6215" w:rsidRPr="00DA6215" w:rsidRDefault="00D33346">
      <w:pPr>
        <w:pStyle w:val="TOC4"/>
        <w:rPr>
          <w:rFonts w:eastAsiaTheme="minorEastAsia"/>
          <w:kern w:val="2"/>
          <w:lang w:val="en-US"/>
          <w14:ligatures w14:val="standardContextual"/>
        </w:rPr>
      </w:pPr>
      <w:hyperlink w:anchor="_Toc189044452" w:history="1">
        <w:r w:rsidR="00DA6215" w:rsidRPr="00DA6215">
          <w:rPr>
            <w:rStyle w:val="Hyperlink"/>
            <w:snapToGrid w:val="0"/>
            <w:u w:val="none"/>
          </w:rPr>
          <w:t>6.6.6.7</w:t>
        </w:r>
        <w:r w:rsidR="00DA6215" w:rsidRPr="00DA6215">
          <w:rPr>
            <w:rFonts w:eastAsiaTheme="minorEastAsia"/>
            <w:kern w:val="2"/>
            <w:lang w:val="en-US"/>
            <w14:ligatures w14:val="standardContextual"/>
          </w:rPr>
          <w:tab/>
        </w:r>
        <w:r w:rsidR="00DA6215" w:rsidRPr="00DA6215">
          <w:rPr>
            <w:rStyle w:val="Hyperlink"/>
            <w:snapToGrid w:val="0"/>
            <w:u w:val="none"/>
          </w:rPr>
          <w:t>MRA Standby Payment</w:t>
        </w:r>
        <w:r w:rsidR="00DA6215" w:rsidRPr="00DA6215">
          <w:rPr>
            <w:webHidden/>
          </w:rPr>
          <w:tab/>
        </w:r>
        <w:r w:rsidR="00DA6215" w:rsidRPr="00DA6215">
          <w:rPr>
            <w:webHidden/>
          </w:rPr>
          <w:fldChar w:fldCharType="begin"/>
        </w:r>
        <w:r w:rsidR="00DA6215" w:rsidRPr="00DA6215">
          <w:rPr>
            <w:webHidden/>
          </w:rPr>
          <w:instrText xml:space="preserve"> PAGEREF _Toc189044452 \h </w:instrText>
        </w:r>
        <w:r w:rsidR="00DA6215" w:rsidRPr="00DA6215">
          <w:rPr>
            <w:webHidden/>
          </w:rPr>
        </w:r>
        <w:r w:rsidR="00DA6215" w:rsidRPr="00DA6215">
          <w:rPr>
            <w:webHidden/>
          </w:rPr>
          <w:fldChar w:fldCharType="separate"/>
        </w:r>
        <w:r w:rsidR="00DA6215" w:rsidRPr="00DA6215">
          <w:rPr>
            <w:webHidden/>
          </w:rPr>
          <w:t>6-294</w:t>
        </w:r>
        <w:r w:rsidR="00DA6215" w:rsidRPr="00DA6215">
          <w:rPr>
            <w:webHidden/>
          </w:rPr>
          <w:fldChar w:fldCharType="end"/>
        </w:r>
      </w:hyperlink>
    </w:p>
    <w:p w14:paraId="398B026E" w14:textId="741083E8" w:rsidR="00DA6215" w:rsidRPr="00DA6215" w:rsidRDefault="00D33346">
      <w:pPr>
        <w:pStyle w:val="TOC4"/>
        <w:rPr>
          <w:rFonts w:eastAsiaTheme="minorEastAsia"/>
          <w:kern w:val="2"/>
          <w:lang w:val="en-US"/>
          <w14:ligatures w14:val="standardContextual"/>
        </w:rPr>
      </w:pPr>
      <w:hyperlink w:anchor="_Toc189044453" w:history="1">
        <w:r w:rsidR="00DA6215" w:rsidRPr="00DA6215">
          <w:rPr>
            <w:rStyle w:val="Hyperlink"/>
            <w:snapToGrid w:val="0"/>
            <w:u w:val="none"/>
          </w:rPr>
          <w:t>6.6.6.8</w:t>
        </w:r>
        <w:r w:rsidR="00DA6215" w:rsidRPr="00DA6215">
          <w:rPr>
            <w:rFonts w:eastAsiaTheme="minorEastAsia"/>
            <w:kern w:val="2"/>
            <w:lang w:val="en-US"/>
            <w14:ligatures w14:val="standardContextual"/>
          </w:rPr>
          <w:tab/>
        </w:r>
        <w:r w:rsidR="00DA6215" w:rsidRPr="00DA6215">
          <w:rPr>
            <w:rStyle w:val="Hyperlink"/>
            <w:snapToGrid w:val="0"/>
            <w:u w:val="none"/>
          </w:rPr>
          <w:t>MRA Contributed Capital Expenditures Payment</w:t>
        </w:r>
        <w:r w:rsidR="00DA6215" w:rsidRPr="00DA6215">
          <w:rPr>
            <w:webHidden/>
          </w:rPr>
          <w:tab/>
        </w:r>
        <w:r w:rsidR="00DA6215" w:rsidRPr="00DA6215">
          <w:rPr>
            <w:webHidden/>
          </w:rPr>
          <w:fldChar w:fldCharType="begin"/>
        </w:r>
        <w:r w:rsidR="00DA6215" w:rsidRPr="00DA6215">
          <w:rPr>
            <w:webHidden/>
          </w:rPr>
          <w:instrText xml:space="preserve"> PAGEREF _Toc189044453 \h </w:instrText>
        </w:r>
        <w:r w:rsidR="00DA6215" w:rsidRPr="00DA6215">
          <w:rPr>
            <w:webHidden/>
          </w:rPr>
        </w:r>
        <w:r w:rsidR="00DA6215" w:rsidRPr="00DA6215">
          <w:rPr>
            <w:webHidden/>
          </w:rPr>
          <w:fldChar w:fldCharType="separate"/>
        </w:r>
        <w:r w:rsidR="00DA6215" w:rsidRPr="00DA6215">
          <w:rPr>
            <w:webHidden/>
          </w:rPr>
          <w:t>6-297</w:t>
        </w:r>
        <w:r w:rsidR="00DA6215" w:rsidRPr="00DA6215">
          <w:rPr>
            <w:webHidden/>
          </w:rPr>
          <w:fldChar w:fldCharType="end"/>
        </w:r>
      </w:hyperlink>
    </w:p>
    <w:p w14:paraId="24E902FD" w14:textId="441EDCB5" w:rsidR="00DA6215" w:rsidRPr="00DA6215" w:rsidRDefault="00D33346">
      <w:pPr>
        <w:pStyle w:val="TOC4"/>
        <w:rPr>
          <w:rFonts w:eastAsiaTheme="minorEastAsia"/>
          <w:kern w:val="2"/>
          <w:lang w:val="en-US"/>
          <w14:ligatures w14:val="standardContextual"/>
        </w:rPr>
      </w:pPr>
      <w:hyperlink w:anchor="_Toc189044454" w:history="1">
        <w:r w:rsidR="00DA6215" w:rsidRPr="00DA6215">
          <w:rPr>
            <w:rStyle w:val="Hyperlink"/>
            <w:snapToGrid w:val="0"/>
            <w:u w:val="none"/>
          </w:rPr>
          <w:t>6.6.6.9</w:t>
        </w:r>
        <w:r w:rsidR="00DA6215" w:rsidRPr="00DA6215">
          <w:rPr>
            <w:rFonts w:eastAsiaTheme="minorEastAsia"/>
            <w:kern w:val="2"/>
            <w:lang w:val="en-US"/>
            <w14:ligatures w14:val="standardContextual"/>
          </w:rPr>
          <w:tab/>
        </w:r>
        <w:r w:rsidR="00DA6215" w:rsidRPr="00DA6215">
          <w:rPr>
            <w:rStyle w:val="Hyperlink"/>
            <w:snapToGrid w:val="0"/>
            <w:u w:val="none"/>
          </w:rPr>
          <w:t>MRA Payment for Deployment Event</w:t>
        </w:r>
        <w:r w:rsidR="00DA6215" w:rsidRPr="00DA6215">
          <w:rPr>
            <w:webHidden/>
          </w:rPr>
          <w:tab/>
        </w:r>
        <w:r w:rsidR="00DA6215" w:rsidRPr="00DA6215">
          <w:rPr>
            <w:webHidden/>
          </w:rPr>
          <w:fldChar w:fldCharType="begin"/>
        </w:r>
        <w:r w:rsidR="00DA6215" w:rsidRPr="00DA6215">
          <w:rPr>
            <w:webHidden/>
          </w:rPr>
          <w:instrText xml:space="preserve"> PAGEREF _Toc189044454 \h </w:instrText>
        </w:r>
        <w:r w:rsidR="00DA6215" w:rsidRPr="00DA6215">
          <w:rPr>
            <w:webHidden/>
          </w:rPr>
        </w:r>
        <w:r w:rsidR="00DA6215" w:rsidRPr="00DA6215">
          <w:rPr>
            <w:webHidden/>
          </w:rPr>
          <w:fldChar w:fldCharType="separate"/>
        </w:r>
        <w:r w:rsidR="00DA6215" w:rsidRPr="00DA6215">
          <w:rPr>
            <w:webHidden/>
          </w:rPr>
          <w:t>6-299</w:t>
        </w:r>
        <w:r w:rsidR="00DA6215" w:rsidRPr="00DA6215">
          <w:rPr>
            <w:webHidden/>
          </w:rPr>
          <w:fldChar w:fldCharType="end"/>
        </w:r>
      </w:hyperlink>
    </w:p>
    <w:p w14:paraId="1A247343" w14:textId="55E922DE" w:rsidR="00DA6215" w:rsidRPr="00DA6215" w:rsidRDefault="00D33346">
      <w:pPr>
        <w:pStyle w:val="TOC4"/>
        <w:rPr>
          <w:rFonts w:eastAsiaTheme="minorEastAsia"/>
          <w:kern w:val="2"/>
          <w:lang w:val="en-US"/>
          <w14:ligatures w14:val="standardContextual"/>
        </w:rPr>
      </w:pPr>
      <w:hyperlink w:anchor="_Toc189044455" w:history="1">
        <w:r w:rsidR="00DA6215" w:rsidRPr="00DA6215">
          <w:rPr>
            <w:rStyle w:val="Hyperlink"/>
            <w:snapToGrid w:val="0"/>
            <w:u w:val="none"/>
          </w:rPr>
          <w:t>6.6.6.10</w:t>
        </w:r>
        <w:r w:rsidR="00DA6215" w:rsidRPr="00DA6215">
          <w:rPr>
            <w:rFonts w:eastAsiaTheme="minorEastAsia"/>
            <w:kern w:val="2"/>
            <w:lang w:val="en-US"/>
            <w14:ligatures w14:val="standardContextual"/>
          </w:rPr>
          <w:tab/>
        </w:r>
        <w:r w:rsidR="00DA6215" w:rsidRPr="00DA6215">
          <w:rPr>
            <w:rStyle w:val="Hyperlink"/>
            <w:snapToGrid w:val="0"/>
            <w:u w:val="none"/>
          </w:rPr>
          <w:t>MRA Variable Payment for Deployment</w:t>
        </w:r>
        <w:r w:rsidR="00DA6215" w:rsidRPr="00DA6215">
          <w:rPr>
            <w:webHidden/>
          </w:rPr>
          <w:tab/>
        </w:r>
        <w:r w:rsidR="00DA6215" w:rsidRPr="00DA6215">
          <w:rPr>
            <w:webHidden/>
          </w:rPr>
          <w:fldChar w:fldCharType="begin"/>
        </w:r>
        <w:r w:rsidR="00DA6215" w:rsidRPr="00DA6215">
          <w:rPr>
            <w:webHidden/>
          </w:rPr>
          <w:instrText xml:space="preserve"> PAGEREF _Toc189044455 \h </w:instrText>
        </w:r>
        <w:r w:rsidR="00DA6215" w:rsidRPr="00DA6215">
          <w:rPr>
            <w:webHidden/>
          </w:rPr>
        </w:r>
        <w:r w:rsidR="00DA6215" w:rsidRPr="00DA6215">
          <w:rPr>
            <w:webHidden/>
          </w:rPr>
          <w:fldChar w:fldCharType="separate"/>
        </w:r>
        <w:r w:rsidR="00DA6215" w:rsidRPr="00DA6215">
          <w:rPr>
            <w:webHidden/>
          </w:rPr>
          <w:t>6-301</w:t>
        </w:r>
        <w:r w:rsidR="00DA6215" w:rsidRPr="00DA6215">
          <w:rPr>
            <w:webHidden/>
          </w:rPr>
          <w:fldChar w:fldCharType="end"/>
        </w:r>
      </w:hyperlink>
    </w:p>
    <w:p w14:paraId="03669288" w14:textId="20A56353" w:rsidR="00DA6215" w:rsidRPr="00DA6215" w:rsidRDefault="00D33346">
      <w:pPr>
        <w:pStyle w:val="TOC4"/>
        <w:rPr>
          <w:rFonts w:eastAsiaTheme="minorEastAsia"/>
          <w:kern w:val="2"/>
          <w:lang w:val="en-US"/>
          <w14:ligatures w14:val="standardContextual"/>
        </w:rPr>
      </w:pPr>
      <w:hyperlink w:anchor="_Toc189044456" w:history="1">
        <w:r w:rsidR="00DA6215" w:rsidRPr="00DA6215">
          <w:rPr>
            <w:rStyle w:val="Hyperlink"/>
            <w:snapToGrid w:val="0"/>
            <w:u w:val="none"/>
          </w:rPr>
          <w:t>6.6.6.11</w:t>
        </w:r>
        <w:r w:rsidR="00DA6215" w:rsidRPr="00DA6215">
          <w:rPr>
            <w:rFonts w:eastAsiaTheme="minorEastAsia"/>
            <w:kern w:val="2"/>
            <w:lang w:val="en-US"/>
            <w14:ligatures w14:val="standardContextual"/>
          </w:rPr>
          <w:tab/>
        </w:r>
        <w:r w:rsidR="00DA6215" w:rsidRPr="00DA6215">
          <w:rPr>
            <w:rStyle w:val="Hyperlink"/>
            <w:snapToGrid w:val="0"/>
            <w:u w:val="none"/>
          </w:rPr>
          <w:t>MRA Charge for Unexcused Misconduct</w:t>
        </w:r>
        <w:r w:rsidR="00DA6215" w:rsidRPr="00DA6215">
          <w:rPr>
            <w:webHidden/>
          </w:rPr>
          <w:tab/>
        </w:r>
        <w:r w:rsidR="00DA6215" w:rsidRPr="00DA6215">
          <w:rPr>
            <w:webHidden/>
          </w:rPr>
          <w:fldChar w:fldCharType="begin"/>
        </w:r>
        <w:r w:rsidR="00DA6215" w:rsidRPr="00DA6215">
          <w:rPr>
            <w:webHidden/>
          </w:rPr>
          <w:instrText xml:space="preserve"> PAGEREF _Toc189044456 \h </w:instrText>
        </w:r>
        <w:r w:rsidR="00DA6215" w:rsidRPr="00DA6215">
          <w:rPr>
            <w:webHidden/>
          </w:rPr>
        </w:r>
        <w:r w:rsidR="00DA6215" w:rsidRPr="00DA6215">
          <w:rPr>
            <w:webHidden/>
          </w:rPr>
          <w:fldChar w:fldCharType="separate"/>
        </w:r>
        <w:r w:rsidR="00DA6215" w:rsidRPr="00DA6215">
          <w:rPr>
            <w:webHidden/>
          </w:rPr>
          <w:t>6-305</w:t>
        </w:r>
        <w:r w:rsidR="00DA6215" w:rsidRPr="00DA6215">
          <w:rPr>
            <w:webHidden/>
          </w:rPr>
          <w:fldChar w:fldCharType="end"/>
        </w:r>
      </w:hyperlink>
    </w:p>
    <w:p w14:paraId="11101FEF" w14:textId="1FC2FD41" w:rsidR="00DA6215" w:rsidRPr="00DA6215" w:rsidRDefault="00D33346">
      <w:pPr>
        <w:pStyle w:val="TOC4"/>
        <w:rPr>
          <w:rFonts w:eastAsiaTheme="minorEastAsia"/>
          <w:kern w:val="2"/>
          <w:lang w:val="en-US"/>
          <w14:ligatures w14:val="standardContextual"/>
        </w:rPr>
      </w:pPr>
      <w:hyperlink w:anchor="_Toc189044457" w:history="1">
        <w:r w:rsidR="00DA6215" w:rsidRPr="00DA6215">
          <w:rPr>
            <w:rStyle w:val="Hyperlink"/>
            <w:snapToGrid w:val="0"/>
            <w:u w:val="none"/>
          </w:rPr>
          <w:t>6.6.6.12</w:t>
        </w:r>
        <w:r w:rsidR="00DA6215" w:rsidRPr="00DA6215">
          <w:rPr>
            <w:rFonts w:eastAsiaTheme="minorEastAsia"/>
            <w:kern w:val="2"/>
            <w:lang w:val="en-US"/>
            <w14:ligatures w14:val="standardContextual"/>
          </w:rPr>
          <w:tab/>
        </w:r>
        <w:r w:rsidR="00DA6215" w:rsidRPr="00DA6215">
          <w:rPr>
            <w:rStyle w:val="Hyperlink"/>
            <w:snapToGrid w:val="0"/>
            <w:u w:val="none"/>
          </w:rPr>
          <w:t>MRA Service Charge</w:t>
        </w:r>
        <w:r w:rsidR="00DA6215" w:rsidRPr="00DA6215">
          <w:rPr>
            <w:webHidden/>
          </w:rPr>
          <w:tab/>
        </w:r>
        <w:r w:rsidR="00DA6215" w:rsidRPr="00DA6215">
          <w:rPr>
            <w:webHidden/>
          </w:rPr>
          <w:fldChar w:fldCharType="begin"/>
        </w:r>
        <w:r w:rsidR="00DA6215" w:rsidRPr="00DA6215">
          <w:rPr>
            <w:webHidden/>
          </w:rPr>
          <w:instrText xml:space="preserve"> PAGEREF _Toc189044457 \h </w:instrText>
        </w:r>
        <w:r w:rsidR="00DA6215" w:rsidRPr="00DA6215">
          <w:rPr>
            <w:webHidden/>
          </w:rPr>
        </w:r>
        <w:r w:rsidR="00DA6215" w:rsidRPr="00DA6215">
          <w:rPr>
            <w:webHidden/>
          </w:rPr>
          <w:fldChar w:fldCharType="separate"/>
        </w:r>
        <w:r w:rsidR="00DA6215" w:rsidRPr="00DA6215">
          <w:rPr>
            <w:webHidden/>
          </w:rPr>
          <w:t>6-306</w:t>
        </w:r>
        <w:r w:rsidR="00DA6215" w:rsidRPr="00DA6215">
          <w:rPr>
            <w:webHidden/>
          </w:rPr>
          <w:fldChar w:fldCharType="end"/>
        </w:r>
      </w:hyperlink>
    </w:p>
    <w:p w14:paraId="32A5D3F7" w14:textId="786C25A7" w:rsidR="00DA6215" w:rsidRPr="00DA6215" w:rsidRDefault="00D33346">
      <w:pPr>
        <w:pStyle w:val="TOC3"/>
        <w:rPr>
          <w:rFonts w:eastAsiaTheme="minorEastAsia"/>
          <w:i w:val="0"/>
          <w:iCs w:val="0"/>
          <w:kern w:val="2"/>
          <w14:ligatures w14:val="standardContextual"/>
        </w:rPr>
      </w:pPr>
      <w:hyperlink w:anchor="_Toc189044458" w:history="1">
        <w:r w:rsidR="00DA6215" w:rsidRPr="00DA6215">
          <w:rPr>
            <w:rStyle w:val="Hyperlink"/>
            <w:i w:val="0"/>
            <w:iCs w:val="0"/>
            <w:u w:val="none"/>
          </w:rPr>
          <w:t>6.6.7</w:t>
        </w:r>
        <w:r w:rsidR="00DA6215" w:rsidRPr="00DA6215">
          <w:rPr>
            <w:rFonts w:eastAsiaTheme="minorEastAsia"/>
            <w:i w:val="0"/>
            <w:iCs w:val="0"/>
            <w:kern w:val="2"/>
            <w14:ligatures w14:val="standardContextual"/>
          </w:rPr>
          <w:tab/>
        </w:r>
        <w:r w:rsidR="00DA6215" w:rsidRPr="00DA6215">
          <w:rPr>
            <w:rStyle w:val="Hyperlink"/>
            <w:i w:val="0"/>
            <w:iCs w:val="0"/>
            <w:u w:val="none"/>
          </w:rPr>
          <w:t>Voltage Support Settlement</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_Toc189044458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6-307</w:t>
        </w:r>
        <w:r w:rsidR="00DA6215" w:rsidRPr="00DA6215">
          <w:rPr>
            <w:i w:val="0"/>
            <w:iCs w:val="0"/>
            <w:webHidden/>
          </w:rPr>
          <w:fldChar w:fldCharType="end"/>
        </w:r>
      </w:hyperlink>
    </w:p>
    <w:p w14:paraId="1EC170CA" w14:textId="1D421B44" w:rsidR="00DA6215" w:rsidRPr="00DA6215" w:rsidRDefault="00D33346">
      <w:pPr>
        <w:pStyle w:val="TOC4"/>
        <w:rPr>
          <w:rFonts w:eastAsiaTheme="minorEastAsia"/>
          <w:kern w:val="2"/>
          <w:lang w:val="en-US"/>
          <w14:ligatures w14:val="standardContextual"/>
        </w:rPr>
      </w:pPr>
      <w:hyperlink w:anchor="_Toc189044459" w:history="1">
        <w:r w:rsidR="00DA6215" w:rsidRPr="00DA6215">
          <w:rPr>
            <w:rStyle w:val="Hyperlink"/>
            <w:u w:val="none"/>
          </w:rPr>
          <w:t>6.6.7.1</w:t>
        </w:r>
        <w:r w:rsidR="00DA6215" w:rsidRPr="00DA6215">
          <w:rPr>
            <w:rFonts w:eastAsiaTheme="minorEastAsia"/>
            <w:kern w:val="2"/>
            <w:lang w:val="en-US"/>
            <w14:ligatures w14:val="standardContextual"/>
          </w:rPr>
          <w:tab/>
        </w:r>
        <w:r w:rsidR="00DA6215" w:rsidRPr="00DA6215">
          <w:rPr>
            <w:rStyle w:val="Hyperlink"/>
            <w:u w:val="none"/>
          </w:rPr>
          <w:t>Voltage Support Service Payments</w:t>
        </w:r>
        <w:r w:rsidR="00DA6215" w:rsidRPr="00DA6215">
          <w:rPr>
            <w:webHidden/>
          </w:rPr>
          <w:tab/>
        </w:r>
        <w:r w:rsidR="00DA6215" w:rsidRPr="00DA6215">
          <w:rPr>
            <w:webHidden/>
          </w:rPr>
          <w:fldChar w:fldCharType="begin"/>
        </w:r>
        <w:r w:rsidR="00DA6215" w:rsidRPr="00DA6215">
          <w:rPr>
            <w:webHidden/>
          </w:rPr>
          <w:instrText xml:space="preserve"> PAGEREF _Toc189044459 \h </w:instrText>
        </w:r>
        <w:r w:rsidR="00DA6215" w:rsidRPr="00DA6215">
          <w:rPr>
            <w:webHidden/>
          </w:rPr>
        </w:r>
        <w:r w:rsidR="00DA6215" w:rsidRPr="00DA6215">
          <w:rPr>
            <w:webHidden/>
          </w:rPr>
          <w:fldChar w:fldCharType="separate"/>
        </w:r>
        <w:r w:rsidR="00DA6215" w:rsidRPr="00DA6215">
          <w:rPr>
            <w:webHidden/>
          </w:rPr>
          <w:t>6-307</w:t>
        </w:r>
        <w:r w:rsidR="00DA6215" w:rsidRPr="00DA6215">
          <w:rPr>
            <w:webHidden/>
          </w:rPr>
          <w:fldChar w:fldCharType="end"/>
        </w:r>
      </w:hyperlink>
    </w:p>
    <w:p w14:paraId="7E10C8D9" w14:textId="2923502A" w:rsidR="00DA6215" w:rsidRPr="00DA6215" w:rsidRDefault="00D33346">
      <w:pPr>
        <w:pStyle w:val="TOC4"/>
        <w:rPr>
          <w:rFonts w:eastAsiaTheme="minorEastAsia"/>
          <w:kern w:val="2"/>
          <w:lang w:val="en-US"/>
          <w14:ligatures w14:val="standardContextual"/>
        </w:rPr>
      </w:pPr>
      <w:hyperlink w:anchor="_Toc189044460" w:history="1">
        <w:r w:rsidR="00DA6215" w:rsidRPr="00DA6215">
          <w:rPr>
            <w:rStyle w:val="Hyperlink"/>
            <w:snapToGrid w:val="0"/>
            <w:u w:val="none"/>
          </w:rPr>
          <w:t>6.6.7.1</w:t>
        </w:r>
        <w:r w:rsidR="00DA6215" w:rsidRPr="00DA6215">
          <w:rPr>
            <w:rFonts w:eastAsiaTheme="minorEastAsia"/>
            <w:kern w:val="2"/>
            <w:lang w:val="en-US"/>
            <w14:ligatures w14:val="standardContextual"/>
          </w:rPr>
          <w:tab/>
        </w:r>
        <w:r w:rsidR="00DA6215" w:rsidRPr="00DA6215">
          <w:rPr>
            <w:rStyle w:val="Hyperlink"/>
            <w:snapToGrid w:val="0"/>
            <w:u w:val="none"/>
          </w:rPr>
          <w:t>Voltage Support Service Payments</w:t>
        </w:r>
        <w:r w:rsidR="00DA6215" w:rsidRPr="00DA6215">
          <w:rPr>
            <w:webHidden/>
          </w:rPr>
          <w:tab/>
        </w:r>
        <w:r w:rsidR="00DA6215" w:rsidRPr="00DA6215">
          <w:rPr>
            <w:webHidden/>
          </w:rPr>
          <w:fldChar w:fldCharType="begin"/>
        </w:r>
        <w:r w:rsidR="00DA6215" w:rsidRPr="00DA6215">
          <w:rPr>
            <w:webHidden/>
          </w:rPr>
          <w:instrText xml:space="preserve"> PAGEREF _Toc189044460 \h </w:instrText>
        </w:r>
        <w:r w:rsidR="00DA6215" w:rsidRPr="00DA6215">
          <w:rPr>
            <w:webHidden/>
          </w:rPr>
        </w:r>
        <w:r w:rsidR="00DA6215" w:rsidRPr="00DA6215">
          <w:rPr>
            <w:webHidden/>
          </w:rPr>
          <w:fldChar w:fldCharType="separate"/>
        </w:r>
        <w:r w:rsidR="00DA6215" w:rsidRPr="00DA6215">
          <w:rPr>
            <w:webHidden/>
          </w:rPr>
          <w:t>6-310</w:t>
        </w:r>
        <w:r w:rsidR="00DA6215" w:rsidRPr="00DA6215">
          <w:rPr>
            <w:webHidden/>
          </w:rPr>
          <w:fldChar w:fldCharType="end"/>
        </w:r>
      </w:hyperlink>
    </w:p>
    <w:p w14:paraId="64F63A5F" w14:textId="78FE0C37" w:rsidR="00DA6215" w:rsidRPr="00DA6215" w:rsidRDefault="00D33346">
      <w:pPr>
        <w:pStyle w:val="TOC4"/>
        <w:rPr>
          <w:rFonts w:eastAsiaTheme="minorEastAsia"/>
          <w:kern w:val="2"/>
          <w:lang w:val="en-US"/>
          <w14:ligatures w14:val="standardContextual"/>
        </w:rPr>
      </w:pPr>
      <w:hyperlink w:anchor="_Toc189044461" w:history="1">
        <w:r w:rsidR="00DA6215" w:rsidRPr="00DA6215">
          <w:rPr>
            <w:rStyle w:val="Hyperlink"/>
            <w:u w:val="none"/>
          </w:rPr>
          <w:t>6.6.7.2</w:t>
        </w:r>
        <w:r w:rsidR="00DA6215" w:rsidRPr="00DA6215">
          <w:rPr>
            <w:rFonts w:eastAsiaTheme="minorEastAsia"/>
            <w:kern w:val="2"/>
            <w:lang w:val="en-US"/>
            <w14:ligatures w14:val="standardContextual"/>
          </w:rPr>
          <w:tab/>
        </w:r>
        <w:r w:rsidR="00DA6215" w:rsidRPr="00DA6215">
          <w:rPr>
            <w:rStyle w:val="Hyperlink"/>
            <w:u w:val="none"/>
          </w:rPr>
          <w:t>Voltage Support Charge</w:t>
        </w:r>
        <w:r w:rsidR="00DA6215" w:rsidRPr="00DA6215">
          <w:rPr>
            <w:webHidden/>
          </w:rPr>
          <w:tab/>
        </w:r>
        <w:r w:rsidR="00DA6215" w:rsidRPr="00DA6215">
          <w:rPr>
            <w:webHidden/>
          </w:rPr>
          <w:fldChar w:fldCharType="begin"/>
        </w:r>
        <w:r w:rsidR="00DA6215" w:rsidRPr="00DA6215">
          <w:rPr>
            <w:webHidden/>
          </w:rPr>
          <w:instrText xml:space="preserve"> PAGEREF _Toc189044461 \h </w:instrText>
        </w:r>
        <w:r w:rsidR="00DA6215" w:rsidRPr="00DA6215">
          <w:rPr>
            <w:webHidden/>
          </w:rPr>
        </w:r>
        <w:r w:rsidR="00DA6215" w:rsidRPr="00DA6215">
          <w:rPr>
            <w:webHidden/>
          </w:rPr>
          <w:fldChar w:fldCharType="separate"/>
        </w:r>
        <w:r w:rsidR="00DA6215" w:rsidRPr="00DA6215">
          <w:rPr>
            <w:webHidden/>
          </w:rPr>
          <w:t>6-314</w:t>
        </w:r>
        <w:r w:rsidR="00DA6215" w:rsidRPr="00DA6215">
          <w:rPr>
            <w:webHidden/>
          </w:rPr>
          <w:fldChar w:fldCharType="end"/>
        </w:r>
      </w:hyperlink>
    </w:p>
    <w:p w14:paraId="552A2CFF" w14:textId="0DD5BA47" w:rsidR="00DA6215" w:rsidRPr="00DA6215" w:rsidRDefault="00D33346">
      <w:pPr>
        <w:pStyle w:val="TOC3"/>
        <w:rPr>
          <w:rFonts w:eastAsiaTheme="minorEastAsia"/>
          <w:i w:val="0"/>
          <w:iCs w:val="0"/>
          <w:kern w:val="2"/>
          <w14:ligatures w14:val="standardContextual"/>
        </w:rPr>
      </w:pPr>
      <w:hyperlink w:anchor="_Toc189044462" w:history="1">
        <w:r w:rsidR="00DA6215" w:rsidRPr="00DA6215">
          <w:rPr>
            <w:rStyle w:val="Hyperlink"/>
            <w:i w:val="0"/>
            <w:iCs w:val="0"/>
            <w:u w:val="none"/>
          </w:rPr>
          <w:t>6.6.8</w:t>
        </w:r>
        <w:r w:rsidR="00DA6215" w:rsidRPr="00DA6215">
          <w:rPr>
            <w:rFonts w:eastAsiaTheme="minorEastAsia"/>
            <w:i w:val="0"/>
            <w:iCs w:val="0"/>
            <w:kern w:val="2"/>
            <w14:ligatures w14:val="standardContextual"/>
          </w:rPr>
          <w:tab/>
        </w:r>
        <w:r w:rsidR="00DA6215" w:rsidRPr="00DA6215">
          <w:rPr>
            <w:rStyle w:val="Hyperlink"/>
            <w:i w:val="0"/>
            <w:iCs w:val="0"/>
            <w:u w:val="none"/>
          </w:rPr>
          <w:t>Black Start Capacity</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_Toc189044462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6-315</w:t>
        </w:r>
        <w:r w:rsidR="00DA6215" w:rsidRPr="00DA6215">
          <w:rPr>
            <w:i w:val="0"/>
            <w:iCs w:val="0"/>
            <w:webHidden/>
          </w:rPr>
          <w:fldChar w:fldCharType="end"/>
        </w:r>
      </w:hyperlink>
    </w:p>
    <w:p w14:paraId="4E0D0E59" w14:textId="09CD8226" w:rsidR="00DA6215" w:rsidRPr="00DA6215" w:rsidRDefault="00D33346">
      <w:pPr>
        <w:pStyle w:val="TOC4"/>
        <w:rPr>
          <w:rFonts w:eastAsiaTheme="minorEastAsia"/>
          <w:kern w:val="2"/>
          <w:lang w:val="en-US"/>
          <w14:ligatures w14:val="standardContextual"/>
        </w:rPr>
      </w:pPr>
      <w:hyperlink w:anchor="_Toc189044463" w:history="1">
        <w:r w:rsidR="00DA6215" w:rsidRPr="00DA6215">
          <w:rPr>
            <w:rStyle w:val="Hyperlink"/>
            <w:u w:val="none"/>
          </w:rPr>
          <w:t>6.6.8.1</w:t>
        </w:r>
        <w:r w:rsidR="00DA6215" w:rsidRPr="00DA6215">
          <w:rPr>
            <w:rFonts w:eastAsiaTheme="minorEastAsia"/>
            <w:kern w:val="2"/>
            <w:lang w:val="en-US"/>
            <w14:ligatures w14:val="standardContextual"/>
          </w:rPr>
          <w:tab/>
        </w:r>
        <w:r w:rsidR="00DA6215" w:rsidRPr="00DA6215">
          <w:rPr>
            <w:rStyle w:val="Hyperlink"/>
            <w:u w:val="none"/>
          </w:rPr>
          <w:t>Black Start Hourly Standby Fee Payment</w:t>
        </w:r>
        <w:r w:rsidR="00DA6215" w:rsidRPr="00DA6215">
          <w:rPr>
            <w:webHidden/>
          </w:rPr>
          <w:tab/>
        </w:r>
        <w:r w:rsidR="00DA6215" w:rsidRPr="00DA6215">
          <w:rPr>
            <w:webHidden/>
          </w:rPr>
          <w:fldChar w:fldCharType="begin"/>
        </w:r>
        <w:r w:rsidR="00DA6215" w:rsidRPr="00DA6215">
          <w:rPr>
            <w:webHidden/>
          </w:rPr>
          <w:instrText xml:space="preserve"> PAGEREF _Toc189044463 \h </w:instrText>
        </w:r>
        <w:r w:rsidR="00DA6215" w:rsidRPr="00DA6215">
          <w:rPr>
            <w:webHidden/>
          </w:rPr>
        </w:r>
        <w:r w:rsidR="00DA6215" w:rsidRPr="00DA6215">
          <w:rPr>
            <w:webHidden/>
          </w:rPr>
          <w:fldChar w:fldCharType="separate"/>
        </w:r>
        <w:r w:rsidR="00DA6215" w:rsidRPr="00DA6215">
          <w:rPr>
            <w:webHidden/>
          </w:rPr>
          <w:t>6-315</w:t>
        </w:r>
        <w:r w:rsidR="00DA6215" w:rsidRPr="00DA6215">
          <w:rPr>
            <w:webHidden/>
          </w:rPr>
          <w:fldChar w:fldCharType="end"/>
        </w:r>
      </w:hyperlink>
    </w:p>
    <w:p w14:paraId="65EC52C2" w14:textId="3AF4F8D2" w:rsidR="00DA6215" w:rsidRPr="00DA6215" w:rsidRDefault="00D33346">
      <w:pPr>
        <w:pStyle w:val="TOC4"/>
        <w:rPr>
          <w:rFonts w:eastAsiaTheme="minorEastAsia"/>
          <w:kern w:val="2"/>
          <w:lang w:val="en-US"/>
          <w14:ligatures w14:val="standardContextual"/>
        </w:rPr>
      </w:pPr>
      <w:hyperlink w:anchor="_Toc189044464" w:history="1">
        <w:r w:rsidR="00DA6215" w:rsidRPr="00DA6215">
          <w:rPr>
            <w:rStyle w:val="Hyperlink"/>
            <w:u w:val="none"/>
          </w:rPr>
          <w:t>6.6.8.2</w:t>
        </w:r>
        <w:r w:rsidR="00DA6215" w:rsidRPr="00DA6215">
          <w:rPr>
            <w:rFonts w:eastAsiaTheme="minorEastAsia"/>
            <w:kern w:val="2"/>
            <w:lang w:val="en-US"/>
            <w14:ligatures w14:val="standardContextual"/>
          </w:rPr>
          <w:tab/>
        </w:r>
        <w:r w:rsidR="00DA6215" w:rsidRPr="00DA6215">
          <w:rPr>
            <w:rStyle w:val="Hyperlink"/>
            <w:u w:val="none"/>
          </w:rPr>
          <w:t>Black Start Capacity Charge</w:t>
        </w:r>
        <w:r w:rsidR="00DA6215" w:rsidRPr="00DA6215">
          <w:rPr>
            <w:webHidden/>
          </w:rPr>
          <w:tab/>
        </w:r>
        <w:r w:rsidR="00DA6215" w:rsidRPr="00DA6215">
          <w:rPr>
            <w:webHidden/>
          </w:rPr>
          <w:fldChar w:fldCharType="begin"/>
        </w:r>
        <w:r w:rsidR="00DA6215" w:rsidRPr="00DA6215">
          <w:rPr>
            <w:webHidden/>
          </w:rPr>
          <w:instrText xml:space="preserve"> PAGEREF _Toc189044464 \h </w:instrText>
        </w:r>
        <w:r w:rsidR="00DA6215" w:rsidRPr="00DA6215">
          <w:rPr>
            <w:webHidden/>
          </w:rPr>
        </w:r>
        <w:r w:rsidR="00DA6215" w:rsidRPr="00DA6215">
          <w:rPr>
            <w:webHidden/>
          </w:rPr>
          <w:fldChar w:fldCharType="separate"/>
        </w:r>
        <w:r w:rsidR="00DA6215" w:rsidRPr="00DA6215">
          <w:rPr>
            <w:webHidden/>
          </w:rPr>
          <w:t>6-317</w:t>
        </w:r>
        <w:r w:rsidR="00DA6215" w:rsidRPr="00DA6215">
          <w:rPr>
            <w:webHidden/>
          </w:rPr>
          <w:fldChar w:fldCharType="end"/>
        </w:r>
      </w:hyperlink>
    </w:p>
    <w:p w14:paraId="362FC1EE" w14:textId="0D82B6D8" w:rsidR="00DA6215" w:rsidRPr="00DA6215" w:rsidRDefault="00D33346">
      <w:pPr>
        <w:pStyle w:val="TOC3"/>
        <w:rPr>
          <w:rFonts w:eastAsiaTheme="minorEastAsia"/>
          <w:i w:val="0"/>
          <w:iCs w:val="0"/>
          <w:kern w:val="2"/>
          <w14:ligatures w14:val="standardContextual"/>
        </w:rPr>
      </w:pPr>
      <w:hyperlink w:anchor="_Toc189044465" w:history="1">
        <w:r w:rsidR="00DA6215" w:rsidRPr="00DA6215">
          <w:rPr>
            <w:rStyle w:val="Hyperlink"/>
            <w:i w:val="0"/>
            <w:iCs w:val="0"/>
            <w:u w:val="none"/>
          </w:rPr>
          <w:t>6.6.9</w:t>
        </w:r>
        <w:r w:rsidR="00DA6215" w:rsidRPr="00DA6215">
          <w:rPr>
            <w:rFonts w:eastAsiaTheme="minorEastAsia"/>
            <w:i w:val="0"/>
            <w:iCs w:val="0"/>
            <w:kern w:val="2"/>
            <w14:ligatures w14:val="standardContextual"/>
          </w:rPr>
          <w:tab/>
        </w:r>
        <w:r w:rsidR="00DA6215" w:rsidRPr="00DA6215">
          <w:rPr>
            <w:rStyle w:val="Hyperlink"/>
            <w:i w:val="0"/>
            <w:iCs w:val="0"/>
            <w:u w:val="none"/>
          </w:rPr>
          <w:t>Emergency Operations Settlement</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_Toc189044465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6-317</w:t>
        </w:r>
        <w:r w:rsidR="00DA6215" w:rsidRPr="00DA6215">
          <w:rPr>
            <w:i w:val="0"/>
            <w:iCs w:val="0"/>
            <w:webHidden/>
          </w:rPr>
          <w:fldChar w:fldCharType="end"/>
        </w:r>
      </w:hyperlink>
    </w:p>
    <w:p w14:paraId="612F9F0D" w14:textId="4A3DAC26" w:rsidR="00DA6215" w:rsidRPr="00DA6215" w:rsidRDefault="00D33346">
      <w:pPr>
        <w:pStyle w:val="TOC3"/>
        <w:rPr>
          <w:rFonts w:eastAsiaTheme="minorEastAsia"/>
          <w:i w:val="0"/>
          <w:iCs w:val="0"/>
          <w:kern w:val="2"/>
          <w14:ligatures w14:val="standardContextual"/>
        </w:rPr>
      </w:pPr>
      <w:hyperlink w:anchor="_Toc189044466" w:history="1">
        <w:r w:rsidR="00DA6215" w:rsidRPr="00DA6215">
          <w:rPr>
            <w:rStyle w:val="Hyperlink"/>
            <w:i w:val="0"/>
            <w:iCs w:val="0"/>
            <w:u w:val="none"/>
          </w:rPr>
          <w:t>6.6.9</w:t>
        </w:r>
        <w:r w:rsidR="00DA6215" w:rsidRPr="00DA6215">
          <w:rPr>
            <w:rFonts w:eastAsiaTheme="minorEastAsia"/>
            <w:i w:val="0"/>
            <w:iCs w:val="0"/>
            <w:kern w:val="2"/>
            <w14:ligatures w14:val="standardContextual"/>
          </w:rPr>
          <w:tab/>
        </w:r>
        <w:r w:rsidR="00DA6215" w:rsidRPr="00DA6215">
          <w:rPr>
            <w:rStyle w:val="Hyperlink"/>
            <w:i w:val="0"/>
            <w:iCs w:val="0"/>
            <w:u w:val="none"/>
          </w:rPr>
          <w:t>Emergency Operations Settlement</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_Toc189044466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6-319</w:t>
        </w:r>
        <w:r w:rsidR="00DA6215" w:rsidRPr="00DA6215">
          <w:rPr>
            <w:i w:val="0"/>
            <w:iCs w:val="0"/>
            <w:webHidden/>
          </w:rPr>
          <w:fldChar w:fldCharType="end"/>
        </w:r>
      </w:hyperlink>
    </w:p>
    <w:p w14:paraId="7AF59C85" w14:textId="02F052B9" w:rsidR="00DA6215" w:rsidRPr="00DA6215" w:rsidRDefault="00D33346">
      <w:pPr>
        <w:pStyle w:val="TOC4"/>
        <w:rPr>
          <w:rFonts w:eastAsiaTheme="minorEastAsia"/>
          <w:kern w:val="2"/>
          <w:lang w:val="en-US"/>
          <w14:ligatures w14:val="standardContextual"/>
        </w:rPr>
      </w:pPr>
      <w:hyperlink w:anchor="_Toc189044467" w:history="1">
        <w:r w:rsidR="00DA6215" w:rsidRPr="00DA6215">
          <w:rPr>
            <w:rStyle w:val="Hyperlink"/>
            <w:u w:val="none"/>
          </w:rPr>
          <w:t>6.6.9.1</w:t>
        </w:r>
        <w:r w:rsidR="00DA6215" w:rsidRPr="00DA6215">
          <w:rPr>
            <w:rFonts w:eastAsiaTheme="minorEastAsia"/>
            <w:kern w:val="2"/>
            <w:lang w:val="en-US"/>
            <w14:ligatures w14:val="standardContextual"/>
          </w:rPr>
          <w:tab/>
        </w:r>
        <w:r w:rsidR="00DA6215" w:rsidRPr="00DA6215">
          <w:rPr>
            <w:rStyle w:val="Hyperlink"/>
            <w:u w:val="none"/>
          </w:rPr>
          <w:t>Payment for Emergency Power Increase Directed by ERCOT</w:t>
        </w:r>
        <w:r w:rsidR="00DA6215" w:rsidRPr="00DA6215">
          <w:rPr>
            <w:webHidden/>
          </w:rPr>
          <w:tab/>
        </w:r>
        <w:r w:rsidR="00DA6215" w:rsidRPr="00DA6215">
          <w:rPr>
            <w:webHidden/>
          </w:rPr>
          <w:fldChar w:fldCharType="begin"/>
        </w:r>
        <w:r w:rsidR="00DA6215" w:rsidRPr="00DA6215">
          <w:rPr>
            <w:webHidden/>
          </w:rPr>
          <w:instrText xml:space="preserve"> PAGEREF _Toc189044467 \h </w:instrText>
        </w:r>
        <w:r w:rsidR="00DA6215" w:rsidRPr="00DA6215">
          <w:rPr>
            <w:webHidden/>
          </w:rPr>
        </w:r>
        <w:r w:rsidR="00DA6215" w:rsidRPr="00DA6215">
          <w:rPr>
            <w:webHidden/>
          </w:rPr>
          <w:fldChar w:fldCharType="separate"/>
        </w:r>
        <w:r w:rsidR="00DA6215" w:rsidRPr="00DA6215">
          <w:rPr>
            <w:webHidden/>
          </w:rPr>
          <w:t>6-322</w:t>
        </w:r>
        <w:r w:rsidR="00DA6215" w:rsidRPr="00DA6215">
          <w:rPr>
            <w:webHidden/>
          </w:rPr>
          <w:fldChar w:fldCharType="end"/>
        </w:r>
      </w:hyperlink>
    </w:p>
    <w:p w14:paraId="3B82A29D" w14:textId="16D816A2" w:rsidR="00DA6215" w:rsidRPr="00DA6215" w:rsidRDefault="00D33346">
      <w:pPr>
        <w:pStyle w:val="TOC4"/>
        <w:rPr>
          <w:rFonts w:eastAsiaTheme="minorEastAsia"/>
          <w:kern w:val="2"/>
          <w:lang w:val="en-US"/>
          <w14:ligatures w14:val="standardContextual"/>
        </w:rPr>
      </w:pPr>
      <w:hyperlink w:anchor="_Toc189044468" w:history="1">
        <w:r w:rsidR="00DA6215" w:rsidRPr="00DA6215">
          <w:rPr>
            <w:rStyle w:val="Hyperlink"/>
            <w:snapToGrid w:val="0"/>
            <w:u w:val="none"/>
          </w:rPr>
          <w:t>6.6.9.1</w:t>
        </w:r>
        <w:r w:rsidR="00DA6215" w:rsidRPr="00DA6215">
          <w:rPr>
            <w:rFonts w:eastAsiaTheme="minorEastAsia"/>
            <w:kern w:val="2"/>
            <w:lang w:val="en-US"/>
            <w14:ligatures w14:val="standardContextual"/>
          </w:rPr>
          <w:tab/>
        </w:r>
        <w:r w:rsidR="00DA6215" w:rsidRPr="00DA6215">
          <w:rPr>
            <w:rStyle w:val="Hyperlink"/>
            <w:snapToGrid w:val="0"/>
            <w:u w:val="none"/>
          </w:rPr>
          <w:t>Payment for Emergency Operations Settlement</w:t>
        </w:r>
        <w:r w:rsidR="00DA6215" w:rsidRPr="00DA6215">
          <w:rPr>
            <w:webHidden/>
          </w:rPr>
          <w:tab/>
        </w:r>
        <w:r w:rsidR="00DA6215" w:rsidRPr="00DA6215">
          <w:rPr>
            <w:webHidden/>
          </w:rPr>
          <w:fldChar w:fldCharType="begin"/>
        </w:r>
        <w:r w:rsidR="00DA6215" w:rsidRPr="00DA6215">
          <w:rPr>
            <w:webHidden/>
          </w:rPr>
          <w:instrText xml:space="preserve"> PAGEREF _Toc189044468 \h </w:instrText>
        </w:r>
        <w:r w:rsidR="00DA6215" w:rsidRPr="00DA6215">
          <w:rPr>
            <w:webHidden/>
          </w:rPr>
        </w:r>
        <w:r w:rsidR="00DA6215" w:rsidRPr="00DA6215">
          <w:rPr>
            <w:webHidden/>
          </w:rPr>
          <w:fldChar w:fldCharType="separate"/>
        </w:r>
        <w:r w:rsidR="00DA6215" w:rsidRPr="00DA6215">
          <w:rPr>
            <w:webHidden/>
          </w:rPr>
          <w:t>6-326</w:t>
        </w:r>
        <w:r w:rsidR="00DA6215" w:rsidRPr="00DA6215">
          <w:rPr>
            <w:webHidden/>
          </w:rPr>
          <w:fldChar w:fldCharType="end"/>
        </w:r>
      </w:hyperlink>
    </w:p>
    <w:p w14:paraId="1DA52419" w14:textId="71E24AE3" w:rsidR="00DA6215" w:rsidRPr="00DA6215" w:rsidRDefault="00D33346">
      <w:pPr>
        <w:pStyle w:val="TOC4"/>
        <w:rPr>
          <w:rFonts w:eastAsiaTheme="minorEastAsia"/>
          <w:kern w:val="2"/>
          <w:lang w:val="en-US"/>
          <w14:ligatures w14:val="standardContextual"/>
        </w:rPr>
      </w:pPr>
      <w:hyperlink w:anchor="_Toc189044469" w:history="1">
        <w:r w:rsidR="00DA6215" w:rsidRPr="00DA6215">
          <w:rPr>
            <w:rStyle w:val="Hyperlink"/>
            <w:u w:val="none"/>
          </w:rPr>
          <w:t>6.6.9.2</w:t>
        </w:r>
        <w:r w:rsidR="00DA6215" w:rsidRPr="00DA6215">
          <w:rPr>
            <w:rFonts w:eastAsiaTheme="minorEastAsia"/>
            <w:kern w:val="2"/>
            <w:lang w:val="en-US"/>
            <w14:ligatures w14:val="standardContextual"/>
          </w:rPr>
          <w:tab/>
        </w:r>
        <w:r w:rsidR="00DA6215" w:rsidRPr="00DA6215">
          <w:rPr>
            <w:rStyle w:val="Hyperlink"/>
            <w:u w:val="none"/>
          </w:rPr>
          <w:t>Charge for Emergency Power Increases</w:t>
        </w:r>
        <w:r w:rsidR="00DA6215" w:rsidRPr="00DA6215">
          <w:rPr>
            <w:webHidden/>
          </w:rPr>
          <w:tab/>
        </w:r>
        <w:r w:rsidR="00DA6215" w:rsidRPr="00DA6215">
          <w:rPr>
            <w:webHidden/>
          </w:rPr>
          <w:fldChar w:fldCharType="begin"/>
        </w:r>
        <w:r w:rsidR="00DA6215" w:rsidRPr="00DA6215">
          <w:rPr>
            <w:webHidden/>
          </w:rPr>
          <w:instrText xml:space="preserve"> PAGEREF _Toc189044469 \h </w:instrText>
        </w:r>
        <w:r w:rsidR="00DA6215" w:rsidRPr="00DA6215">
          <w:rPr>
            <w:webHidden/>
          </w:rPr>
        </w:r>
        <w:r w:rsidR="00DA6215" w:rsidRPr="00DA6215">
          <w:rPr>
            <w:webHidden/>
          </w:rPr>
          <w:fldChar w:fldCharType="separate"/>
        </w:r>
        <w:r w:rsidR="00DA6215" w:rsidRPr="00DA6215">
          <w:rPr>
            <w:webHidden/>
          </w:rPr>
          <w:t>6-338</w:t>
        </w:r>
        <w:r w:rsidR="00DA6215" w:rsidRPr="00DA6215">
          <w:rPr>
            <w:webHidden/>
          </w:rPr>
          <w:fldChar w:fldCharType="end"/>
        </w:r>
      </w:hyperlink>
    </w:p>
    <w:p w14:paraId="63669C5C" w14:textId="6BC43AD3" w:rsidR="00DA6215" w:rsidRPr="00DA6215" w:rsidRDefault="00D33346">
      <w:pPr>
        <w:pStyle w:val="TOC4"/>
        <w:rPr>
          <w:rFonts w:eastAsiaTheme="minorEastAsia"/>
          <w:kern w:val="2"/>
          <w:lang w:val="en-US"/>
          <w14:ligatures w14:val="standardContextual"/>
        </w:rPr>
      </w:pPr>
      <w:hyperlink w:anchor="_Toc189044470" w:history="1">
        <w:r w:rsidR="00DA6215" w:rsidRPr="00DA6215">
          <w:rPr>
            <w:rStyle w:val="Hyperlink"/>
            <w:snapToGrid w:val="0"/>
            <w:u w:val="none"/>
          </w:rPr>
          <w:t>6.6.9.2</w:t>
        </w:r>
        <w:r w:rsidR="00DA6215" w:rsidRPr="00DA6215">
          <w:rPr>
            <w:rFonts w:eastAsiaTheme="minorEastAsia"/>
            <w:kern w:val="2"/>
            <w:lang w:val="en-US"/>
            <w14:ligatures w14:val="standardContextual"/>
          </w:rPr>
          <w:tab/>
        </w:r>
        <w:r w:rsidR="00DA6215" w:rsidRPr="00DA6215">
          <w:rPr>
            <w:rStyle w:val="Hyperlink"/>
            <w:snapToGrid w:val="0"/>
            <w:u w:val="none"/>
          </w:rPr>
          <w:t>Charge for Emergency Operations Settlement</w:t>
        </w:r>
        <w:r w:rsidR="00DA6215" w:rsidRPr="00DA6215">
          <w:rPr>
            <w:webHidden/>
          </w:rPr>
          <w:tab/>
        </w:r>
        <w:r w:rsidR="00DA6215" w:rsidRPr="00DA6215">
          <w:rPr>
            <w:webHidden/>
          </w:rPr>
          <w:fldChar w:fldCharType="begin"/>
        </w:r>
        <w:r w:rsidR="00DA6215" w:rsidRPr="00DA6215">
          <w:rPr>
            <w:webHidden/>
          </w:rPr>
          <w:instrText xml:space="preserve"> PAGEREF _Toc189044470 \h </w:instrText>
        </w:r>
        <w:r w:rsidR="00DA6215" w:rsidRPr="00DA6215">
          <w:rPr>
            <w:webHidden/>
          </w:rPr>
        </w:r>
        <w:r w:rsidR="00DA6215" w:rsidRPr="00DA6215">
          <w:rPr>
            <w:webHidden/>
          </w:rPr>
          <w:fldChar w:fldCharType="separate"/>
        </w:r>
        <w:r w:rsidR="00DA6215" w:rsidRPr="00DA6215">
          <w:rPr>
            <w:webHidden/>
          </w:rPr>
          <w:t>6-339</w:t>
        </w:r>
        <w:r w:rsidR="00DA6215" w:rsidRPr="00DA6215">
          <w:rPr>
            <w:webHidden/>
          </w:rPr>
          <w:fldChar w:fldCharType="end"/>
        </w:r>
      </w:hyperlink>
    </w:p>
    <w:p w14:paraId="728967FC" w14:textId="0456D029" w:rsidR="00DA6215" w:rsidRPr="00DA6215" w:rsidRDefault="00D33346">
      <w:pPr>
        <w:pStyle w:val="TOC3"/>
        <w:rPr>
          <w:rFonts w:eastAsiaTheme="minorEastAsia"/>
          <w:i w:val="0"/>
          <w:iCs w:val="0"/>
          <w:kern w:val="2"/>
          <w14:ligatures w14:val="standardContextual"/>
        </w:rPr>
      </w:pPr>
      <w:hyperlink w:anchor="_Toc189044471" w:history="1">
        <w:r w:rsidR="00DA6215" w:rsidRPr="00DA6215">
          <w:rPr>
            <w:rStyle w:val="Hyperlink"/>
            <w:i w:val="0"/>
            <w:iCs w:val="0"/>
            <w:u w:val="none"/>
          </w:rPr>
          <w:t>6.6.10</w:t>
        </w:r>
        <w:r w:rsidR="00DA6215" w:rsidRPr="00DA6215">
          <w:rPr>
            <w:rFonts w:eastAsiaTheme="minorEastAsia"/>
            <w:i w:val="0"/>
            <w:iCs w:val="0"/>
            <w:kern w:val="2"/>
            <w14:ligatures w14:val="standardContextual"/>
          </w:rPr>
          <w:tab/>
        </w:r>
        <w:r w:rsidR="00DA6215" w:rsidRPr="00DA6215">
          <w:rPr>
            <w:rStyle w:val="Hyperlink"/>
            <w:i w:val="0"/>
            <w:iCs w:val="0"/>
            <w:u w:val="none"/>
          </w:rPr>
          <w:t>Real-Time Revenue Neutrality Allocation</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_Toc189044471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6-339</w:t>
        </w:r>
        <w:r w:rsidR="00DA6215" w:rsidRPr="00DA6215">
          <w:rPr>
            <w:i w:val="0"/>
            <w:iCs w:val="0"/>
            <w:webHidden/>
          </w:rPr>
          <w:fldChar w:fldCharType="end"/>
        </w:r>
      </w:hyperlink>
    </w:p>
    <w:p w14:paraId="1C672456" w14:textId="3E8E8FC9" w:rsidR="00DA6215" w:rsidRPr="00DA6215" w:rsidRDefault="00D33346">
      <w:pPr>
        <w:pStyle w:val="TOC3"/>
        <w:rPr>
          <w:rFonts w:eastAsiaTheme="minorEastAsia"/>
          <w:i w:val="0"/>
          <w:iCs w:val="0"/>
          <w:kern w:val="2"/>
          <w14:ligatures w14:val="standardContextual"/>
        </w:rPr>
      </w:pPr>
      <w:hyperlink w:anchor="_Toc189044472" w:history="1">
        <w:r w:rsidR="00DA6215" w:rsidRPr="00DA6215">
          <w:rPr>
            <w:rStyle w:val="Hyperlink"/>
            <w:i w:val="0"/>
            <w:iCs w:val="0"/>
            <w:u w:val="none"/>
          </w:rPr>
          <w:t>6.6.11</w:t>
        </w:r>
        <w:r w:rsidR="00DA6215" w:rsidRPr="00DA6215">
          <w:rPr>
            <w:rFonts w:eastAsiaTheme="minorEastAsia"/>
            <w:i w:val="0"/>
            <w:iCs w:val="0"/>
            <w:kern w:val="2"/>
            <w14:ligatures w14:val="standardContextual"/>
          </w:rPr>
          <w:tab/>
        </w:r>
        <w:r w:rsidR="00DA6215" w:rsidRPr="00DA6215">
          <w:rPr>
            <w:rStyle w:val="Hyperlink"/>
            <w:i w:val="0"/>
            <w:iCs w:val="0"/>
            <w:u w:val="none"/>
          </w:rPr>
          <w:t>Emergency Response Service Capacity</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_Toc189044472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6-346</w:t>
        </w:r>
        <w:r w:rsidR="00DA6215" w:rsidRPr="00DA6215">
          <w:rPr>
            <w:i w:val="0"/>
            <w:iCs w:val="0"/>
            <w:webHidden/>
          </w:rPr>
          <w:fldChar w:fldCharType="end"/>
        </w:r>
      </w:hyperlink>
    </w:p>
    <w:p w14:paraId="3BE9BF66" w14:textId="697E8804" w:rsidR="00DA6215" w:rsidRPr="00DA6215" w:rsidRDefault="00D33346">
      <w:pPr>
        <w:pStyle w:val="TOC4"/>
        <w:rPr>
          <w:rFonts w:eastAsiaTheme="minorEastAsia"/>
          <w:kern w:val="2"/>
          <w:lang w:val="en-US"/>
          <w14:ligatures w14:val="standardContextual"/>
        </w:rPr>
      </w:pPr>
      <w:hyperlink w:anchor="_Toc189044473" w:history="1">
        <w:r w:rsidR="00DA6215" w:rsidRPr="00DA6215">
          <w:rPr>
            <w:rStyle w:val="Hyperlink"/>
            <w:u w:val="none"/>
          </w:rPr>
          <w:t>6.6.11.1</w:t>
        </w:r>
        <w:r w:rsidR="00DA6215" w:rsidRPr="00DA6215">
          <w:rPr>
            <w:rFonts w:eastAsiaTheme="minorEastAsia"/>
            <w:kern w:val="2"/>
            <w:lang w:val="en-US"/>
            <w14:ligatures w14:val="standardContextual"/>
          </w:rPr>
          <w:tab/>
        </w:r>
        <w:r w:rsidR="00DA6215" w:rsidRPr="00DA6215">
          <w:rPr>
            <w:rStyle w:val="Hyperlink"/>
            <w:u w:val="none"/>
          </w:rPr>
          <w:t>Emergency Response Service Capacity Payments</w:t>
        </w:r>
        <w:r w:rsidR="00DA6215" w:rsidRPr="00DA6215">
          <w:rPr>
            <w:webHidden/>
          </w:rPr>
          <w:tab/>
        </w:r>
        <w:r w:rsidR="00DA6215" w:rsidRPr="00DA6215">
          <w:rPr>
            <w:webHidden/>
          </w:rPr>
          <w:fldChar w:fldCharType="begin"/>
        </w:r>
        <w:r w:rsidR="00DA6215" w:rsidRPr="00DA6215">
          <w:rPr>
            <w:webHidden/>
          </w:rPr>
          <w:instrText xml:space="preserve"> PAGEREF _Toc189044473 \h </w:instrText>
        </w:r>
        <w:r w:rsidR="00DA6215" w:rsidRPr="00DA6215">
          <w:rPr>
            <w:webHidden/>
          </w:rPr>
        </w:r>
        <w:r w:rsidR="00DA6215" w:rsidRPr="00DA6215">
          <w:rPr>
            <w:webHidden/>
          </w:rPr>
          <w:fldChar w:fldCharType="separate"/>
        </w:r>
        <w:r w:rsidR="00DA6215" w:rsidRPr="00DA6215">
          <w:rPr>
            <w:webHidden/>
          </w:rPr>
          <w:t>6-346</w:t>
        </w:r>
        <w:r w:rsidR="00DA6215" w:rsidRPr="00DA6215">
          <w:rPr>
            <w:webHidden/>
          </w:rPr>
          <w:fldChar w:fldCharType="end"/>
        </w:r>
      </w:hyperlink>
    </w:p>
    <w:p w14:paraId="116082D3" w14:textId="3050D9C0" w:rsidR="00DA6215" w:rsidRPr="00DA6215" w:rsidRDefault="00D33346">
      <w:pPr>
        <w:pStyle w:val="TOC4"/>
        <w:rPr>
          <w:rFonts w:eastAsiaTheme="minorEastAsia"/>
          <w:kern w:val="2"/>
          <w:lang w:val="en-US"/>
          <w14:ligatures w14:val="standardContextual"/>
        </w:rPr>
      </w:pPr>
      <w:hyperlink w:anchor="_Toc189044474" w:history="1">
        <w:r w:rsidR="00DA6215" w:rsidRPr="00DA6215">
          <w:rPr>
            <w:rStyle w:val="Hyperlink"/>
            <w:u w:val="none"/>
          </w:rPr>
          <w:t>6.6.11.2</w:t>
        </w:r>
        <w:r w:rsidR="00DA6215" w:rsidRPr="00DA6215">
          <w:rPr>
            <w:rFonts w:eastAsiaTheme="minorEastAsia"/>
            <w:kern w:val="2"/>
            <w:lang w:val="en-US"/>
            <w14:ligatures w14:val="standardContextual"/>
          </w:rPr>
          <w:tab/>
        </w:r>
        <w:r w:rsidR="00DA6215" w:rsidRPr="00DA6215">
          <w:rPr>
            <w:rStyle w:val="Hyperlink"/>
            <w:u w:val="none"/>
          </w:rPr>
          <w:t>Emergency Response Service Capacity Charge</w:t>
        </w:r>
        <w:r w:rsidR="00DA6215" w:rsidRPr="00DA6215">
          <w:rPr>
            <w:webHidden/>
          </w:rPr>
          <w:tab/>
        </w:r>
        <w:r w:rsidR="00DA6215" w:rsidRPr="00DA6215">
          <w:rPr>
            <w:webHidden/>
          </w:rPr>
          <w:fldChar w:fldCharType="begin"/>
        </w:r>
        <w:r w:rsidR="00DA6215" w:rsidRPr="00DA6215">
          <w:rPr>
            <w:webHidden/>
          </w:rPr>
          <w:instrText xml:space="preserve"> PAGEREF _Toc189044474 \h </w:instrText>
        </w:r>
        <w:r w:rsidR="00DA6215" w:rsidRPr="00DA6215">
          <w:rPr>
            <w:webHidden/>
          </w:rPr>
        </w:r>
        <w:r w:rsidR="00DA6215" w:rsidRPr="00DA6215">
          <w:rPr>
            <w:webHidden/>
          </w:rPr>
          <w:fldChar w:fldCharType="separate"/>
        </w:r>
        <w:r w:rsidR="00DA6215" w:rsidRPr="00DA6215">
          <w:rPr>
            <w:webHidden/>
          </w:rPr>
          <w:t>6-351</w:t>
        </w:r>
        <w:r w:rsidR="00DA6215" w:rsidRPr="00DA6215">
          <w:rPr>
            <w:webHidden/>
          </w:rPr>
          <w:fldChar w:fldCharType="end"/>
        </w:r>
      </w:hyperlink>
    </w:p>
    <w:p w14:paraId="3E87992B" w14:textId="03486D4C" w:rsidR="00DA6215" w:rsidRPr="00DA6215" w:rsidRDefault="00D33346">
      <w:pPr>
        <w:pStyle w:val="TOC3"/>
        <w:rPr>
          <w:rFonts w:eastAsiaTheme="minorEastAsia"/>
          <w:i w:val="0"/>
          <w:iCs w:val="0"/>
          <w:kern w:val="2"/>
          <w14:ligatures w14:val="standardContextual"/>
        </w:rPr>
      </w:pPr>
      <w:hyperlink w:anchor="_Toc189044475" w:history="1">
        <w:r w:rsidR="00DA6215" w:rsidRPr="00DA6215">
          <w:rPr>
            <w:rStyle w:val="Hyperlink"/>
            <w:i w:val="0"/>
            <w:iCs w:val="0"/>
            <w:u w:val="none"/>
          </w:rPr>
          <w:t>6.6.12</w:t>
        </w:r>
        <w:r w:rsidR="00DA6215" w:rsidRPr="00DA6215">
          <w:rPr>
            <w:rFonts w:eastAsiaTheme="minorEastAsia"/>
            <w:i w:val="0"/>
            <w:iCs w:val="0"/>
            <w:kern w:val="2"/>
            <w14:ligatures w14:val="standardContextual"/>
          </w:rPr>
          <w:tab/>
        </w:r>
        <w:r w:rsidR="00DA6215" w:rsidRPr="00DA6215">
          <w:rPr>
            <w:rStyle w:val="Hyperlink"/>
            <w:i w:val="0"/>
            <w:iCs w:val="0"/>
            <w:u w:val="none"/>
          </w:rPr>
          <w:t>Make-Whole Payment for Switchable Generation Resources Committed for Energy Emergency Alert (EEA)</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_Toc189044475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6-352</w:t>
        </w:r>
        <w:r w:rsidR="00DA6215" w:rsidRPr="00DA6215">
          <w:rPr>
            <w:i w:val="0"/>
            <w:iCs w:val="0"/>
            <w:webHidden/>
          </w:rPr>
          <w:fldChar w:fldCharType="end"/>
        </w:r>
      </w:hyperlink>
    </w:p>
    <w:p w14:paraId="730BC928" w14:textId="2C586C78" w:rsidR="00DA6215" w:rsidRPr="00DA6215" w:rsidRDefault="00D33346">
      <w:pPr>
        <w:pStyle w:val="TOC4"/>
        <w:rPr>
          <w:rFonts w:eastAsiaTheme="minorEastAsia"/>
          <w:kern w:val="2"/>
          <w:lang w:val="en-US"/>
          <w14:ligatures w14:val="standardContextual"/>
        </w:rPr>
      </w:pPr>
      <w:hyperlink w:anchor="_Toc189044476" w:history="1">
        <w:r w:rsidR="00DA6215" w:rsidRPr="00DA6215">
          <w:rPr>
            <w:rStyle w:val="Hyperlink"/>
            <w:u w:val="none"/>
          </w:rPr>
          <w:t>6.6.12.1</w:t>
        </w:r>
        <w:r w:rsidR="00DA6215" w:rsidRPr="00DA6215">
          <w:rPr>
            <w:rFonts w:eastAsiaTheme="minorEastAsia"/>
            <w:kern w:val="2"/>
            <w:lang w:val="en-US"/>
            <w14:ligatures w14:val="standardContextual"/>
          </w:rPr>
          <w:tab/>
        </w:r>
        <w:r w:rsidR="00DA6215" w:rsidRPr="00DA6215">
          <w:rPr>
            <w:rStyle w:val="Hyperlink"/>
            <w:u w:val="none"/>
          </w:rPr>
          <w:t>Switchable Generation Make-Whole Payment</w:t>
        </w:r>
        <w:r w:rsidR="00DA6215" w:rsidRPr="00DA6215">
          <w:rPr>
            <w:webHidden/>
          </w:rPr>
          <w:tab/>
        </w:r>
        <w:r w:rsidR="00DA6215" w:rsidRPr="00DA6215">
          <w:rPr>
            <w:webHidden/>
          </w:rPr>
          <w:fldChar w:fldCharType="begin"/>
        </w:r>
        <w:r w:rsidR="00DA6215" w:rsidRPr="00DA6215">
          <w:rPr>
            <w:webHidden/>
          </w:rPr>
          <w:instrText xml:space="preserve"> PAGEREF _Toc189044476 \h </w:instrText>
        </w:r>
        <w:r w:rsidR="00DA6215" w:rsidRPr="00DA6215">
          <w:rPr>
            <w:webHidden/>
          </w:rPr>
        </w:r>
        <w:r w:rsidR="00DA6215" w:rsidRPr="00DA6215">
          <w:rPr>
            <w:webHidden/>
          </w:rPr>
          <w:fldChar w:fldCharType="separate"/>
        </w:r>
        <w:r w:rsidR="00DA6215" w:rsidRPr="00DA6215">
          <w:rPr>
            <w:webHidden/>
          </w:rPr>
          <w:t>6-355</w:t>
        </w:r>
        <w:r w:rsidR="00DA6215" w:rsidRPr="00DA6215">
          <w:rPr>
            <w:webHidden/>
          </w:rPr>
          <w:fldChar w:fldCharType="end"/>
        </w:r>
      </w:hyperlink>
    </w:p>
    <w:p w14:paraId="2630E8C3" w14:textId="3E30DB28" w:rsidR="00DA6215" w:rsidRPr="00DA6215" w:rsidRDefault="00D33346">
      <w:pPr>
        <w:pStyle w:val="TOC4"/>
        <w:rPr>
          <w:rFonts w:eastAsiaTheme="minorEastAsia"/>
          <w:kern w:val="2"/>
          <w:lang w:val="en-US"/>
          <w14:ligatures w14:val="standardContextual"/>
        </w:rPr>
      </w:pPr>
      <w:hyperlink w:anchor="_Toc189044477" w:history="1">
        <w:r w:rsidR="00DA6215" w:rsidRPr="00DA6215">
          <w:rPr>
            <w:rStyle w:val="Hyperlink"/>
            <w:u w:val="none"/>
          </w:rPr>
          <w:t>6.6.12.2</w:t>
        </w:r>
        <w:r w:rsidR="00DA6215" w:rsidRPr="00DA6215">
          <w:rPr>
            <w:rFonts w:eastAsiaTheme="minorEastAsia"/>
            <w:kern w:val="2"/>
            <w:lang w:val="en-US"/>
            <w14:ligatures w14:val="standardContextual"/>
          </w:rPr>
          <w:tab/>
        </w:r>
        <w:r w:rsidR="00DA6215" w:rsidRPr="00DA6215">
          <w:rPr>
            <w:rStyle w:val="Hyperlink"/>
            <w:u w:val="none"/>
          </w:rPr>
          <w:t>Switchable Generation Make-Whole Charge</w:t>
        </w:r>
        <w:r w:rsidR="00DA6215" w:rsidRPr="00DA6215">
          <w:rPr>
            <w:webHidden/>
          </w:rPr>
          <w:tab/>
        </w:r>
        <w:r w:rsidR="00DA6215" w:rsidRPr="00DA6215">
          <w:rPr>
            <w:webHidden/>
          </w:rPr>
          <w:fldChar w:fldCharType="begin"/>
        </w:r>
        <w:r w:rsidR="00DA6215" w:rsidRPr="00DA6215">
          <w:rPr>
            <w:webHidden/>
          </w:rPr>
          <w:instrText xml:space="preserve"> PAGEREF _Toc189044477 \h </w:instrText>
        </w:r>
        <w:r w:rsidR="00DA6215" w:rsidRPr="00DA6215">
          <w:rPr>
            <w:webHidden/>
          </w:rPr>
        </w:r>
        <w:r w:rsidR="00DA6215" w:rsidRPr="00DA6215">
          <w:rPr>
            <w:webHidden/>
          </w:rPr>
          <w:fldChar w:fldCharType="separate"/>
        </w:r>
        <w:r w:rsidR="00DA6215" w:rsidRPr="00DA6215">
          <w:rPr>
            <w:webHidden/>
          </w:rPr>
          <w:t>6-370</w:t>
        </w:r>
        <w:r w:rsidR="00DA6215" w:rsidRPr="00DA6215">
          <w:rPr>
            <w:webHidden/>
          </w:rPr>
          <w:fldChar w:fldCharType="end"/>
        </w:r>
      </w:hyperlink>
    </w:p>
    <w:p w14:paraId="3D5E439A" w14:textId="75706C1D" w:rsidR="00DA6215" w:rsidRPr="00DA6215" w:rsidRDefault="00D33346">
      <w:pPr>
        <w:pStyle w:val="TOC4"/>
        <w:rPr>
          <w:rFonts w:eastAsiaTheme="minorEastAsia"/>
          <w:kern w:val="2"/>
          <w:lang w:val="en-US"/>
          <w14:ligatures w14:val="standardContextual"/>
        </w:rPr>
      </w:pPr>
      <w:hyperlink w:anchor="_Toc189044478" w:history="1">
        <w:r w:rsidR="00DA6215" w:rsidRPr="00DA6215">
          <w:rPr>
            <w:rStyle w:val="Hyperlink"/>
            <w:u w:val="none"/>
          </w:rPr>
          <w:t>6.6.12.3</w:t>
        </w:r>
        <w:r w:rsidR="00DA6215" w:rsidRPr="00DA6215">
          <w:rPr>
            <w:rFonts w:eastAsiaTheme="minorEastAsia"/>
            <w:kern w:val="2"/>
            <w:lang w:val="en-US"/>
            <w14:ligatures w14:val="standardContextual"/>
          </w:rPr>
          <w:tab/>
        </w:r>
        <w:r w:rsidR="00DA6215" w:rsidRPr="00DA6215">
          <w:rPr>
            <w:rStyle w:val="Hyperlink"/>
            <w:u w:val="none"/>
          </w:rPr>
          <w:t>Miscellaneous Invoice for Switchable Generation Make-Whole Payments and Charges</w:t>
        </w:r>
        <w:r w:rsidR="00DA6215" w:rsidRPr="00DA6215">
          <w:rPr>
            <w:webHidden/>
          </w:rPr>
          <w:tab/>
        </w:r>
        <w:r w:rsidR="00DA6215" w:rsidRPr="00DA6215">
          <w:rPr>
            <w:webHidden/>
          </w:rPr>
          <w:fldChar w:fldCharType="begin"/>
        </w:r>
        <w:r w:rsidR="00DA6215" w:rsidRPr="00DA6215">
          <w:rPr>
            <w:webHidden/>
          </w:rPr>
          <w:instrText xml:space="preserve"> PAGEREF _Toc189044478 \h </w:instrText>
        </w:r>
        <w:r w:rsidR="00DA6215" w:rsidRPr="00DA6215">
          <w:rPr>
            <w:webHidden/>
          </w:rPr>
        </w:r>
        <w:r w:rsidR="00DA6215" w:rsidRPr="00DA6215">
          <w:rPr>
            <w:webHidden/>
          </w:rPr>
          <w:fldChar w:fldCharType="separate"/>
        </w:r>
        <w:r w:rsidR="00DA6215" w:rsidRPr="00DA6215">
          <w:rPr>
            <w:webHidden/>
          </w:rPr>
          <w:t>6-371</w:t>
        </w:r>
        <w:r w:rsidR="00DA6215" w:rsidRPr="00DA6215">
          <w:rPr>
            <w:webHidden/>
          </w:rPr>
          <w:fldChar w:fldCharType="end"/>
        </w:r>
      </w:hyperlink>
    </w:p>
    <w:p w14:paraId="64543EB7" w14:textId="1A7A264F" w:rsidR="00DA6215" w:rsidRPr="00DA6215" w:rsidRDefault="00D33346">
      <w:pPr>
        <w:pStyle w:val="TOC3"/>
        <w:rPr>
          <w:rFonts w:eastAsiaTheme="minorEastAsia"/>
          <w:i w:val="0"/>
          <w:iCs w:val="0"/>
          <w:kern w:val="2"/>
          <w14:ligatures w14:val="standardContextual"/>
        </w:rPr>
      </w:pPr>
      <w:hyperlink w:anchor="_Toc189044479" w:history="1">
        <w:r w:rsidR="00DA6215" w:rsidRPr="00DA6215">
          <w:rPr>
            <w:rStyle w:val="Hyperlink"/>
            <w:i w:val="0"/>
            <w:iCs w:val="0"/>
            <w:u w:val="none"/>
          </w:rPr>
          <w:t>6.6.13</w:t>
        </w:r>
        <w:r w:rsidR="00DA6215" w:rsidRPr="00DA6215">
          <w:rPr>
            <w:rFonts w:eastAsiaTheme="minorEastAsia"/>
            <w:i w:val="0"/>
            <w:iCs w:val="0"/>
            <w:kern w:val="2"/>
            <w14:ligatures w14:val="standardContextual"/>
          </w:rPr>
          <w:tab/>
        </w:r>
        <w:r w:rsidR="00DA6215" w:rsidRPr="00DA6215">
          <w:rPr>
            <w:rStyle w:val="Hyperlink"/>
            <w:i w:val="0"/>
            <w:iCs w:val="0"/>
            <w:u w:val="none"/>
          </w:rPr>
          <w:t>Wholesale Storage Load Reconciliation for ESRs Operating in a Private Microgrid Island</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_Toc189044479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6-371</w:t>
        </w:r>
        <w:r w:rsidR="00DA6215" w:rsidRPr="00DA6215">
          <w:rPr>
            <w:i w:val="0"/>
            <w:iCs w:val="0"/>
            <w:webHidden/>
          </w:rPr>
          <w:fldChar w:fldCharType="end"/>
        </w:r>
      </w:hyperlink>
    </w:p>
    <w:p w14:paraId="0EF6CF2C" w14:textId="6E4CA533" w:rsidR="00DA6215" w:rsidRPr="00DA6215" w:rsidRDefault="00D33346">
      <w:pPr>
        <w:pStyle w:val="TOC3"/>
        <w:rPr>
          <w:rFonts w:eastAsiaTheme="minorEastAsia"/>
          <w:i w:val="0"/>
          <w:iCs w:val="0"/>
          <w:kern w:val="2"/>
          <w14:ligatures w14:val="standardContextual"/>
        </w:rPr>
      </w:pPr>
      <w:hyperlink w:anchor="_Toc189044480" w:history="1">
        <w:r w:rsidR="00DA6215" w:rsidRPr="00DA6215">
          <w:rPr>
            <w:rStyle w:val="Hyperlink"/>
            <w:i w:val="0"/>
            <w:iCs w:val="0"/>
            <w:u w:val="none"/>
          </w:rPr>
          <w:t>6.6.14</w:t>
        </w:r>
        <w:r w:rsidR="00DA6215" w:rsidRPr="00DA6215">
          <w:rPr>
            <w:rFonts w:eastAsiaTheme="minorEastAsia"/>
            <w:i w:val="0"/>
            <w:iCs w:val="0"/>
            <w:kern w:val="2"/>
            <w14:ligatures w14:val="standardContextual"/>
          </w:rPr>
          <w:tab/>
        </w:r>
        <w:r w:rsidR="00DA6215" w:rsidRPr="00DA6215">
          <w:rPr>
            <w:rStyle w:val="Hyperlink"/>
            <w:i w:val="0"/>
            <w:iCs w:val="0"/>
            <w:u w:val="none"/>
          </w:rPr>
          <w:t>Firm Fuel Supply Service Capability</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_Toc189044480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6-372</w:t>
        </w:r>
        <w:r w:rsidR="00DA6215" w:rsidRPr="00DA6215">
          <w:rPr>
            <w:i w:val="0"/>
            <w:iCs w:val="0"/>
            <w:webHidden/>
          </w:rPr>
          <w:fldChar w:fldCharType="end"/>
        </w:r>
      </w:hyperlink>
    </w:p>
    <w:p w14:paraId="2D76728C" w14:textId="572ECA70" w:rsidR="00DA6215" w:rsidRPr="00DA6215" w:rsidRDefault="00D33346">
      <w:pPr>
        <w:pStyle w:val="TOC4"/>
        <w:rPr>
          <w:rFonts w:eastAsiaTheme="minorEastAsia"/>
          <w:kern w:val="2"/>
          <w:lang w:val="en-US"/>
          <w14:ligatures w14:val="standardContextual"/>
        </w:rPr>
      </w:pPr>
      <w:hyperlink w:anchor="_Toc189044481" w:history="1">
        <w:r w:rsidR="00DA6215" w:rsidRPr="00DA6215">
          <w:rPr>
            <w:rStyle w:val="Hyperlink"/>
            <w:u w:val="none"/>
          </w:rPr>
          <w:t>6.6.14.1</w:t>
        </w:r>
        <w:r w:rsidR="00DA6215" w:rsidRPr="00DA6215">
          <w:rPr>
            <w:rFonts w:eastAsiaTheme="minorEastAsia"/>
            <w:kern w:val="2"/>
            <w:lang w:val="en-US"/>
            <w14:ligatures w14:val="standardContextual"/>
          </w:rPr>
          <w:tab/>
        </w:r>
        <w:r w:rsidR="00DA6215" w:rsidRPr="00DA6215">
          <w:rPr>
            <w:rStyle w:val="Hyperlink"/>
            <w:u w:val="none"/>
          </w:rPr>
          <w:t>Firm Fuel Supply Service Fuel Replacement Costs Recovery</w:t>
        </w:r>
        <w:r w:rsidR="00DA6215" w:rsidRPr="00DA6215">
          <w:rPr>
            <w:webHidden/>
          </w:rPr>
          <w:tab/>
        </w:r>
        <w:r w:rsidR="00DA6215" w:rsidRPr="00DA6215">
          <w:rPr>
            <w:webHidden/>
          </w:rPr>
          <w:fldChar w:fldCharType="begin"/>
        </w:r>
        <w:r w:rsidR="00DA6215" w:rsidRPr="00DA6215">
          <w:rPr>
            <w:webHidden/>
          </w:rPr>
          <w:instrText xml:space="preserve"> PAGEREF _Toc189044481 \h </w:instrText>
        </w:r>
        <w:r w:rsidR="00DA6215" w:rsidRPr="00DA6215">
          <w:rPr>
            <w:webHidden/>
          </w:rPr>
        </w:r>
        <w:r w:rsidR="00DA6215" w:rsidRPr="00DA6215">
          <w:rPr>
            <w:webHidden/>
          </w:rPr>
          <w:fldChar w:fldCharType="separate"/>
        </w:r>
        <w:r w:rsidR="00DA6215" w:rsidRPr="00DA6215">
          <w:rPr>
            <w:webHidden/>
          </w:rPr>
          <w:t>6-372</w:t>
        </w:r>
        <w:r w:rsidR="00DA6215" w:rsidRPr="00DA6215">
          <w:rPr>
            <w:webHidden/>
          </w:rPr>
          <w:fldChar w:fldCharType="end"/>
        </w:r>
      </w:hyperlink>
    </w:p>
    <w:p w14:paraId="34153B1A" w14:textId="5F653338" w:rsidR="00DA6215" w:rsidRPr="00DA6215" w:rsidRDefault="00D33346">
      <w:pPr>
        <w:pStyle w:val="TOC4"/>
        <w:rPr>
          <w:rFonts w:eastAsiaTheme="minorEastAsia"/>
          <w:kern w:val="2"/>
          <w:lang w:val="en-US"/>
          <w14:ligatures w14:val="standardContextual"/>
        </w:rPr>
      </w:pPr>
      <w:hyperlink w:anchor="_Toc189044482" w:history="1">
        <w:r w:rsidR="00DA6215" w:rsidRPr="00DA6215">
          <w:rPr>
            <w:rStyle w:val="Hyperlink"/>
            <w:u w:val="none"/>
          </w:rPr>
          <w:t>6.6.14.2</w:t>
        </w:r>
        <w:r w:rsidR="00DA6215" w:rsidRPr="00DA6215">
          <w:rPr>
            <w:rFonts w:eastAsiaTheme="minorEastAsia"/>
            <w:kern w:val="2"/>
            <w:lang w:val="en-US"/>
            <w14:ligatures w14:val="standardContextual"/>
          </w:rPr>
          <w:tab/>
        </w:r>
        <w:r w:rsidR="00DA6215" w:rsidRPr="00DA6215">
          <w:rPr>
            <w:rStyle w:val="Hyperlink"/>
            <w:u w:val="none"/>
          </w:rPr>
          <w:t>Firm Fuel Supply Service Hourly Standby Fee Payment and Fuel Replacement Cost Recovery</w:t>
        </w:r>
        <w:r w:rsidR="00DA6215" w:rsidRPr="00DA6215">
          <w:rPr>
            <w:webHidden/>
          </w:rPr>
          <w:tab/>
        </w:r>
        <w:r w:rsidR="00DA6215" w:rsidRPr="00DA6215">
          <w:rPr>
            <w:webHidden/>
          </w:rPr>
          <w:fldChar w:fldCharType="begin"/>
        </w:r>
        <w:r w:rsidR="00DA6215" w:rsidRPr="00DA6215">
          <w:rPr>
            <w:webHidden/>
          </w:rPr>
          <w:instrText xml:space="preserve"> PAGEREF _Toc189044482 \h </w:instrText>
        </w:r>
        <w:r w:rsidR="00DA6215" w:rsidRPr="00DA6215">
          <w:rPr>
            <w:webHidden/>
          </w:rPr>
        </w:r>
        <w:r w:rsidR="00DA6215" w:rsidRPr="00DA6215">
          <w:rPr>
            <w:webHidden/>
          </w:rPr>
          <w:fldChar w:fldCharType="separate"/>
        </w:r>
        <w:r w:rsidR="00DA6215" w:rsidRPr="00DA6215">
          <w:rPr>
            <w:webHidden/>
          </w:rPr>
          <w:t>6-373</w:t>
        </w:r>
        <w:r w:rsidR="00DA6215" w:rsidRPr="00DA6215">
          <w:rPr>
            <w:webHidden/>
          </w:rPr>
          <w:fldChar w:fldCharType="end"/>
        </w:r>
      </w:hyperlink>
    </w:p>
    <w:p w14:paraId="2D8930E9" w14:textId="59214F72" w:rsidR="00DA6215" w:rsidRPr="00DA6215" w:rsidRDefault="00D33346">
      <w:pPr>
        <w:pStyle w:val="TOC4"/>
        <w:rPr>
          <w:rFonts w:eastAsiaTheme="minorEastAsia"/>
          <w:kern w:val="2"/>
          <w:lang w:val="en-US"/>
          <w14:ligatures w14:val="standardContextual"/>
        </w:rPr>
      </w:pPr>
      <w:hyperlink w:anchor="_Toc189044483" w:history="1">
        <w:r w:rsidR="00DA6215" w:rsidRPr="00DA6215">
          <w:rPr>
            <w:rStyle w:val="Hyperlink"/>
            <w:u w:val="none"/>
          </w:rPr>
          <w:t>6.6.14.3</w:t>
        </w:r>
        <w:r w:rsidR="00DA6215" w:rsidRPr="00DA6215">
          <w:rPr>
            <w:rFonts w:eastAsiaTheme="minorEastAsia"/>
            <w:kern w:val="2"/>
            <w:lang w:val="en-US"/>
            <w14:ligatures w14:val="standardContextual"/>
          </w:rPr>
          <w:tab/>
        </w:r>
        <w:r w:rsidR="00DA6215" w:rsidRPr="00DA6215">
          <w:rPr>
            <w:rStyle w:val="Hyperlink"/>
            <w:u w:val="none"/>
          </w:rPr>
          <w:t>Firm Fuel Supply Service Capacity Charge</w:t>
        </w:r>
        <w:r w:rsidR="00DA6215" w:rsidRPr="00DA6215">
          <w:rPr>
            <w:webHidden/>
          </w:rPr>
          <w:tab/>
        </w:r>
        <w:r w:rsidR="00DA6215" w:rsidRPr="00DA6215">
          <w:rPr>
            <w:webHidden/>
          </w:rPr>
          <w:fldChar w:fldCharType="begin"/>
        </w:r>
        <w:r w:rsidR="00DA6215" w:rsidRPr="00DA6215">
          <w:rPr>
            <w:webHidden/>
          </w:rPr>
          <w:instrText xml:space="preserve"> PAGEREF _Toc189044483 \h </w:instrText>
        </w:r>
        <w:r w:rsidR="00DA6215" w:rsidRPr="00DA6215">
          <w:rPr>
            <w:webHidden/>
          </w:rPr>
        </w:r>
        <w:r w:rsidR="00DA6215" w:rsidRPr="00DA6215">
          <w:rPr>
            <w:webHidden/>
          </w:rPr>
          <w:fldChar w:fldCharType="separate"/>
        </w:r>
        <w:r w:rsidR="00DA6215" w:rsidRPr="00DA6215">
          <w:rPr>
            <w:webHidden/>
          </w:rPr>
          <w:t>6-377</w:t>
        </w:r>
        <w:r w:rsidR="00DA6215" w:rsidRPr="00DA6215">
          <w:rPr>
            <w:webHidden/>
          </w:rPr>
          <w:fldChar w:fldCharType="end"/>
        </w:r>
      </w:hyperlink>
    </w:p>
    <w:p w14:paraId="032613AB" w14:textId="1F27CE63" w:rsidR="00DA6215" w:rsidRPr="00DA6215" w:rsidRDefault="00D33346">
      <w:pPr>
        <w:pStyle w:val="TOC2"/>
        <w:rPr>
          <w:rFonts w:eastAsiaTheme="minorEastAsia"/>
          <w:noProof/>
          <w:kern w:val="2"/>
          <w14:ligatures w14:val="standardContextual"/>
        </w:rPr>
      </w:pPr>
      <w:hyperlink w:anchor="_Toc189044484" w:history="1">
        <w:r w:rsidR="00DA6215" w:rsidRPr="00DA6215">
          <w:rPr>
            <w:rStyle w:val="Hyperlink"/>
            <w:noProof/>
            <w:u w:val="none"/>
          </w:rPr>
          <w:t>6.7</w:t>
        </w:r>
        <w:r w:rsidR="00DA6215" w:rsidRPr="00DA6215">
          <w:rPr>
            <w:rFonts w:eastAsiaTheme="minorEastAsia"/>
            <w:noProof/>
            <w:kern w:val="2"/>
            <w14:ligatures w14:val="standardContextual"/>
          </w:rPr>
          <w:tab/>
        </w:r>
        <w:r w:rsidR="00DA6215" w:rsidRPr="00DA6215">
          <w:rPr>
            <w:rStyle w:val="Hyperlink"/>
            <w:noProof/>
            <w:u w:val="none"/>
          </w:rPr>
          <w:t>Real-Time Settlement Calculations for the Ancillary Services</w:t>
        </w:r>
        <w:r w:rsidR="00DA6215" w:rsidRPr="00DA6215">
          <w:rPr>
            <w:noProof/>
            <w:webHidden/>
          </w:rPr>
          <w:tab/>
        </w:r>
        <w:r w:rsidR="00DA6215" w:rsidRPr="00DA6215">
          <w:rPr>
            <w:noProof/>
            <w:webHidden/>
          </w:rPr>
          <w:fldChar w:fldCharType="begin"/>
        </w:r>
        <w:r w:rsidR="00DA6215" w:rsidRPr="00DA6215">
          <w:rPr>
            <w:noProof/>
            <w:webHidden/>
          </w:rPr>
          <w:instrText xml:space="preserve"> PAGEREF _Toc189044484 \h </w:instrText>
        </w:r>
        <w:r w:rsidR="00DA6215" w:rsidRPr="00DA6215">
          <w:rPr>
            <w:noProof/>
            <w:webHidden/>
          </w:rPr>
        </w:r>
        <w:r w:rsidR="00DA6215" w:rsidRPr="00DA6215">
          <w:rPr>
            <w:noProof/>
            <w:webHidden/>
          </w:rPr>
          <w:fldChar w:fldCharType="separate"/>
        </w:r>
        <w:r w:rsidR="00DA6215" w:rsidRPr="00DA6215">
          <w:rPr>
            <w:noProof/>
            <w:webHidden/>
          </w:rPr>
          <w:t>6-378</w:t>
        </w:r>
        <w:r w:rsidR="00DA6215" w:rsidRPr="00DA6215">
          <w:rPr>
            <w:noProof/>
            <w:webHidden/>
          </w:rPr>
          <w:fldChar w:fldCharType="end"/>
        </w:r>
      </w:hyperlink>
    </w:p>
    <w:p w14:paraId="66CD435D" w14:textId="0BDD2AAD" w:rsidR="00DA6215" w:rsidRPr="00DA6215" w:rsidRDefault="00D33346">
      <w:pPr>
        <w:pStyle w:val="TOC3"/>
        <w:rPr>
          <w:rFonts w:eastAsiaTheme="minorEastAsia"/>
          <w:i w:val="0"/>
          <w:iCs w:val="0"/>
          <w:kern w:val="2"/>
          <w14:ligatures w14:val="standardContextual"/>
        </w:rPr>
      </w:pPr>
      <w:hyperlink w:anchor="_Toc189044485" w:history="1">
        <w:r w:rsidR="00DA6215" w:rsidRPr="00DA6215">
          <w:rPr>
            <w:rStyle w:val="Hyperlink"/>
            <w:i w:val="0"/>
            <w:iCs w:val="0"/>
            <w:u w:val="none"/>
          </w:rPr>
          <w:t>6.7.1</w:t>
        </w:r>
        <w:r w:rsidR="00DA6215" w:rsidRPr="00DA6215">
          <w:rPr>
            <w:rFonts w:eastAsiaTheme="minorEastAsia"/>
            <w:i w:val="0"/>
            <w:iCs w:val="0"/>
            <w:kern w:val="2"/>
            <w14:ligatures w14:val="standardContextual"/>
          </w:rPr>
          <w:tab/>
        </w:r>
        <w:r w:rsidR="00DA6215" w:rsidRPr="00DA6215">
          <w:rPr>
            <w:rStyle w:val="Hyperlink"/>
            <w:i w:val="0"/>
            <w:iCs w:val="0"/>
            <w:u w:val="none"/>
          </w:rPr>
          <w:t>Payments for Ancillary Service Capacity Sold in a Supplemental Ancillary Services Market (SASM) or Reconfiguration Supplemental Ancillary Services Market (RSASM)</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_Toc189044485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6-378</w:t>
        </w:r>
        <w:r w:rsidR="00DA6215" w:rsidRPr="00DA6215">
          <w:rPr>
            <w:i w:val="0"/>
            <w:iCs w:val="0"/>
            <w:webHidden/>
          </w:rPr>
          <w:fldChar w:fldCharType="end"/>
        </w:r>
      </w:hyperlink>
    </w:p>
    <w:p w14:paraId="6B9E221F" w14:textId="610F574F" w:rsidR="00DA6215" w:rsidRPr="00DA6215" w:rsidRDefault="00D33346">
      <w:pPr>
        <w:pStyle w:val="TOC3"/>
        <w:rPr>
          <w:rFonts w:eastAsiaTheme="minorEastAsia"/>
          <w:i w:val="0"/>
          <w:iCs w:val="0"/>
          <w:kern w:val="2"/>
          <w14:ligatures w14:val="standardContextual"/>
        </w:rPr>
      </w:pPr>
      <w:hyperlink w:anchor="_Toc189044486" w:history="1">
        <w:r w:rsidR="00DA6215" w:rsidRPr="00DA6215">
          <w:rPr>
            <w:rStyle w:val="Hyperlink"/>
            <w:i w:val="0"/>
            <w:iCs w:val="0"/>
            <w:u w:val="none"/>
          </w:rPr>
          <w:t>6.7.2</w:t>
        </w:r>
        <w:r w:rsidR="00DA6215" w:rsidRPr="00DA6215">
          <w:rPr>
            <w:rFonts w:eastAsiaTheme="minorEastAsia"/>
            <w:i w:val="0"/>
            <w:iCs w:val="0"/>
            <w:kern w:val="2"/>
            <w14:ligatures w14:val="standardContextual"/>
          </w:rPr>
          <w:tab/>
        </w:r>
        <w:r w:rsidR="00DA6215" w:rsidRPr="00DA6215">
          <w:rPr>
            <w:rStyle w:val="Hyperlink"/>
            <w:i w:val="0"/>
            <w:iCs w:val="0"/>
            <w:u w:val="none"/>
          </w:rPr>
          <w:t>Payments for Ancillary Service Capacity Assigned in Real-Time Operations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_Toc189044486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6-381</w:t>
        </w:r>
        <w:r w:rsidR="00DA6215" w:rsidRPr="00DA6215">
          <w:rPr>
            <w:i w:val="0"/>
            <w:iCs w:val="0"/>
            <w:webHidden/>
          </w:rPr>
          <w:fldChar w:fldCharType="end"/>
        </w:r>
      </w:hyperlink>
    </w:p>
    <w:p w14:paraId="2C900037" w14:textId="418BB285" w:rsidR="00DA6215" w:rsidRPr="00DA6215" w:rsidRDefault="00D33346">
      <w:pPr>
        <w:pStyle w:val="TOC4"/>
        <w:rPr>
          <w:rFonts w:eastAsiaTheme="minorEastAsia"/>
          <w:kern w:val="2"/>
          <w:lang w:val="en-US"/>
          <w14:ligatures w14:val="standardContextual"/>
        </w:rPr>
      </w:pPr>
      <w:hyperlink w:anchor="_Toc189044487" w:history="1">
        <w:r w:rsidR="00DA6215" w:rsidRPr="00DA6215">
          <w:rPr>
            <w:rStyle w:val="Hyperlink"/>
            <w:u w:val="none"/>
          </w:rPr>
          <w:t>6.7.2.1</w:t>
        </w:r>
        <w:r w:rsidR="00DA6215" w:rsidRPr="00DA6215">
          <w:rPr>
            <w:rFonts w:eastAsiaTheme="minorEastAsia"/>
            <w:kern w:val="2"/>
            <w:lang w:val="en-US"/>
            <w14:ligatures w14:val="standardContextual"/>
          </w:rPr>
          <w:tab/>
        </w:r>
        <w:r w:rsidR="00DA6215" w:rsidRPr="00DA6215">
          <w:rPr>
            <w:rStyle w:val="Hyperlink"/>
            <w:u w:val="none"/>
          </w:rPr>
          <w:t>Charges for Infeasible Ancillary Service Capacity Due to Transmission Constraints</w:t>
        </w:r>
        <w:r w:rsidR="00DA6215" w:rsidRPr="00DA6215">
          <w:rPr>
            <w:webHidden/>
          </w:rPr>
          <w:tab/>
        </w:r>
        <w:r w:rsidR="00DA6215" w:rsidRPr="00DA6215">
          <w:rPr>
            <w:webHidden/>
          </w:rPr>
          <w:fldChar w:fldCharType="begin"/>
        </w:r>
        <w:r w:rsidR="00DA6215" w:rsidRPr="00DA6215">
          <w:rPr>
            <w:webHidden/>
          </w:rPr>
          <w:instrText xml:space="preserve"> PAGEREF _Toc189044487 \h </w:instrText>
        </w:r>
        <w:r w:rsidR="00DA6215" w:rsidRPr="00DA6215">
          <w:rPr>
            <w:webHidden/>
          </w:rPr>
        </w:r>
        <w:r w:rsidR="00DA6215" w:rsidRPr="00DA6215">
          <w:rPr>
            <w:webHidden/>
          </w:rPr>
          <w:fldChar w:fldCharType="separate"/>
        </w:r>
        <w:r w:rsidR="00DA6215" w:rsidRPr="00DA6215">
          <w:rPr>
            <w:webHidden/>
          </w:rPr>
          <w:t>6-386</w:t>
        </w:r>
        <w:r w:rsidR="00DA6215" w:rsidRPr="00DA6215">
          <w:rPr>
            <w:webHidden/>
          </w:rPr>
          <w:fldChar w:fldCharType="end"/>
        </w:r>
      </w:hyperlink>
    </w:p>
    <w:p w14:paraId="2B6508B0" w14:textId="44B006A1" w:rsidR="00DA6215" w:rsidRPr="00DA6215" w:rsidRDefault="00D33346">
      <w:pPr>
        <w:pStyle w:val="TOC4"/>
        <w:rPr>
          <w:rFonts w:eastAsiaTheme="minorEastAsia"/>
          <w:kern w:val="2"/>
          <w:lang w:val="en-US"/>
          <w14:ligatures w14:val="standardContextual"/>
        </w:rPr>
      </w:pPr>
      <w:hyperlink w:anchor="_Toc189044488" w:history="1">
        <w:r w:rsidR="00DA6215" w:rsidRPr="00DA6215">
          <w:rPr>
            <w:rStyle w:val="Hyperlink"/>
            <w:u w:val="none"/>
          </w:rPr>
          <w:t>6.7.2.2</w:t>
        </w:r>
        <w:r w:rsidR="00DA6215" w:rsidRPr="00DA6215">
          <w:rPr>
            <w:rFonts w:eastAsiaTheme="minorEastAsia"/>
            <w:kern w:val="2"/>
            <w:lang w:val="en-US"/>
            <w14:ligatures w14:val="standardContextual"/>
          </w:rPr>
          <w:tab/>
        </w:r>
        <w:r w:rsidR="00DA6215" w:rsidRPr="00DA6215">
          <w:rPr>
            <w:rStyle w:val="Hyperlink"/>
            <w:u w:val="none"/>
          </w:rPr>
          <w:t>Real-Time Adjustments to Day-Ahead Make Whole Payments due to Ancillary Services Infeasibility Charges</w:t>
        </w:r>
        <w:r w:rsidR="00DA6215" w:rsidRPr="00DA6215">
          <w:rPr>
            <w:webHidden/>
          </w:rPr>
          <w:tab/>
        </w:r>
        <w:r w:rsidR="00DA6215" w:rsidRPr="00DA6215">
          <w:rPr>
            <w:webHidden/>
          </w:rPr>
          <w:fldChar w:fldCharType="begin"/>
        </w:r>
        <w:r w:rsidR="00DA6215" w:rsidRPr="00DA6215">
          <w:rPr>
            <w:webHidden/>
          </w:rPr>
          <w:instrText xml:space="preserve"> PAGEREF _Toc189044488 \h </w:instrText>
        </w:r>
        <w:r w:rsidR="00DA6215" w:rsidRPr="00DA6215">
          <w:rPr>
            <w:webHidden/>
          </w:rPr>
        </w:r>
        <w:r w:rsidR="00DA6215" w:rsidRPr="00DA6215">
          <w:rPr>
            <w:webHidden/>
          </w:rPr>
          <w:fldChar w:fldCharType="separate"/>
        </w:r>
        <w:r w:rsidR="00DA6215" w:rsidRPr="00DA6215">
          <w:rPr>
            <w:webHidden/>
          </w:rPr>
          <w:t>6-388</w:t>
        </w:r>
        <w:r w:rsidR="00DA6215" w:rsidRPr="00DA6215">
          <w:rPr>
            <w:webHidden/>
          </w:rPr>
          <w:fldChar w:fldCharType="end"/>
        </w:r>
      </w:hyperlink>
    </w:p>
    <w:p w14:paraId="5E0AFF15" w14:textId="79E20795" w:rsidR="00DA6215" w:rsidRPr="00DA6215" w:rsidRDefault="00D33346">
      <w:pPr>
        <w:pStyle w:val="TOC3"/>
        <w:rPr>
          <w:rFonts w:eastAsiaTheme="minorEastAsia"/>
          <w:i w:val="0"/>
          <w:iCs w:val="0"/>
          <w:kern w:val="2"/>
          <w14:ligatures w14:val="standardContextual"/>
        </w:rPr>
      </w:pPr>
      <w:hyperlink w:anchor="_Toc189044489" w:history="1">
        <w:r w:rsidR="00DA6215" w:rsidRPr="00DA6215">
          <w:rPr>
            <w:rStyle w:val="Hyperlink"/>
            <w:i w:val="0"/>
            <w:iCs w:val="0"/>
            <w:u w:val="none"/>
          </w:rPr>
          <w:t>6.7.3</w:t>
        </w:r>
        <w:r w:rsidR="00DA6215" w:rsidRPr="00DA6215">
          <w:rPr>
            <w:rFonts w:eastAsiaTheme="minorEastAsia"/>
            <w:i w:val="0"/>
            <w:iCs w:val="0"/>
            <w:kern w:val="2"/>
            <w14:ligatures w14:val="standardContextual"/>
          </w:rPr>
          <w:tab/>
        </w:r>
        <w:r w:rsidR="00DA6215" w:rsidRPr="00DA6215">
          <w:rPr>
            <w:rStyle w:val="Hyperlink"/>
            <w:i w:val="0"/>
            <w:iCs w:val="0"/>
            <w:u w:val="none"/>
          </w:rPr>
          <w:t>Charges for a Failure to Provide Ancillary Service</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_Toc189044489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6-394</w:t>
        </w:r>
        <w:r w:rsidR="00DA6215" w:rsidRPr="00DA6215">
          <w:rPr>
            <w:i w:val="0"/>
            <w:iCs w:val="0"/>
            <w:webHidden/>
          </w:rPr>
          <w:fldChar w:fldCharType="end"/>
        </w:r>
      </w:hyperlink>
    </w:p>
    <w:p w14:paraId="66E8BCD7" w14:textId="3DE3FA61" w:rsidR="00DA6215" w:rsidRPr="00DA6215" w:rsidRDefault="00D33346">
      <w:pPr>
        <w:pStyle w:val="TOC3"/>
        <w:rPr>
          <w:rFonts w:eastAsiaTheme="minorEastAsia"/>
          <w:i w:val="0"/>
          <w:iCs w:val="0"/>
          <w:kern w:val="2"/>
          <w14:ligatures w14:val="standardContextual"/>
        </w:rPr>
      </w:pPr>
      <w:hyperlink w:anchor="_Toc189044490" w:history="1">
        <w:r w:rsidR="00DA6215" w:rsidRPr="00DA6215">
          <w:rPr>
            <w:rStyle w:val="Hyperlink"/>
            <w:i w:val="0"/>
            <w:iCs w:val="0"/>
            <w:u w:val="none"/>
          </w:rPr>
          <w:t>6.7.4</w:t>
        </w:r>
        <w:r w:rsidR="00DA6215" w:rsidRPr="00DA6215">
          <w:rPr>
            <w:rFonts w:eastAsiaTheme="minorEastAsia"/>
            <w:i w:val="0"/>
            <w:iCs w:val="0"/>
            <w:kern w:val="2"/>
            <w14:ligatures w14:val="standardContextual"/>
          </w:rPr>
          <w:tab/>
        </w:r>
        <w:r w:rsidR="00DA6215" w:rsidRPr="00DA6215">
          <w:rPr>
            <w:rStyle w:val="Hyperlink"/>
            <w:i w:val="0"/>
            <w:iCs w:val="0"/>
            <w:u w:val="none"/>
          </w:rPr>
          <w:t>Adjustments to Cost Allocations for Ancillary Services Procurement</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_Toc189044490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6-406</w:t>
        </w:r>
        <w:r w:rsidR="00DA6215" w:rsidRPr="00DA6215">
          <w:rPr>
            <w:i w:val="0"/>
            <w:iCs w:val="0"/>
            <w:webHidden/>
          </w:rPr>
          <w:fldChar w:fldCharType="end"/>
        </w:r>
      </w:hyperlink>
    </w:p>
    <w:p w14:paraId="09A179BF" w14:textId="67AAB7E9" w:rsidR="00DA6215" w:rsidRPr="00DA6215" w:rsidRDefault="00D33346">
      <w:pPr>
        <w:pStyle w:val="TOC3"/>
        <w:rPr>
          <w:rFonts w:eastAsiaTheme="minorEastAsia"/>
          <w:i w:val="0"/>
          <w:iCs w:val="0"/>
          <w:kern w:val="2"/>
          <w14:ligatures w14:val="standardContextual"/>
        </w:rPr>
      </w:pPr>
      <w:hyperlink w:anchor="_Toc189044491" w:history="1">
        <w:r w:rsidR="00DA6215" w:rsidRPr="00DA6215">
          <w:rPr>
            <w:rStyle w:val="Hyperlink"/>
            <w:i w:val="0"/>
            <w:iCs w:val="0"/>
            <w:u w:val="none"/>
          </w:rPr>
          <w:t>6.7.4</w:t>
        </w:r>
        <w:r w:rsidR="00DA6215" w:rsidRPr="00DA6215">
          <w:rPr>
            <w:rFonts w:eastAsiaTheme="minorEastAsia"/>
            <w:i w:val="0"/>
            <w:iCs w:val="0"/>
            <w:kern w:val="2"/>
            <w14:ligatures w14:val="standardContextual"/>
          </w:rPr>
          <w:tab/>
        </w:r>
        <w:r w:rsidR="00DA6215" w:rsidRPr="00DA6215">
          <w:rPr>
            <w:rStyle w:val="Hyperlink"/>
            <w:i w:val="0"/>
            <w:iCs w:val="0"/>
            <w:u w:val="none"/>
          </w:rPr>
          <w:t>Real-Time Settlement for Updated Day-Ahead Market Ancillary Service Obligations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_Toc189044491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6-429</w:t>
        </w:r>
        <w:r w:rsidR="00DA6215" w:rsidRPr="00DA6215">
          <w:rPr>
            <w:i w:val="0"/>
            <w:iCs w:val="0"/>
            <w:webHidden/>
          </w:rPr>
          <w:fldChar w:fldCharType="end"/>
        </w:r>
      </w:hyperlink>
    </w:p>
    <w:p w14:paraId="12C84E9C" w14:textId="735698AF" w:rsidR="00DA6215" w:rsidRPr="00DA6215" w:rsidRDefault="00D33346">
      <w:pPr>
        <w:pStyle w:val="TOC3"/>
        <w:rPr>
          <w:rFonts w:eastAsiaTheme="minorEastAsia"/>
          <w:i w:val="0"/>
          <w:iCs w:val="0"/>
          <w:kern w:val="2"/>
          <w14:ligatures w14:val="standardContextual"/>
        </w:rPr>
      </w:pPr>
      <w:hyperlink w:anchor="_Toc189044492" w:history="1">
        <w:r w:rsidR="00DA6215" w:rsidRPr="00DA6215">
          <w:rPr>
            <w:rStyle w:val="Hyperlink"/>
            <w:i w:val="0"/>
            <w:iCs w:val="0"/>
            <w:u w:val="none"/>
          </w:rPr>
          <w:t>6.7.5</w:t>
        </w:r>
        <w:r w:rsidR="00DA6215" w:rsidRPr="00DA6215">
          <w:rPr>
            <w:rFonts w:eastAsiaTheme="minorEastAsia"/>
            <w:i w:val="0"/>
            <w:iCs w:val="0"/>
            <w:kern w:val="2"/>
            <w14:ligatures w14:val="standardContextual"/>
          </w:rPr>
          <w:tab/>
        </w:r>
        <w:r w:rsidR="00DA6215" w:rsidRPr="00DA6215">
          <w:rPr>
            <w:rStyle w:val="Hyperlink"/>
            <w:i w:val="0"/>
            <w:iCs w:val="0"/>
            <w:u w:val="none"/>
          </w:rPr>
          <w:t>Real-Time Ancillary Service Imbalance Payment or Charge</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_Toc189044492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6-433</w:t>
        </w:r>
        <w:r w:rsidR="00DA6215" w:rsidRPr="00DA6215">
          <w:rPr>
            <w:i w:val="0"/>
            <w:iCs w:val="0"/>
            <w:webHidden/>
          </w:rPr>
          <w:fldChar w:fldCharType="end"/>
        </w:r>
      </w:hyperlink>
    </w:p>
    <w:p w14:paraId="297C6F52" w14:textId="1DDFD543" w:rsidR="00DA6215" w:rsidRPr="00DA6215" w:rsidRDefault="00D33346">
      <w:pPr>
        <w:pStyle w:val="TOC3"/>
        <w:rPr>
          <w:rFonts w:eastAsiaTheme="minorEastAsia"/>
          <w:i w:val="0"/>
          <w:iCs w:val="0"/>
          <w:kern w:val="2"/>
          <w14:ligatures w14:val="standardContextual"/>
        </w:rPr>
      </w:pPr>
      <w:hyperlink w:anchor="_Toc189044493" w:history="1">
        <w:r w:rsidR="00DA6215" w:rsidRPr="00DA6215">
          <w:rPr>
            <w:rStyle w:val="Hyperlink"/>
            <w:i w:val="0"/>
            <w:iCs w:val="0"/>
            <w:u w:val="none"/>
          </w:rPr>
          <w:t>6.7.5</w:t>
        </w:r>
        <w:r w:rsidR="00DA6215" w:rsidRPr="00DA6215">
          <w:rPr>
            <w:rFonts w:eastAsiaTheme="minorEastAsia"/>
            <w:i w:val="0"/>
            <w:iCs w:val="0"/>
            <w:kern w:val="2"/>
            <w14:ligatures w14:val="standardContextual"/>
          </w:rPr>
          <w:tab/>
        </w:r>
        <w:r w:rsidR="00DA6215" w:rsidRPr="00DA6215">
          <w:rPr>
            <w:rStyle w:val="Hyperlink"/>
            <w:i w:val="0"/>
            <w:iCs w:val="0"/>
            <w:u w:val="none"/>
          </w:rPr>
          <w:t>Real-Time Ancillary Service Charges and Payments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_Toc189044493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6-449</w:t>
        </w:r>
        <w:r w:rsidR="00DA6215" w:rsidRPr="00DA6215">
          <w:rPr>
            <w:i w:val="0"/>
            <w:iCs w:val="0"/>
            <w:webHidden/>
          </w:rPr>
          <w:fldChar w:fldCharType="end"/>
        </w:r>
      </w:hyperlink>
    </w:p>
    <w:p w14:paraId="25C75C8E" w14:textId="011BDFA6" w:rsidR="00DA6215" w:rsidRPr="00DA6215" w:rsidRDefault="00D33346">
      <w:pPr>
        <w:pStyle w:val="TOC4"/>
        <w:rPr>
          <w:rFonts w:eastAsiaTheme="minorEastAsia"/>
          <w:kern w:val="2"/>
          <w:lang w:val="en-US"/>
          <w14:ligatures w14:val="standardContextual"/>
        </w:rPr>
      </w:pPr>
      <w:hyperlink w:anchor="_Toc189044494" w:history="1">
        <w:r w:rsidR="00DA6215" w:rsidRPr="00DA6215">
          <w:rPr>
            <w:rStyle w:val="Hyperlink"/>
            <w:u w:val="none"/>
          </w:rPr>
          <w:t>6.7.5.1</w:t>
        </w:r>
        <w:r w:rsidR="00DA6215" w:rsidRPr="00DA6215">
          <w:rPr>
            <w:rFonts w:eastAsiaTheme="minorEastAsia"/>
            <w:kern w:val="2"/>
            <w:lang w:val="en-US"/>
            <w14:ligatures w14:val="standardContextual"/>
          </w:rPr>
          <w:tab/>
        </w:r>
        <w:r w:rsidR="00DA6215" w:rsidRPr="00DA6215">
          <w:rPr>
            <w:rStyle w:val="Hyperlink"/>
            <w:u w:val="none"/>
          </w:rPr>
          <w:t>Real-Time Ancillary Service Imbalance Payment or Charge</w:t>
        </w:r>
        <w:r w:rsidR="00DA6215" w:rsidRPr="00DA6215">
          <w:rPr>
            <w:webHidden/>
          </w:rPr>
          <w:tab/>
        </w:r>
        <w:r w:rsidR="00DA6215" w:rsidRPr="00DA6215">
          <w:rPr>
            <w:webHidden/>
          </w:rPr>
          <w:fldChar w:fldCharType="begin"/>
        </w:r>
        <w:r w:rsidR="00DA6215" w:rsidRPr="00DA6215">
          <w:rPr>
            <w:webHidden/>
          </w:rPr>
          <w:instrText xml:space="preserve"> PAGEREF _Toc189044494 \h </w:instrText>
        </w:r>
        <w:r w:rsidR="00DA6215" w:rsidRPr="00DA6215">
          <w:rPr>
            <w:webHidden/>
          </w:rPr>
        </w:r>
        <w:r w:rsidR="00DA6215" w:rsidRPr="00DA6215">
          <w:rPr>
            <w:webHidden/>
          </w:rPr>
          <w:fldChar w:fldCharType="separate"/>
        </w:r>
        <w:r w:rsidR="00DA6215" w:rsidRPr="00DA6215">
          <w:rPr>
            <w:webHidden/>
          </w:rPr>
          <w:t>6-449</w:t>
        </w:r>
        <w:r w:rsidR="00DA6215" w:rsidRPr="00DA6215">
          <w:rPr>
            <w:webHidden/>
          </w:rPr>
          <w:fldChar w:fldCharType="end"/>
        </w:r>
      </w:hyperlink>
    </w:p>
    <w:p w14:paraId="6C367D2A" w14:textId="199EF289" w:rsidR="00DA6215" w:rsidRPr="00DA6215" w:rsidRDefault="00D33346">
      <w:pPr>
        <w:pStyle w:val="TOC4"/>
        <w:rPr>
          <w:rFonts w:eastAsiaTheme="minorEastAsia"/>
          <w:kern w:val="2"/>
          <w:lang w:val="en-US"/>
          <w14:ligatures w14:val="standardContextual"/>
        </w:rPr>
      </w:pPr>
      <w:hyperlink w:anchor="_Toc189044495" w:history="1">
        <w:r w:rsidR="00DA6215" w:rsidRPr="00DA6215">
          <w:rPr>
            <w:rStyle w:val="Hyperlink"/>
            <w:u w:val="none"/>
          </w:rPr>
          <w:t>6.7.5.2</w:t>
        </w:r>
        <w:r w:rsidR="00DA6215" w:rsidRPr="00DA6215">
          <w:rPr>
            <w:rFonts w:eastAsiaTheme="minorEastAsia"/>
            <w:kern w:val="2"/>
            <w:lang w:val="en-US"/>
            <w14:ligatures w14:val="standardContextual"/>
          </w:rPr>
          <w:tab/>
        </w:r>
        <w:r w:rsidR="00DA6215" w:rsidRPr="00DA6215">
          <w:rPr>
            <w:rStyle w:val="Hyperlink"/>
            <w:u w:val="none"/>
          </w:rPr>
          <w:t>Regulation Up Service Payments and Charges</w:t>
        </w:r>
        <w:r w:rsidR="00DA6215" w:rsidRPr="00DA6215">
          <w:rPr>
            <w:webHidden/>
          </w:rPr>
          <w:tab/>
        </w:r>
        <w:r w:rsidR="00DA6215" w:rsidRPr="00DA6215">
          <w:rPr>
            <w:webHidden/>
          </w:rPr>
          <w:fldChar w:fldCharType="begin"/>
        </w:r>
        <w:r w:rsidR="00DA6215" w:rsidRPr="00DA6215">
          <w:rPr>
            <w:webHidden/>
          </w:rPr>
          <w:instrText xml:space="preserve"> PAGEREF _Toc189044495 \h </w:instrText>
        </w:r>
        <w:r w:rsidR="00DA6215" w:rsidRPr="00DA6215">
          <w:rPr>
            <w:webHidden/>
          </w:rPr>
        </w:r>
        <w:r w:rsidR="00DA6215" w:rsidRPr="00DA6215">
          <w:rPr>
            <w:webHidden/>
          </w:rPr>
          <w:fldChar w:fldCharType="separate"/>
        </w:r>
        <w:r w:rsidR="00DA6215" w:rsidRPr="00DA6215">
          <w:rPr>
            <w:webHidden/>
          </w:rPr>
          <w:t>6-450</w:t>
        </w:r>
        <w:r w:rsidR="00DA6215" w:rsidRPr="00DA6215">
          <w:rPr>
            <w:webHidden/>
          </w:rPr>
          <w:fldChar w:fldCharType="end"/>
        </w:r>
      </w:hyperlink>
    </w:p>
    <w:p w14:paraId="016C9C56" w14:textId="221CCF7D" w:rsidR="00DA6215" w:rsidRPr="00DA6215" w:rsidRDefault="00D33346">
      <w:pPr>
        <w:pStyle w:val="TOC4"/>
        <w:rPr>
          <w:rFonts w:eastAsiaTheme="minorEastAsia"/>
          <w:kern w:val="2"/>
          <w:lang w:val="en-US"/>
          <w14:ligatures w14:val="standardContextual"/>
        </w:rPr>
      </w:pPr>
      <w:hyperlink w:anchor="_Toc189044496" w:history="1">
        <w:r w:rsidR="00DA6215" w:rsidRPr="00DA6215">
          <w:rPr>
            <w:rStyle w:val="Hyperlink"/>
            <w:u w:val="none"/>
          </w:rPr>
          <w:t>6.7.5.3</w:t>
        </w:r>
        <w:r w:rsidR="00DA6215" w:rsidRPr="00DA6215">
          <w:rPr>
            <w:rFonts w:eastAsiaTheme="minorEastAsia"/>
            <w:kern w:val="2"/>
            <w:lang w:val="en-US"/>
            <w14:ligatures w14:val="standardContextual"/>
          </w:rPr>
          <w:tab/>
        </w:r>
        <w:r w:rsidR="00DA6215" w:rsidRPr="00DA6215">
          <w:rPr>
            <w:rStyle w:val="Hyperlink"/>
            <w:u w:val="none"/>
          </w:rPr>
          <w:t>Regulation Down Service Payments and Charges</w:t>
        </w:r>
        <w:r w:rsidR="00DA6215" w:rsidRPr="00DA6215">
          <w:rPr>
            <w:webHidden/>
          </w:rPr>
          <w:tab/>
        </w:r>
        <w:r w:rsidR="00DA6215" w:rsidRPr="00DA6215">
          <w:rPr>
            <w:webHidden/>
          </w:rPr>
          <w:fldChar w:fldCharType="begin"/>
        </w:r>
        <w:r w:rsidR="00DA6215" w:rsidRPr="00DA6215">
          <w:rPr>
            <w:webHidden/>
          </w:rPr>
          <w:instrText xml:space="preserve"> PAGEREF _Toc189044496 \h </w:instrText>
        </w:r>
        <w:r w:rsidR="00DA6215" w:rsidRPr="00DA6215">
          <w:rPr>
            <w:webHidden/>
          </w:rPr>
        </w:r>
        <w:r w:rsidR="00DA6215" w:rsidRPr="00DA6215">
          <w:rPr>
            <w:webHidden/>
          </w:rPr>
          <w:fldChar w:fldCharType="separate"/>
        </w:r>
        <w:r w:rsidR="00DA6215" w:rsidRPr="00DA6215">
          <w:rPr>
            <w:webHidden/>
          </w:rPr>
          <w:t>6-452</w:t>
        </w:r>
        <w:r w:rsidR="00DA6215" w:rsidRPr="00DA6215">
          <w:rPr>
            <w:webHidden/>
          </w:rPr>
          <w:fldChar w:fldCharType="end"/>
        </w:r>
      </w:hyperlink>
    </w:p>
    <w:p w14:paraId="3EB64E42" w14:textId="2C65DC30" w:rsidR="00DA6215" w:rsidRPr="00DA6215" w:rsidRDefault="00D33346">
      <w:pPr>
        <w:pStyle w:val="TOC4"/>
        <w:rPr>
          <w:rFonts w:eastAsiaTheme="minorEastAsia"/>
          <w:kern w:val="2"/>
          <w:lang w:val="en-US"/>
          <w14:ligatures w14:val="standardContextual"/>
        </w:rPr>
      </w:pPr>
      <w:hyperlink w:anchor="_Toc189044497" w:history="1">
        <w:r w:rsidR="00DA6215" w:rsidRPr="00DA6215">
          <w:rPr>
            <w:rStyle w:val="Hyperlink"/>
            <w:u w:val="none"/>
          </w:rPr>
          <w:t>6.7.5.4</w:t>
        </w:r>
        <w:r w:rsidR="00DA6215" w:rsidRPr="00DA6215">
          <w:rPr>
            <w:rFonts w:eastAsiaTheme="minorEastAsia"/>
            <w:kern w:val="2"/>
            <w:lang w:val="en-US"/>
            <w14:ligatures w14:val="standardContextual"/>
          </w:rPr>
          <w:tab/>
        </w:r>
        <w:r w:rsidR="00DA6215" w:rsidRPr="00DA6215">
          <w:rPr>
            <w:rStyle w:val="Hyperlink"/>
            <w:u w:val="none"/>
          </w:rPr>
          <w:t>Responsive Reserve Payments and Charges</w:t>
        </w:r>
        <w:r w:rsidR="00DA6215" w:rsidRPr="00DA6215">
          <w:rPr>
            <w:webHidden/>
          </w:rPr>
          <w:tab/>
        </w:r>
        <w:r w:rsidR="00DA6215" w:rsidRPr="00DA6215">
          <w:rPr>
            <w:webHidden/>
          </w:rPr>
          <w:fldChar w:fldCharType="begin"/>
        </w:r>
        <w:r w:rsidR="00DA6215" w:rsidRPr="00DA6215">
          <w:rPr>
            <w:webHidden/>
          </w:rPr>
          <w:instrText xml:space="preserve"> PAGEREF _Toc189044497 \h </w:instrText>
        </w:r>
        <w:r w:rsidR="00DA6215" w:rsidRPr="00DA6215">
          <w:rPr>
            <w:webHidden/>
          </w:rPr>
        </w:r>
        <w:r w:rsidR="00DA6215" w:rsidRPr="00DA6215">
          <w:rPr>
            <w:webHidden/>
          </w:rPr>
          <w:fldChar w:fldCharType="separate"/>
        </w:r>
        <w:r w:rsidR="00DA6215" w:rsidRPr="00DA6215">
          <w:rPr>
            <w:webHidden/>
          </w:rPr>
          <w:t>6-455</w:t>
        </w:r>
        <w:r w:rsidR="00DA6215" w:rsidRPr="00DA6215">
          <w:rPr>
            <w:webHidden/>
          </w:rPr>
          <w:fldChar w:fldCharType="end"/>
        </w:r>
      </w:hyperlink>
    </w:p>
    <w:p w14:paraId="72E50A99" w14:textId="12284AF3" w:rsidR="00DA6215" w:rsidRPr="00DA6215" w:rsidRDefault="00D33346">
      <w:pPr>
        <w:pStyle w:val="TOC4"/>
        <w:rPr>
          <w:rFonts w:eastAsiaTheme="minorEastAsia"/>
          <w:kern w:val="2"/>
          <w:lang w:val="en-US"/>
          <w14:ligatures w14:val="standardContextual"/>
        </w:rPr>
      </w:pPr>
      <w:hyperlink w:anchor="_Toc189044498" w:history="1">
        <w:r w:rsidR="00DA6215" w:rsidRPr="00DA6215">
          <w:rPr>
            <w:rStyle w:val="Hyperlink"/>
            <w:u w:val="none"/>
          </w:rPr>
          <w:t>6.7.5.5</w:t>
        </w:r>
        <w:r w:rsidR="00DA6215" w:rsidRPr="00DA6215">
          <w:rPr>
            <w:rFonts w:eastAsiaTheme="minorEastAsia"/>
            <w:kern w:val="2"/>
            <w:lang w:val="en-US"/>
            <w14:ligatures w14:val="standardContextual"/>
          </w:rPr>
          <w:tab/>
        </w:r>
        <w:r w:rsidR="00DA6215" w:rsidRPr="00DA6215">
          <w:rPr>
            <w:rStyle w:val="Hyperlink"/>
            <w:u w:val="none"/>
          </w:rPr>
          <w:t>Non-Spinning Reserve Service Payments and Charges</w:t>
        </w:r>
        <w:r w:rsidR="00DA6215" w:rsidRPr="00DA6215">
          <w:rPr>
            <w:webHidden/>
          </w:rPr>
          <w:tab/>
        </w:r>
        <w:r w:rsidR="00DA6215" w:rsidRPr="00DA6215">
          <w:rPr>
            <w:webHidden/>
          </w:rPr>
          <w:fldChar w:fldCharType="begin"/>
        </w:r>
        <w:r w:rsidR="00DA6215" w:rsidRPr="00DA6215">
          <w:rPr>
            <w:webHidden/>
          </w:rPr>
          <w:instrText xml:space="preserve"> PAGEREF _Toc189044498 \h </w:instrText>
        </w:r>
        <w:r w:rsidR="00DA6215" w:rsidRPr="00DA6215">
          <w:rPr>
            <w:webHidden/>
          </w:rPr>
        </w:r>
        <w:r w:rsidR="00DA6215" w:rsidRPr="00DA6215">
          <w:rPr>
            <w:webHidden/>
          </w:rPr>
          <w:fldChar w:fldCharType="separate"/>
        </w:r>
        <w:r w:rsidR="00DA6215" w:rsidRPr="00DA6215">
          <w:rPr>
            <w:webHidden/>
          </w:rPr>
          <w:t>6-458</w:t>
        </w:r>
        <w:r w:rsidR="00DA6215" w:rsidRPr="00DA6215">
          <w:rPr>
            <w:webHidden/>
          </w:rPr>
          <w:fldChar w:fldCharType="end"/>
        </w:r>
      </w:hyperlink>
    </w:p>
    <w:p w14:paraId="57D485F8" w14:textId="3C978117" w:rsidR="00DA6215" w:rsidRPr="00DA6215" w:rsidRDefault="00D33346">
      <w:pPr>
        <w:pStyle w:val="TOC4"/>
        <w:rPr>
          <w:rFonts w:eastAsiaTheme="minorEastAsia"/>
          <w:kern w:val="2"/>
          <w:lang w:val="en-US"/>
          <w14:ligatures w14:val="standardContextual"/>
        </w:rPr>
      </w:pPr>
      <w:hyperlink w:anchor="_Toc189044499" w:history="1">
        <w:r w:rsidR="00DA6215" w:rsidRPr="00DA6215">
          <w:rPr>
            <w:rStyle w:val="Hyperlink"/>
            <w:u w:val="none"/>
          </w:rPr>
          <w:t>6.7.5.6</w:t>
        </w:r>
        <w:r w:rsidR="00DA6215" w:rsidRPr="00DA6215">
          <w:rPr>
            <w:rFonts w:eastAsiaTheme="minorEastAsia"/>
            <w:kern w:val="2"/>
            <w:lang w:val="en-US"/>
            <w14:ligatures w14:val="standardContextual"/>
          </w:rPr>
          <w:tab/>
        </w:r>
        <w:r w:rsidR="00DA6215" w:rsidRPr="00DA6215">
          <w:rPr>
            <w:rStyle w:val="Hyperlink"/>
            <w:u w:val="none"/>
          </w:rPr>
          <w:t>ERCOT Contingency Reserve Service Payments and Charges</w:t>
        </w:r>
        <w:r w:rsidR="00DA6215" w:rsidRPr="00DA6215">
          <w:rPr>
            <w:webHidden/>
          </w:rPr>
          <w:tab/>
        </w:r>
        <w:r w:rsidR="00DA6215" w:rsidRPr="00DA6215">
          <w:rPr>
            <w:webHidden/>
          </w:rPr>
          <w:fldChar w:fldCharType="begin"/>
        </w:r>
        <w:r w:rsidR="00DA6215" w:rsidRPr="00DA6215">
          <w:rPr>
            <w:webHidden/>
          </w:rPr>
          <w:instrText xml:space="preserve"> PAGEREF _Toc189044499 \h </w:instrText>
        </w:r>
        <w:r w:rsidR="00DA6215" w:rsidRPr="00DA6215">
          <w:rPr>
            <w:webHidden/>
          </w:rPr>
        </w:r>
        <w:r w:rsidR="00DA6215" w:rsidRPr="00DA6215">
          <w:rPr>
            <w:webHidden/>
          </w:rPr>
          <w:fldChar w:fldCharType="separate"/>
        </w:r>
        <w:r w:rsidR="00DA6215" w:rsidRPr="00DA6215">
          <w:rPr>
            <w:webHidden/>
          </w:rPr>
          <w:t>6-460</w:t>
        </w:r>
        <w:r w:rsidR="00DA6215" w:rsidRPr="00DA6215">
          <w:rPr>
            <w:webHidden/>
          </w:rPr>
          <w:fldChar w:fldCharType="end"/>
        </w:r>
      </w:hyperlink>
    </w:p>
    <w:p w14:paraId="0F2454A3" w14:textId="6FD06D6F" w:rsidR="00DA6215" w:rsidRPr="00DA6215" w:rsidRDefault="00D33346">
      <w:pPr>
        <w:pStyle w:val="TOC4"/>
        <w:rPr>
          <w:rFonts w:eastAsiaTheme="minorEastAsia"/>
          <w:kern w:val="2"/>
          <w:lang w:val="en-US"/>
          <w14:ligatures w14:val="standardContextual"/>
        </w:rPr>
      </w:pPr>
      <w:hyperlink w:anchor="_Toc189044500" w:history="1">
        <w:r w:rsidR="00DA6215" w:rsidRPr="00DA6215">
          <w:rPr>
            <w:rStyle w:val="Hyperlink"/>
            <w:u w:val="none"/>
          </w:rPr>
          <w:t>6.7.5.7</w:t>
        </w:r>
        <w:r w:rsidR="00DA6215" w:rsidRPr="00DA6215">
          <w:rPr>
            <w:rFonts w:eastAsiaTheme="minorEastAsia"/>
            <w:kern w:val="2"/>
            <w:lang w:val="en-US"/>
            <w14:ligatures w14:val="standardContextual"/>
          </w:rPr>
          <w:tab/>
        </w:r>
        <w:r w:rsidR="00DA6215" w:rsidRPr="00DA6215">
          <w:rPr>
            <w:rStyle w:val="Hyperlink"/>
            <w:u w:val="none"/>
          </w:rPr>
          <w:t>Real-Time Derated Ancillary Service Capability Payment</w:t>
        </w:r>
        <w:r w:rsidR="00DA6215" w:rsidRPr="00DA6215">
          <w:rPr>
            <w:webHidden/>
          </w:rPr>
          <w:tab/>
        </w:r>
        <w:r w:rsidR="00DA6215" w:rsidRPr="00DA6215">
          <w:rPr>
            <w:webHidden/>
          </w:rPr>
          <w:fldChar w:fldCharType="begin"/>
        </w:r>
        <w:r w:rsidR="00DA6215" w:rsidRPr="00DA6215">
          <w:rPr>
            <w:webHidden/>
          </w:rPr>
          <w:instrText xml:space="preserve"> PAGEREF _Toc189044500 \h </w:instrText>
        </w:r>
        <w:r w:rsidR="00DA6215" w:rsidRPr="00DA6215">
          <w:rPr>
            <w:webHidden/>
          </w:rPr>
        </w:r>
        <w:r w:rsidR="00DA6215" w:rsidRPr="00DA6215">
          <w:rPr>
            <w:webHidden/>
          </w:rPr>
          <w:fldChar w:fldCharType="separate"/>
        </w:r>
        <w:r w:rsidR="00DA6215" w:rsidRPr="00DA6215">
          <w:rPr>
            <w:webHidden/>
          </w:rPr>
          <w:t>6-463</w:t>
        </w:r>
        <w:r w:rsidR="00DA6215" w:rsidRPr="00DA6215">
          <w:rPr>
            <w:webHidden/>
          </w:rPr>
          <w:fldChar w:fldCharType="end"/>
        </w:r>
      </w:hyperlink>
    </w:p>
    <w:p w14:paraId="7FCFA703" w14:textId="36817F61" w:rsidR="00DA6215" w:rsidRPr="00DA6215" w:rsidRDefault="00D33346">
      <w:pPr>
        <w:pStyle w:val="TOC4"/>
        <w:rPr>
          <w:rFonts w:eastAsiaTheme="minorEastAsia"/>
          <w:kern w:val="2"/>
          <w:lang w:val="en-US"/>
          <w14:ligatures w14:val="standardContextual"/>
        </w:rPr>
      </w:pPr>
      <w:hyperlink w:anchor="_Toc189044501" w:history="1">
        <w:r w:rsidR="00DA6215" w:rsidRPr="00DA6215">
          <w:rPr>
            <w:rStyle w:val="Hyperlink"/>
            <w:u w:val="none"/>
          </w:rPr>
          <w:t>6.7.5.8</w:t>
        </w:r>
        <w:r w:rsidR="00DA6215" w:rsidRPr="00DA6215">
          <w:rPr>
            <w:rFonts w:eastAsiaTheme="minorEastAsia"/>
            <w:kern w:val="2"/>
            <w:lang w:val="en-US"/>
            <w14:ligatures w14:val="standardContextual"/>
          </w:rPr>
          <w:tab/>
        </w:r>
        <w:r w:rsidR="00DA6215" w:rsidRPr="00DA6215">
          <w:rPr>
            <w:rStyle w:val="Hyperlink"/>
            <w:u w:val="none"/>
          </w:rPr>
          <w:t>Real-Time Derated Ancillary Service Capability Charge</w:t>
        </w:r>
        <w:r w:rsidR="00DA6215" w:rsidRPr="00DA6215">
          <w:rPr>
            <w:webHidden/>
          </w:rPr>
          <w:tab/>
        </w:r>
        <w:r w:rsidR="00DA6215" w:rsidRPr="00DA6215">
          <w:rPr>
            <w:webHidden/>
          </w:rPr>
          <w:fldChar w:fldCharType="begin"/>
        </w:r>
        <w:r w:rsidR="00DA6215" w:rsidRPr="00DA6215">
          <w:rPr>
            <w:webHidden/>
          </w:rPr>
          <w:instrText xml:space="preserve"> PAGEREF _Toc189044501 \h </w:instrText>
        </w:r>
        <w:r w:rsidR="00DA6215" w:rsidRPr="00DA6215">
          <w:rPr>
            <w:webHidden/>
          </w:rPr>
        </w:r>
        <w:r w:rsidR="00DA6215" w:rsidRPr="00DA6215">
          <w:rPr>
            <w:webHidden/>
          </w:rPr>
          <w:fldChar w:fldCharType="separate"/>
        </w:r>
        <w:r w:rsidR="00DA6215" w:rsidRPr="00DA6215">
          <w:rPr>
            <w:webHidden/>
          </w:rPr>
          <w:t>6-466</w:t>
        </w:r>
        <w:r w:rsidR="00DA6215" w:rsidRPr="00DA6215">
          <w:rPr>
            <w:webHidden/>
          </w:rPr>
          <w:fldChar w:fldCharType="end"/>
        </w:r>
      </w:hyperlink>
    </w:p>
    <w:p w14:paraId="5C4707F6" w14:textId="2A81BE1D" w:rsidR="00DA6215" w:rsidRPr="00DA6215" w:rsidRDefault="00D33346">
      <w:pPr>
        <w:pStyle w:val="TOC3"/>
        <w:rPr>
          <w:rFonts w:eastAsiaTheme="minorEastAsia"/>
          <w:i w:val="0"/>
          <w:iCs w:val="0"/>
          <w:kern w:val="2"/>
          <w14:ligatures w14:val="standardContextual"/>
        </w:rPr>
      </w:pPr>
      <w:hyperlink w:anchor="_Toc189044502" w:history="1">
        <w:r w:rsidR="00DA6215" w:rsidRPr="00DA6215">
          <w:rPr>
            <w:rStyle w:val="Hyperlink"/>
            <w:i w:val="0"/>
            <w:iCs w:val="0"/>
            <w:u w:val="none"/>
          </w:rPr>
          <w:t>6.7.6</w:t>
        </w:r>
        <w:r w:rsidR="00DA6215" w:rsidRPr="00DA6215">
          <w:rPr>
            <w:rFonts w:eastAsiaTheme="minorEastAsia"/>
            <w:i w:val="0"/>
            <w:iCs w:val="0"/>
            <w:kern w:val="2"/>
            <w14:ligatures w14:val="standardContextual"/>
          </w:rPr>
          <w:tab/>
        </w:r>
        <w:r w:rsidR="00DA6215" w:rsidRPr="00DA6215">
          <w:rPr>
            <w:rStyle w:val="Hyperlink"/>
            <w:i w:val="0"/>
            <w:iCs w:val="0"/>
            <w:u w:val="none"/>
          </w:rPr>
          <w:t>Real-Time Ancillary Service Imbalance Revenue Neutrality Allocation</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_Toc189044502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6-467</w:t>
        </w:r>
        <w:r w:rsidR="00DA6215" w:rsidRPr="00DA6215">
          <w:rPr>
            <w:i w:val="0"/>
            <w:iCs w:val="0"/>
            <w:webHidden/>
          </w:rPr>
          <w:fldChar w:fldCharType="end"/>
        </w:r>
      </w:hyperlink>
    </w:p>
    <w:p w14:paraId="2C095B89" w14:textId="407090DB" w:rsidR="00DA6215" w:rsidRPr="00DA6215" w:rsidRDefault="00D33346">
      <w:pPr>
        <w:pStyle w:val="TOC3"/>
        <w:rPr>
          <w:rFonts w:eastAsiaTheme="minorEastAsia"/>
          <w:i w:val="0"/>
          <w:iCs w:val="0"/>
          <w:kern w:val="2"/>
          <w14:ligatures w14:val="standardContextual"/>
        </w:rPr>
      </w:pPr>
      <w:hyperlink w:anchor="_Toc189044503" w:history="1">
        <w:r w:rsidR="00DA6215" w:rsidRPr="00DA6215">
          <w:rPr>
            <w:rStyle w:val="Hyperlink"/>
            <w:i w:val="0"/>
            <w:iCs w:val="0"/>
            <w:u w:val="none"/>
          </w:rPr>
          <w:t>6.7.6</w:t>
        </w:r>
        <w:r w:rsidR="00DA6215" w:rsidRPr="00DA6215">
          <w:rPr>
            <w:rFonts w:eastAsiaTheme="minorEastAsia"/>
            <w:i w:val="0"/>
            <w:iCs w:val="0"/>
            <w:kern w:val="2"/>
            <w14:ligatures w14:val="standardContextual"/>
          </w:rPr>
          <w:tab/>
        </w:r>
        <w:r w:rsidR="00DA6215" w:rsidRPr="00DA6215">
          <w:rPr>
            <w:rStyle w:val="Hyperlink"/>
            <w:i w:val="0"/>
            <w:iCs w:val="0"/>
            <w:u w:val="none"/>
          </w:rPr>
          <w:t>Real-Time Ancillary Service Revenue Neutrality Allocation</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_Toc189044503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6-469</w:t>
        </w:r>
        <w:r w:rsidR="00DA6215" w:rsidRPr="00DA6215">
          <w:rPr>
            <w:i w:val="0"/>
            <w:iCs w:val="0"/>
            <w:webHidden/>
          </w:rPr>
          <w:fldChar w:fldCharType="end"/>
        </w:r>
      </w:hyperlink>
    </w:p>
    <w:p w14:paraId="7E095136" w14:textId="02D24BF5" w:rsidR="00DA6215" w:rsidRPr="00DA6215" w:rsidRDefault="00D33346">
      <w:pPr>
        <w:pStyle w:val="TOC3"/>
        <w:rPr>
          <w:rFonts w:eastAsiaTheme="minorEastAsia"/>
          <w:i w:val="0"/>
          <w:iCs w:val="0"/>
          <w:kern w:val="2"/>
          <w14:ligatures w14:val="standardContextual"/>
        </w:rPr>
      </w:pPr>
      <w:hyperlink w:anchor="_Toc189044504" w:history="1">
        <w:r w:rsidR="00DA6215" w:rsidRPr="00DA6215">
          <w:rPr>
            <w:rStyle w:val="Hyperlink"/>
            <w:i w:val="0"/>
            <w:iCs w:val="0"/>
            <w:u w:val="none"/>
          </w:rPr>
          <w:t>6.7.7</w:t>
        </w:r>
        <w:r w:rsidR="00DA6215" w:rsidRPr="00DA6215">
          <w:rPr>
            <w:rFonts w:eastAsiaTheme="minorEastAsia"/>
            <w:i w:val="0"/>
            <w:iCs w:val="0"/>
            <w:kern w:val="2"/>
            <w14:ligatures w14:val="standardContextual"/>
          </w:rPr>
          <w:tab/>
        </w:r>
        <w:r w:rsidR="00DA6215" w:rsidRPr="00DA6215">
          <w:rPr>
            <w:rStyle w:val="Hyperlink"/>
            <w:i w:val="0"/>
            <w:iCs w:val="0"/>
            <w:u w:val="none"/>
          </w:rPr>
          <w:t>Adjustments to Net Cost Allocations for Real-Time Ancillary Services</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_Toc189044504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6-473</w:t>
        </w:r>
        <w:r w:rsidR="00DA6215" w:rsidRPr="00DA6215">
          <w:rPr>
            <w:i w:val="0"/>
            <w:iCs w:val="0"/>
            <w:webHidden/>
          </w:rPr>
          <w:fldChar w:fldCharType="end"/>
        </w:r>
      </w:hyperlink>
    </w:p>
    <w:p w14:paraId="467D7888" w14:textId="52B33D69" w:rsidR="00DA6215" w:rsidRPr="00DA6215" w:rsidRDefault="00D33346">
      <w:pPr>
        <w:pStyle w:val="TOC2"/>
        <w:rPr>
          <w:rFonts w:eastAsiaTheme="minorEastAsia"/>
          <w:noProof/>
          <w:kern w:val="2"/>
          <w14:ligatures w14:val="standardContextual"/>
        </w:rPr>
      </w:pPr>
      <w:hyperlink w:anchor="_Toc189044505" w:history="1">
        <w:r w:rsidR="00DA6215" w:rsidRPr="00DA6215">
          <w:rPr>
            <w:rStyle w:val="Hyperlink"/>
            <w:noProof/>
            <w:snapToGrid w:val="0"/>
            <w:u w:val="none"/>
          </w:rPr>
          <w:t>6.8</w:t>
        </w:r>
        <w:r w:rsidR="00DA6215" w:rsidRPr="00DA6215">
          <w:rPr>
            <w:rFonts w:eastAsiaTheme="minorEastAsia"/>
            <w:noProof/>
            <w:kern w:val="2"/>
            <w14:ligatures w14:val="standardContextual"/>
          </w:rPr>
          <w:tab/>
        </w:r>
        <w:r w:rsidR="00DA6215" w:rsidRPr="00DA6215">
          <w:rPr>
            <w:rStyle w:val="Hyperlink"/>
            <w:noProof/>
            <w:snapToGrid w:val="0"/>
            <w:u w:val="none"/>
          </w:rPr>
          <w:t>Settlement for Operating Losses During an LCAP Effective Period</w:t>
        </w:r>
        <w:r w:rsidR="00DA6215" w:rsidRPr="00DA6215">
          <w:rPr>
            <w:noProof/>
            <w:webHidden/>
          </w:rPr>
          <w:tab/>
        </w:r>
        <w:r w:rsidR="00DA6215" w:rsidRPr="00DA6215">
          <w:rPr>
            <w:noProof/>
            <w:webHidden/>
          </w:rPr>
          <w:fldChar w:fldCharType="begin"/>
        </w:r>
        <w:r w:rsidR="00DA6215" w:rsidRPr="00DA6215">
          <w:rPr>
            <w:noProof/>
            <w:webHidden/>
          </w:rPr>
          <w:instrText xml:space="preserve"> PAGEREF _Toc189044505 \h </w:instrText>
        </w:r>
        <w:r w:rsidR="00DA6215" w:rsidRPr="00DA6215">
          <w:rPr>
            <w:noProof/>
            <w:webHidden/>
          </w:rPr>
        </w:r>
        <w:r w:rsidR="00DA6215" w:rsidRPr="00DA6215">
          <w:rPr>
            <w:noProof/>
            <w:webHidden/>
          </w:rPr>
          <w:fldChar w:fldCharType="separate"/>
        </w:r>
        <w:r w:rsidR="00DA6215" w:rsidRPr="00DA6215">
          <w:rPr>
            <w:noProof/>
            <w:webHidden/>
          </w:rPr>
          <w:t>6-480</w:t>
        </w:r>
        <w:r w:rsidR="00DA6215" w:rsidRPr="00DA6215">
          <w:rPr>
            <w:noProof/>
            <w:webHidden/>
          </w:rPr>
          <w:fldChar w:fldCharType="end"/>
        </w:r>
      </w:hyperlink>
    </w:p>
    <w:p w14:paraId="5685D33F" w14:textId="415F37B3" w:rsidR="00DA6215" w:rsidRPr="00DA6215" w:rsidRDefault="00D33346">
      <w:pPr>
        <w:pStyle w:val="TOC2"/>
        <w:rPr>
          <w:rFonts w:eastAsiaTheme="minorEastAsia"/>
          <w:noProof/>
          <w:kern w:val="2"/>
          <w14:ligatures w14:val="standardContextual"/>
        </w:rPr>
      </w:pPr>
      <w:hyperlink w:anchor="_Toc189044506" w:history="1">
        <w:r w:rsidR="00DA6215" w:rsidRPr="00DA6215">
          <w:rPr>
            <w:rStyle w:val="Hyperlink"/>
            <w:noProof/>
            <w:snapToGrid w:val="0"/>
            <w:u w:val="none"/>
          </w:rPr>
          <w:t>6.8       Settlement for Operating Losses During an LCAP or ECAP Effective Period</w:t>
        </w:r>
        <w:r w:rsidR="00DA6215" w:rsidRPr="00DA6215">
          <w:rPr>
            <w:noProof/>
            <w:webHidden/>
          </w:rPr>
          <w:tab/>
        </w:r>
        <w:r w:rsidR="00DA6215" w:rsidRPr="00DA6215">
          <w:rPr>
            <w:noProof/>
            <w:webHidden/>
          </w:rPr>
          <w:fldChar w:fldCharType="begin"/>
        </w:r>
        <w:r w:rsidR="00DA6215" w:rsidRPr="00DA6215">
          <w:rPr>
            <w:noProof/>
            <w:webHidden/>
          </w:rPr>
          <w:instrText xml:space="preserve"> PAGEREF _Toc189044506 \h </w:instrText>
        </w:r>
        <w:r w:rsidR="00DA6215" w:rsidRPr="00DA6215">
          <w:rPr>
            <w:noProof/>
            <w:webHidden/>
          </w:rPr>
        </w:r>
        <w:r w:rsidR="00DA6215" w:rsidRPr="00DA6215">
          <w:rPr>
            <w:noProof/>
            <w:webHidden/>
          </w:rPr>
          <w:fldChar w:fldCharType="separate"/>
        </w:r>
        <w:r w:rsidR="00DA6215" w:rsidRPr="00DA6215">
          <w:rPr>
            <w:noProof/>
            <w:webHidden/>
          </w:rPr>
          <w:t>6-480</w:t>
        </w:r>
        <w:r w:rsidR="00DA6215" w:rsidRPr="00DA6215">
          <w:rPr>
            <w:noProof/>
            <w:webHidden/>
          </w:rPr>
          <w:fldChar w:fldCharType="end"/>
        </w:r>
      </w:hyperlink>
    </w:p>
    <w:p w14:paraId="6705E98E" w14:textId="1B78F5D6" w:rsidR="00DA6215" w:rsidRPr="00DA6215" w:rsidRDefault="00D33346">
      <w:pPr>
        <w:pStyle w:val="TOC3"/>
        <w:rPr>
          <w:rFonts w:eastAsiaTheme="minorEastAsia"/>
          <w:i w:val="0"/>
          <w:iCs w:val="0"/>
          <w:kern w:val="2"/>
          <w14:ligatures w14:val="standardContextual"/>
        </w:rPr>
      </w:pPr>
      <w:hyperlink w:anchor="_Toc189044507" w:history="1">
        <w:r w:rsidR="00DA6215" w:rsidRPr="00DA6215">
          <w:rPr>
            <w:rStyle w:val="Hyperlink"/>
            <w:i w:val="0"/>
            <w:iCs w:val="0"/>
            <w:snapToGrid w:val="0"/>
            <w:u w:val="none"/>
          </w:rPr>
          <w:t>6.8.1</w:t>
        </w:r>
        <w:r w:rsidR="00DA6215" w:rsidRPr="00DA6215">
          <w:rPr>
            <w:rFonts w:eastAsiaTheme="minorEastAsia"/>
            <w:i w:val="0"/>
            <w:iCs w:val="0"/>
            <w:kern w:val="2"/>
            <w14:ligatures w14:val="standardContextual"/>
          </w:rPr>
          <w:tab/>
        </w:r>
        <w:r w:rsidR="00DA6215" w:rsidRPr="00DA6215">
          <w:rPr>
            <w:rStyle w:val="Hyperlink"/>
            <w:i w:val="0"/>
            <w:iCs w:val="0"/>
            <w:snapToGrid w:val="0"/>
            <w:u w:val="none"/>
          </w:rPr>
          <w:t>Determination of Operating Losses During an LCAP Effective Period</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_Toc189044507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6-481</w:t>
        </w:r>
        <w:r w:rsidR="00DA6215" w:rsidRPr="00DA6215">
          <w:rPr>
            <w:i w:val="0"/>
            <w:iCs w:val="0"/>
            <w:webHidden/>
          </w:rPr>
          <w:fldChar w:fldCharType="end"/>
        </w:r>
      </w:hyperlink>
    </w:p>
    <w:p w14:paraId="68DDEC56" w14:textId="7FDC1CF3" w:rsidR="00DA6215" w:rsidRPr="00DA6215" w:rsidRDefault="00D33346">
      <w:pPr>
        <w:pStyle w:val="TOC3"/>
        <w:rPr>
          <w:rFonts w:eastAsiaTheme="minorEastAsia"/>
          <w:i w:val="0"/>
          <w:iCs w:val="0"/>
          <w:kern w:val="2"/>
          <w14:ligatures w14:val="standardContextual"/>
        </w:rPr>
      </w:pPr>
      <w:hyperlink w:anchor="_Toc189044508" w:history="1">
        <w:r w:rsidR="00DA6215" w:rsidRPr="00DA6215">
          <w:rPr>
            <w:rStyle w:val="Hyperlink"/>
            <w:i w:val="0"/>
            <w:iCs w:val="0"/>
            <w:snapToGrid w:val="0"/>
            <w:u w:val="none"/>
          </w:rPr>
          <w:t>6.8.1    Determination of Operating Losses During an LCAP or ECAP Effective Period</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_Toc189044508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6-481</w:t>
        </w:r>
        <w:r w:rsidR="00DA6215" w:rsidRPr="00DA6215">
          <w:rPr>
            <w:i w:val="0"/>
            <w:iCs w:val="0"/>
            <w:webHidden/>
          </w:rPr>
          <w:fldChar w:fldCharType="end"/>
        </w:r>
      </w:hyperlink>
    </w:p>
    <w:p w14:paraId="24C093D5" w14:textId="213033D1" w:rsidR="00DA6215" w:rsidRPr="00DA6215" w:rsidRDefault="00D33346">
      <w:pPr>
        <w:pStyle w:val="TOC4"/>
        <w:rPr>
          <w:rFonts w:eastAsiaTheme="minorEastAsia"/>
          <w:kern w:val="2"/>
          <w:lang w:val="en-US"/>
          <w14:ligatures w14:val="standardContextual"/>
        </w:rPr>
      </w:pPr>
      <w:hyperlink w:anchor="_Toc189044509" w:history="1">
        <w:r w:rsidR="00DA6215" w:rsidRPr="00DA6215">
          <w:rPr>
            <w:rStyle w:val="Hyperlink"/>
            <w:snapToGrid w:val="0"/>
            <w:u w:val="none"/>
          </w:rPr>
          <w:t>6.8.2   Recovery of Operating Losses During an LCAP or ECAP Effective Period</w:t>
        </w:r>
        <w:r w:rsidR="00DA6215" w:rsidRPr="00DA6215">
          <w:rPr>
            <w:webHidden/>
          </w:rPr>
          <w:tab/>
        </w:r>
        <w:r w:rsidR="00DA6215" w:rsidRPr="00DA6215">
          <w:rPr>
            <w:webHidden/>
          </w:rPr>
          <w:fldChar w:fldCharType="begin"/>
        </w:r>
        <w:r w:rsidR="00DA6215" w:rsidRPr="00DA6215">
          <w:rPr>
            <w:webHidden/>
          </w:rPr>
          <w:instrText xml:space="preserve"> PAGEREF _Toc189044509 \h </w:instrText>
        </w:r>
        <w:r w:rsidR="00DA6215" w:rsidRPr="00DA6215">
          <w:rPr>
            <w:webHidden/>
          </w:rPr>
        </w:r>
        <w:r w:rsidR="00DA6215" w:rsidRPr="00DA6215">
          <w:rPr>
            <w:webHidden/>
          </w:rPr>
          <w:fldChar w:fldCharType="separate"/>
        </w:r>
        <w:r w:rsidR="00DA6215" w:rsidRPr="00DA6215">
          <w:rPr>
            <w:webHidden/>
          </w:rPr>
          <w:t>6-487</w:t>
        </w:r>
        <w:r w:rsidR="00DA6215" w:rsidRPr="00DA6215">
          <w:rPr>
            <w:webHidden/>
          </w:rPr>
          <w:fldChar w:fldCharType="end"/>
        </w:r>
      </w:hyperlink>
    </w:p>
    <w:p w14:paraId="0AF41E23" w14:textId="14DD9F38" w:rsidR="00DA6215" w:rsidRPr="00DA6215" w:rsidRDefault="00D33346">
      <w:pPr>
        <w:pStyle w:val="TOC3"/>
        <w:rPr>
          <w:rFonts w:eastAsiaTheme="minorEastAsia"/>
          <w:i w:val="0"/>
          <w:iCs w:val="0"/>
          <w:kern w:val="2"/>
          <w14:ligatures w14:val="standardContextual"/>
        </w:rPr>
      </w:pPr>
      <w:hyperlink w:anchor="_Toc189044510" w:history="1">
        <w:r w:rsidR="00DA6215" w:rsidRPr="00DA6215">
          <w:rPr>
            <w:rStyle w:val="Hyperlink"/>
            <w:i w:val="0"/>
            <w:iCs w:val="0"/>
            <w:u w:val="none"/>
          </w:rPr>
          <w:t>6.8.3</w:t>
        </w:r>
        <w:r w:rsidR="00DA6215" w:rsidRPr="00DA6215">
          <w:rPr>
            <w:rFonts w:eastAsiaTheme="minorEastAsia"/>
            <w:i w:val="0"/>
            <w:iCs w:val="0"/>
            <w:kern w:val="2"/>
            <w14:ligatures w14:val="standardContextual"/>
          </w:rPr>
          <w:tab/>
        </w:r>
        <w:r w:rsidR="00DA6215" w:rsidRPr="00DA6215">
          <w:rPr>
            <w:rStyle w:val="Hyperlink"/>
            <w:i w:val="0"/>
            <w:iCs w:val="0"/>
            <w:u w:val="none"/>
          </w:rPr>
          <w:t>Charges for Operating Losses During an LCAP Effective Period</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_Toc189044510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6-491</w:t>
        </w:r>
        <w:r w:rsidR="00DA6215" w:rsidRPr="00DA6215">
          <w:rPr>
            <w:i w:val="0"/>
            <w:iCs w:val="0"/>
            <w:webHidden/>
          </w:rPr>
          <w:fldChar w:fldCharType="end"/>
        </w:r>
      </w:hyperlink>
    </w:p>
    <w:p w14:paraId="5234CA54" w14:textId="07D33D0E" w:rsidR="00DA6215" w:rsidRPr="00DA6215" w:rsidRDefault="00D33346">
      <w:pPr>
        <w:pStyle w:val="TOC4"/>
        <w:rPr>
          <w:rFonts w:eastAsiaTheme="minorEastAsia"/>
          <w:kern w:val="2"/>
          <w:lang w:val="en-US"/>
          <w14:ligatures w14:val="standardContextual"/>
        </w:rPr>
      </w:pPr>
      <w:hyperlink w:anchor="_Toc189044511" w:history="1">
        <w:r w:rsidR="00DA6215" w:rsidRPr="00DA6215">
          <w:rPr>
            <w:rStyle w:val="Hyperlink"/>
            <w:u w:val="none"/>
          </w:rPr>
          <w:t>6.8.3.1</w:t>
        </w:r>
        <w:r w:rsidR="00DA6215" w:rsidRPr="00DA6215">
          <w:rPr>
            <w:rFonts w:eastAsiaTheme="minorEastAsia"/>
            <w:kern w:val="2"/>
            <w:lang w:val="en-US"/>
            <w14:ligatures w14:val="standardContextual"/>
          </w:rPr>
          <w:tab/>
        </w:r>
        <w:r w:rsidR="00DA6215" w:rsidRPr="00DA6215">
          <w:rPr>
            <w:rStyle w:val="Hyperlink"/>
            <w:u w:val="none"/>
          </w:rPr>
          <w:t>Charges for Capacity Shortfalls During an LCAP Effective Period</w:t>
        </w:r>
        <w:r w:rsidR="00DA6215" w:rsidRPr="00DA6215">
          <w:rPr>
            <w:webHidden/>
          </w:rPr>
          <w:tab/>
        </w:r>
        <w:r w:rsidR="00DA6215" w:rsidRPr="00DA6215">
          <w:rPr>
            <w:webHidden/>
          </w:rPr>
          <w:fldChar w:fldCharType="begin"/>
        </w:r>
        <w:r w:rsidR="00DA6215" w:rsidRPr="00DA6215">
          <w:rPr>
            <w:webHidden/>
          </w:rPr>
          <w:instrText xml:space="preserve"> PAGEREF _Toc189044511 \h </w:instrText>
        </w:r>
        <w:r w:rsidR="00DA6215" w:rsidRPr="00DA6215">
          <w:rPr>
            <w:webHidden/>
          </w:rPr>
        </w:r>
        <w:r w:rsidR="00DA6215" w:rsidRPr="00DA6215">
          <w:rPr>
            <w:webHidden/>
          </w:rPr>
          <w:fldChar w:fldCharType="separate"/>
        </w:r>
        <w:r w:rsidR="00DA6215" w:rsidRPr="00DA6215">
          <w:rPr>
            <w:webHidden/>
          </w:rPr>
          <w:t>6-491</w:t>
        </w:r>
        <w:r w:rsidR="00DA6215" w:rsidRPr="00DA6215">
          <w:rPr>
            <w:webHidden/>
          </w:rPr>
          <w:fldChar w:fldCharType="end"/>
        </w:r>
      </w:hyperlink>
    </w:p>
    <w:p w14:paraId="4E42D966" w14:textId="1BFD8A60" w:rsidR="00DA6215" w:rsidRPr="00DA6215" w:rsidRDefault="00D33346">
      <w:pPr>
        <w:pStyle w:val="TOC5"/>
        <w:rPr>
          <w:rFonts w:eastAsiaTheme="minorEastAsia"/>
          <w:i w:val="0"/>
          <w:kern w:val="2"/>
          <w:sz w:val="20"/>
          <w:szCs w:val="20"/>
          <w14:ligatures w14:val="standardContextual"/>
        </w:rPr>
      </w:pPr>
      <w:hyperlink w:anchor="_Toc189044512" w:history="1">
        <w:r w:rsidR="00DA6215" w:rsidRPr="00DA6215">
          <w:rPr>
            <w:rStyle w:val="Hyperlink"/>
            <w:i w:val="0"/>
            <w:sz w:val="20"/>
            <w:szCs w:val="20"/>
            <w:u w:val="none"/>
          </w:rPr>
          <w:t>6.8.3.1.1</w:t>
        </w:r>
        <w:r w:rsidR="00DA6215" w:rsidRPr="00DA6215">
          <w:rPr>
            <w:rFonts w:eastAsiaTheme="minorEastAsia"/>
            <w:i w:val="0"/>
            <w:kern w:val="2"/>
            <w:sz w:val="20"/>
            <w:szCs w:val="20"/>
            <w14:ligatures w14:val="standardContextual"/>
          </w:rPr>
          <w:tab/>
        </w:r>
        <w:r w:rsidR="00DA6215" w:rsidRPr="00DA6215">
          <w:rPr>
            <w:rStyle w:val="Hyperlink"/>
            <w:i w:val="0"/>
            <w:sz w:val="20"/>
            <w:szCs w:val="20"/>
            <w:u w:val="none"/>
          </w:rPr>
          <w:t>Capacity Shortfall Ratio Share for an LCAP Effective Period</w:t>
        </w:r>
        <w:r w:rsidR="00DA6215" w:rsidRPr="00DA6215">
          <w:rPr>
            <w:i w:val="0"/>
            <w:webHidden/>
            <w:sz w:val="20"/>
            <w:szCs w:val="20"/>
          </w:rPr>
          <w:tab/>
        </w:r>
        <w:r w:rsidR="00DA6215" w:rsidRPr="00DA6215">
          <w:rPr>
            <w:i w:val="0"/>
            <w:webHidden/>
            <w:sz w:val="20"/>
            <w:szCs w:val="20"/>
          </w:rPr>
          <w:fldChar w:fldCharType="begin"/>
        </w:r>
        <w:r w:rsidR="00DA6215" w:rsidRPr="00DA6215">
          <w:rPr>
            <w:i w:val="0"/>
            <w:webHidden/>
            <w:sz w:val="20"/>
            <w:szCs w:val="20"/>
          </w:rPr>
          <w:instrText xml:space="preserve"> PAGEREF _Toc189044512 \h </w:instrText>
        </w:r>
        <w:r w:rsidR="00DA6215" w:rsidRPr="00DA6215">
          <w:rPr>
            <w:i w:val="0"/>
            <w:webHidden/>
            <w:sz w:val="20"/>
            <w:szCs w:val="20"/>
          </w:rPr>
        </w:r>
        <w:r w:rsidR="00DA6215" w:rsidRPr="00DA6215">
          <w:rPr>
            <w:i w:val="0"/>
            <w:webHidden/>
            <w:sz w:val="20"/>
            <w:szCs w:val="20"/>
          </w:rPr>
          <w:fldChar w:fldCharType="separate"/>
        </w:r>
        <w:r w:rsidR="00DA6215" w:rsidRPr="00DA6215">
          <w:rPr>
            <w:i w:val="0"/>
            <w:webHidden/>
            <w:sz w:val="20"/>
            <w:szCs w:val="20"/>
          </w:rPr>
          <w:t>6-492</w:t>
        </w:r>
        <w:r w:rsidR="00DA6215" w:rsidRPr="00DA6215">
          <w:rPr>
            <w:i w:val="0"/>
            <w:webHidden/>
            <w:sz w:val="20"/>
            <w:szCs w:val="20"/>
          </w:rPr>
          <w:fldChar w:fldCharType="end"/>
        </w:r>
      </w:hyperlink>
    </w:p>
    <w:p w14:paraId="759AF292" w14:textId="3D3045AE" w:rsidR="00DA6215" w:rsidRPr="00DA6215" w:rsidRDefault="00D33346">
      <w:pPr>
        <w:pStyle w:val="TOC4"/>
        <w:rPr>
          <w:rFonts w:eastAsiaTheme="minorEastAsia"/>
          <w:kern w:val="2"/>
          <w:lang w:val="en-US"/>
          <w14:ligatures w14:val="standardContextual"/>
        </w:rPr>
      </w:pPr>
      <w:hyperlink w:anchor="_Toc189044513" w:history="1">
        <w:r w:rsidR="00DA6215" w:rsidRPr="00DA6215">
          <w:rPr>
            <w:rStyle w:val="Hyperlink"/>
            <w:u w:val="none"/>
          </w:rPr>
          <w:t>6.8.3.2</w:t>
        </w:r>
        <w:r w:rsidR="00DA6215" w:rsidRPr="00DA6215">
          <w:rPr>
            <w:rFonts w:eastAsiaTheme="minorEastAsia"/>
            <w:kern w:val="2"/>
            <w:lang w:val="en-US"/>
            <w14:ligatures w14:val="standardContextual"/>
          </w:rPr>
          <w:tab/>
        </w:r>
        <w:r w:rsidR="00DA6215" w:rsidRPr="00DA6215">
          <w:rPr>
            <w:rStyle w:val="Hyperlink"/>
            <w:u w:val="none"/>
          </w:rPr>
          <w:t>Uplift Charges for an LCAP Effective Period</w:t>
        </w:r>
        <w:r w:rsidR="00DA6215" w:rsidRPr="00DA6215">
          <w:rPr>
            <w:webHidden/>
          </w:rPr>
          <w:tab/>
        </w:r>
        <w:r w:rsidR="00DA6215" w:rsidRPr="00DA6215">
          <w:rPr>
            <w:webHidden/>
          </w:rPr>
          <w:fldChar w:fldCharType="begin"/>
        </w:r>
        <w:r w:rsidR="00DA6215" w:rsidRPr="00DA6215">
          <w:rPr>
            <w:webHidden/>
          </w:rPr>
          <w:instrText xml:space="preserve"> PAGEREF _Toc189044513 \h </w:instrText>
        </w:r>
        <w:r w:rsidR="00DA6215" w:rsidRPr="00DA6215">
          <w:rPr>
            <w:webHidden/>
          </w:rPr>
        </w:r>
        <w:r w:rsidR="00DA6215" w:rsidRPr="00DA6215">
          <w:rPr>
            <w:webHidden/>
          </w:rPr>
          <w:fldChar w:fldCharType="separate"/>
        </w:r>
        <w:r w:rsidR="00DA6215" w:rsidRPr="00DA6215">
          <w:rPr>
            <w:webHidden/>
          </w:rPr>
          <w:t>6-494</w:t>
        </w:r>
        <w:r w:rsidR="00DA6215" w:rsidRPr="00DA6215">
          <w:rPr>
            <w:webHidden/>
          </w:rPr>
          <w:fldChar w:fldCharType="end"/>
        </w:r>
      </w:hyperlink>
    </w:p>
    <w:p w14:paraId="5458C70B" w14:textId="21B2A9BD" w:rsidR="00DA6215" w:rsidRPr="00DA6215" w:rsidRDefault="00D33346">
      <w:pPr>
        <w:pStyle w:val="TOC4"/>
        <w:rPr>
          <w:rFonts w:eastAsiaTheme="minorEastAsia"/>
          <w:kern w:val="2"/>
          <w:lang w:val="en-US"/>
          <w14:ligatures w14:val="standardContextual"/>
        </w:rPr>
      </w:pPr>
      <w:hyperlink w:anchor="_Toc189044514" w:history="1">
        <w:r w:rsidR="00DA6215" w:rsidRPr="00DA6215">
          <w:rPr>
            <w:rStyle w:val="Hyperlink"/>
            <w:snapToGrid w:val="0"/>
            <w:u w:val="none"/>
          </w:rPr>
          <w:t>6.8.3</w:t>
        </w:r>
        <w:r w:rsidR="00DA6215" w:rsidRPr="00DA6215">
          <w:rPr>
            <w:rFonts w:eastAsiaTheme="minorEastAsia"/>
            <w:kern w:val="2"/>
            <w:lang w:val="en-US"/>
            <w14:ligatures w14:val="standardContextual"/>
          </w:rPr>
          <w:tab/>
        </w:r>
        <w:r w:rsidR="00DA6215" w:rsidRPr="00DA6215">
          <w:rPr>
            <w:rStyle w:val="Hyperlink"/>
            <w:snapToGrid w:val="0"/>
            <w:u w:val="none"/>
          </w:rPr>
          <w:t>Charges for Operating Losses During an LCAP or ECAP Effective Period</w:t>
        </w:r>
        <w:r w:rsidR="00DA6215" w:rsidRPr="00DA6215">
          <w:rPr>
            <w:webHidden/>
          </w:rPr>
          <w:tab/>
        </w:r>
        <w:r w:rsidR="00DA6215" w:rsidRPr="00DA6215">
          <w:rPr>
            <w:webHidden/>
          </w:rPr>
          <w:fldChar w:fldCharType="begin"/>
        </w:r>
        <w:r w:rsidR="00DA6215" w:rsidRPr="00DA6215">
          <w:rPr>
            <w:webHidden/>
          </w:rPr>
          <w:instrText xml:space="preserve"> PAGEREF _Toc189044514 \h </w:instrText>
        </w:r>
        <w:r w:rsidR="00DA6215" w:rsidRPr="00DA6215">
          <w:rPr>
            <w:webHidden/>
          </w:rPr>
        </w:r>
        <w:r w:rsidR="00DA6215" w:rsidRPr="00DA6215">
          <w:rPr>
            <w:webHidden/>
          </w:rPr>
          <w:fldChar w:fldCharType="separate"/>
        </w:r>
        <w:r w:rsidR="00DA6215" w:rsidRPr="00DA6215">
          <w:rPr>
            <w:webHidden/>
          </w:rPr>
          <w:t>6-495</w:t>
        </w:r>
        <w:r w:rsidR="00DA6215" w:rsidRPr="00DA6215">
          <w:rPr>
            <w:webHidden/>
          </w:rPr>
          <w:fldChar w:fldCharType="end"/>
        </w:r>
      </w:hyperlink>
    </w:p>
    <w:p w14:paraId="6CD8E283" w14:textId="41216797" w:rsidR="00DA6215" w:rsidRPr="00DA6215" w:rsidRDefault="00D33346">
      <w:pPr>
        <w:pStyle w:val="TOC3"/>
        <w:rPr>
          <w:rFonts w:eastAsiaTheme="minorEastAsia"/>
          <w:i w:val="0"/>
          <w:iCs w:val="0"/>
          <w:kern w:val="2"/>
          <w14:ligatures w14:val="standardContextual"/>
        </w:rPr>
      </w:pPr>
      <w:hyperlink w:anchor="_Toc189044515" w:history="1">
        <w:r w:rsidR="00DA6215" w:rsidRPr="00DA6215">
          <w:rPr>
            <w:rStyle w:val="Hyperlink"/>
            <w:i w:val="0"/>
            <w:iCs w:val="0"/>
            <w:u w:val="none"/>
          </w:rPr>
          <w:t>6.8.4    Miscellaneous Invoice for Payments and Charges for an LCAP Effective Period</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_Toc189044515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6-496</w:t>
        </w:r>
        <w:r w:rsidR="00DA6215" w:rsidRPr="00DA6215">
          <w:rPr>
            <w:i w:val="0"/>
            <w:iCs w:val="0"/>
            <w:webHidden/>
          </w:rPr>
          <w:fldChar w:fldCharType="end"/>
        </w:r>
      </w:hyperlink>
    </w:p>
    <w:p w14:paraId="57769C8C" w14:textId="70A3250C" w:rsidR="00DA6215" w:rsidRPr="00DA6215" w:rsidRDefault="00D33346">
      <w:pPr>
        <w:pStyle w:val="TOC3"/>
        <w:rPr>
          <w:rFonts w:eastAsiaTheme="minorEastAsia"/>
          <w:i w:val="0"/>
          <w:iCs w:val="0"/>
          <w:kern w:val="2"/>
          <w14:ligatures w14:val="standardContextual"/>
        </w:rPr>
      </w:pPr>
      <w:hyperlink w:anchor="_Toc189044516" w:history="1">
        <w:r w:rsidR="00DA6215" w:rsidRPr="00DA6215">
          <w:rPr>
            <w:rStyle w:val="Hyperlink"/>
            <w:i w:val="0"/>
            <w:iCs w:val="0"/>
            <w:u w:val="none"/>
          </w:rPr>
          <w:t>6.8.4    Miscellaneous Invoice for Payments and Charges for an LCAP or ECAP Effective Period</w:t>
        </w:r>
        <w:r w:rsidR="00DA6215" w:rsidRPr="00DA6215">
          <w:rPr>
            <w:i w:val="0"/>
            <w:iCs w:val="0"/>
            <w:webHidden/>
          </w:rPr>
          <w:tab/>
        </w:r>
        <w:r w:rsidR="00DA6215" w:rsidRPr="00DA6215">
          <w:rPr>
            <w:i w:val="0"/>
            <w:iCs w:val="0"/>
            <w:webHidden/>
          </w:rPr>
          <w:fldChar w:fldCharType="begin"/>
        </w:r>
        <w:r w:rsidR="00DA6215" w:rsidRPr="00DA6215">
          <w:rPr>
            <w:i w:val="0"/>
            <w:iCs w:val="0"/>
            <w:webHidden/>
          </w:rPr>
          <w:instrText xml:space="preserve"> PAGEREF _Toc189044516 \h </w:instrText>
        </w:r>
        <w:r w:rsidR="00DA6215" w:rsidRPr="00DA6215">
          <w:rPr>
            <w:i w:val="0"/>
            <w:iCs w:val="0"/>
            <w:webHidden/>
          </w:rPr>
        </w:r>
        <w:r w:rsidR="00DA6215" w:rsidRPr="00DA6215">
          <w:rPr>
            <w:i w:val="0"/>
            <w:iCs w:val="0"/>
            <w:webHidden/>
          </w:rPr>
          <w:fldChar w:fldCharType="separate"/>
        </w:r>
        <w:r w:rsidR="00DA6215" w:rsidRPr="00DA6215">
          <w:rPr>
            <w:i w:val="0"/>
            <w:iCs w:val="0"/>
            <w:webHidden/>
          </w:rPr>
          <w:t>6-496</w:t>
        </w:r>
        <w:r w:rsidR="00DA6215" w:rsidRPr="00DA6215">
          <w:rPr>
            <w:i w:val="0"/>
            <w:iCs w:val="0"/>
            <w:webHidden/>
          </w:rPr>
          <w:fldChar w:fldCharType="end"/>
        </w:r>
      </w:hyperlink>
    </w:p>
    <w:p w14:paraId="457F05BD" w14:textId="7C60827E"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89044279"/>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89044280"/>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89044281"/>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89044282"/>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0DD5E078"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NPRR1014</w:t>
            </w:r>
            <w:r w:rsidR="00C50E5E">
              <w:t>, and NPRR1245</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r w:rsidR="00C50E5E">
              <w:t xml:space="preserve"> and NPRR1245</w:t>
            </w:r>
            <w:r w:rsidR="00C61B40">
              <w:t>:]</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bookmarkStart w:id="81" w:name="_Toc175157311"/>
            <w:bookmarkStart w:id="82" w:name="_Toc189044283"/>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bookmarkEnd w:id="81"/>
            <w:bookmarkEnd w:id="82"/>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35C333EC"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w:t>
            </w:r>
            <w:r w:rsidR="00C50E5E" w:rsidRPr="00D476E3">
              <w:rPr>
                <w:iCs/>
              </w:rPr>
              <w:t xml:space="preserve"> or Real-Time MCPC</w:t>
            </w:r>
            <w:r w:rsidRPr="00371FDF">
              <w:rPr>
                <w:iCs/>
              </w:rPr>
              <w:t xml:space="preserve"> is greater than $0.05/MWh;</w:t>
            </w:r>
          </w:p>
          <w:p w14:paraId="0CBA4167" w14:textId="6C534818"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r w:rsidR="00C50E5E" w:rsidRPr="00D476E3">
              <w:rPr>
                <w:iCs/>
              </w:rPr>
              <w:t xml:space="preserve"> and/or Real-Time MCPCs</w:t>
            </w:r>
            <w:r w:rsidRPr="00371FDF">
              <w:rPr>
                <w:iCs/>
              </w:rPr>
              <w:t>;</w:t>
            </w:r>
          </w:p>
          <w:p w14:paraId="606BC583" w14:textId="565F8E2C"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r w:rsidR="00C50E5E">
              <w:rPr>
                <w:iCs/>
              </w:rPr>
              <w:t xml:space="preserve"> or</w:t>
            </w:r>
          </w:p>
          <w:p w14:paraId="21851C2A" w14:textId="6AAA44B0"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w:t>
            </w:r>
            <w:r w:rsidR="00925924">
              <w:rPr>
                <w:iCs/>
              </w:rPr>
              <w:t>.</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t>qualify for a price correction pursuant to paragraph (4) above</w:t>
            </w:r>
            <w:r w:rsidRPr="003161DC">
              <w:t xml:space="preserve"> and </w:t>
            </w:r>
            <w:r w:rsidR="00196B62">
              <w:t>that ERCOT will</w:t>
            </w:r>
            <w:r w:rsidR="00196B62" w:rsidRPr="003161DC">
              <w:t xml:space="preserve"> </w:t>
            </w:r>
            <w:r w:rsidRPr="003161DC">
              <w:t xml:space="preserve">seek ERCOT Board review of such prices, it shall notify Market Participants and describe the need for such correction as soon as practicable but </w:t>
            </w:r>
            <w:r w:rsidRPr="003161DC">
              <w:lastRenderedPageBreak/>
              <w:t>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3" w:name="_Toc189044284"/>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3"/>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4116AE">
            <w:pPr>
              <w:pStyle w:val="TableBody"/>
              <w:spacing w:after="240"/>
            </w:pPr>
            <w:r>
              <w:t xml:space="preserve">Submit and update Energy Offer Curves and/or </w:t>
            </w:r>
            <w:r w:rsidR="00D5222B">
              <w:t>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D3410D" w:rsidRPr="00812ECB" w14:paraId="4C58870B" w14:textId="77777777" w:rsidTr="00F5593C">
              <w:trPr>
                <w:trHeight w:val="206"/>
              </w:trPr>
              <w:tc>
                <w:tcPr>
                  <w:tcW w:w="9576" w:type="dxa"/>
                  <w:shd w:val="pct12" w:color="auto" w:fill="auto"/>
                </w:tcPr>
                <w:p w14:paraId="004FE607"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14383BBD" w14:textId="0FF3A526" w:rsidR="00D3410D" w:rsidRPr="00812ECB" w:rsidRDefault="00D3410D" w:rsidP="00D3410D">
                  <w:pPr>
                    <w:rPr>
                      <w:iCs/>
                      <w:sz w:val="20"/>
                    </w:rPr>
                  </w:pPr>
                  <w:r w:rsidRPr="00812ECB">
                    <w:rPr>
                      <w:iCs/>
                      <w:sz w:val="20"/>
                    </w:rPr>
                    <w:t xml:space="preserve">Submit </w:t>
                  </w:r>
                  <w:r w:rsidR="004067E8">
                    <w:rPr>
                      <w:iCs/>
                      <w:sz w:val="20"/>
                    </w:rPr>
                    <w:t>and update Energy Offer Curves and/or Energy Bid Curves</w:t>
                  </w:r>
                </w:p>
              </w:tc>
            </w:tr>
          </w:tbl>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779AB" w14:paraId="72239242" w14:textId="77777777" w:rsidTr="00AE5CE8">
              <w:trPr>
                <w:trHeight w:val="206"/>
              </w:trPr>
              <w:tc>
                <w:tcPr>
                  <w:tcW w:w="9576" w:type="dxa"/>
                  <w:shd w:val="pct12" w:color="auto" w:fill="auto"/>
                </w:tcPr>
                <w:p w14:paraId="17BE1475" w14:textId="3559607A" w:rsidR="00D779AB" w:rsidRPr="00B37C4B" w:rsidRDefault="00D779AB" w:rsidP="00D779AB">
                  <w:pPr>
                    <w:pStyle w:val="Instructions"/>
                    <w:spacing w:before="120"/>
                  </w:pPr>
                  <w:r>
                    <w:t>[NPRR1240:  Delete the item above upon system implementation.]</w:t>
                  </w:r>
                </w:p>
              </w:tc>
            </w:tr>
          </w:tbl>
          <w:p w14:paraId="7B067D1E" w14:textId="77777777" w:rsidR="001F04FD" w:rsidRDefault="001F04FD" w:rsidP="00D779AB">
            <w:pPr>
              <w:pStyle w:val="TableBody"/>
              <w:spacing w:before="240"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356CCD92" w14:textId="77777777" w:rsidR="00D3410D" w:rsidRDefault="001F04FD" w:rsidP="004116AE">
            <w:pPr>
              <w:pStyle w:val="TableBody"/>
              <w:spacing w:after="240"/>
            </w:pPr>
            <w:r>
              <w:t>Validate Energy Offer Curves and/or 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13B5F138" w14:textId="77777777" w:rsidTr="00F5593C">
              <w:trPr>
                <w:trHeight w:val="206"/>
              </w:trPr>
              <w:tc>
                <w:tcPr>
                  <w:tcW w:w="9576" w:type="dxa"/>
                  <w:shd w:val="pct12" w:color="auto" w:fill="auto"/>
                </w:tcPr>
                <w:p w14:paraId="2A172665"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5528A7B0" w14:textId="55EA9B92" w:rsidR="00D3410D" w:rsidRPr="00812ECB" w:rsidRDefault="00D3410D" w:rsidP="00D3410D">
                  <w:pPr>
                    <w:rPr>
                      <w:iCs/>
                      <w:sz w:val="20"/>
                    </w:rPr>
                  </w:pPr>
                  <w:r w:rsidRPr="00812ECB">
                    <w:rPr>
                      <w:iCs/>
                      <w:sz w:val="20"/>
                    </w:rPr>
                    <w:t>Validate Energy Offer Curves and/or Energy Bid Curves</w:t>
                  </w:r>
                </w:p>
              </w:tc>
            </w:tr>
          </w:tbl>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lastRenderedPageBreak/>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13DFF0F9" w14:textId="77777777" w:rsidR="00D3410D"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22B4C679" w14:textId="77777777" w:rsidTr="00F5593C">
              <w:trPr>
                <w:trHeight w:val="206"/>
              </w:trPr>
              <w:tc>
                <w:tcPr>
                  <w:tcW w:w="9576" w:type="dxa"/>
                  <w:shd w:val="pct12" w:color="auto" w:fill="auto"/>
                </w:tcPr>
                <w:p w14:paraId="112C446C" w14:textId="77777777" w:rsidR="00D3410D" w:rsidRPr="00812ECB" w:rsidRDefault="00D3410D" w:rsidP="00D3410D">
                  <w:pPr>
                    <w:spacing w:before="120" w:after="240"/>
                    <w:rPr>
                      <w:b/>
                      <w:i/>
                      <w:iCs/>
                    </w:rPr>
                  </w:pPr>
                  <w:r w:rsidRPr="00812ECB">
                    <w:rPr>
                      <w:b/>
                      <w:i/>
                      <w:iCs/>
                    </w:rPr>
                    <w:lastRenderedPageBreak/>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6A498D0B" w14:textId="6DFEAC47" w:rsidR="00D3410D" w:rsidRPr="00812ECB" w:rsidRDefault="00D3410D" w:rsidP="00D3410D">
                  <w:pPr>
                    <w:spacing w:after="240"/>
                    <w:rPr>
                      <w:iCs/>
                      <w:sz w:val="20"/>
                    </w:rPr>
                  </w:pPr>
                  <w:r w:rsidRPr="00812ECB">
                    <w:rPr>
                      <w:iCs/>
                      <w:sz w:val="20"/>
                    </w:rPr>
                    <w:t>Notify the QSE via the MIS Certified Area that an Energy Offer Curve, Energy Bid Curve or Output Schedule has not yet been submitted for a Resource as a reminder that one of the three must be submitted by the end of the Adjustment Period</w:t>
                  </w:r>
                </w:p>
              </w:tc>
            </w:tr>
          </w:tbl>
          <w:p w14:paraId="2D2B7E63" w14:textId="71BA51C5" w:rsidR="00C61B40" w:rsidRDefault="00C61B40" w:rsidP="00D3410D">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4" w:name="_Toc397504910"/>
      <w:bookmarkStart w:id="85" w:name="_Toc402357038"/>
      <w:bookmarkStart w:id="86" w:name="_Toc422486418"/>
      <w:bookmarkStart w:id="87" w:name="_Toc433093270"/>
      <w:bookmarkStart w:id="88" w:name="_Toc433093428"/>
      <w:bookmarkStart w:id="89" w:name="_Toc440874658"/>
      <w:bookmarkStart w:id="90" w:name="_Toc448142213"/>
      <w:bookmarkStart w:id="91" w:name="_Toc448142370"/>
      <w:bookmarkStart w:id="92" w:name="_Toc458770206"/>
      <w:bookmarkStart w:id="93" w:name="_Toc459294174"/>
      <w:bookmarkStart w:id="94" w:name="_Toc463262667"/>
      <w:bookmarkStart w:id="95" w:name="_Toc468286739"/>
      <w:bookmarkStart w:id="96" w:name="_Toc481502785"/>
      <w:bookmarkStart w:id="97" w:name="_Toc496079955"/>
      <w:bookmarkStart w:id="98" w:name="_Toc189044285"/>
      <w:r>
        <w:lastRenderedPageBreak/>
        <w:t>6.3.2</w:t>
      </w:r>
      <w:r>
        <w:tab/>
        <w:t>Activities for Real-Time Operations</w:t>
      </w:r>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lastRenderedPageBreak/>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28FDA6B0"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p w14:paraId="23E2A6B1" w14:textId="77777777" w:rsidR="0053020C" w:rsidRDefault="0053020C" w:rsidP="00AC4DEE">
            <w:pPr>
              <w:pStyle w:val="TableBody"/>
              <w:spacing w:after="0"/>
            </w:pPr>
          </w:p>
          <w:p w14:paraId="1B27C055" w14:textId="17E92FF5" w:rsidR="0053020C" w:rsidRPr="0053020C" w:rsidRDefault="0053020C" w:rsidP="0053020C">
            <w:pPr>
              <w:rPr>
                <w:iCs/>
                <w:sz w:val="20"/>
              </w:rPr>
            </w:pPr>
            <w:r w:rsidRPr="00221D04">
              <w:rPr>
                <w:iCs/>
                <w:sz w:val="20"/>
              </w:rPr>
              <w:lastRenderedPageBreak/>
              <w:t>Submit and update Energy Offer Curves and/or RTM Energy Bids</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ge (SOC) information to ensure Ancillary Service Resource Responsibilities can be met</w:t>
            </w:r>
          </w:p>
          <w:p w14:paraId="6B01C5DA" w14:textId="39D22908" w:rsidR="001F04FD" w:rsidRDefault="001F04FD" w:rsidP="00745851">
            <w:pPr>
              <w:pStyle w:val="TableBody"/>
              <w:spacing w:before="240" w:after="240"/>
            </w:pPr>
            <w:r>
              <w:t>Validate COP information</w:t>
            </w:r>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Monitor ERCOT control performance</w:t>
            </w:r>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SCED process.  These prices shall be posted immediately subsequent to deployment of Base Points </w:t>
            </w:r>
            <w:r w:rsidRPr="00846C7A">
              <w:rPr>
                <w:iCs/>
                <w:sz w:val="20"/>
              </w:rPr>
              <w:lastRenderedPageBreak/>
              <w:t>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w:t>
            </w:r>
            <w:r w:rsidR="000E55F3">
              <w:rPr>
                <w:iCs w:val="0"/>
              </w:rPr>
              <w:lastRenderedPageBreak/>
              <w:t xml:space="preserve">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74A4B880"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853AD7">
              <w:t xml:space="preserve">, </w:t>
            </w:r>
            <w:r w:rsidR="00745851">
              <w:t xml:space="preserve">and </w:t>
            </w:r>
            <w:r w:rsidR="004D1724">
              <w:t>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853AD7">
              <w:t xml:space="preserve">, </w:t>
            </w:r>
            <w:r w:rsidR="00745851">
              <w:t xml:space="preserve">or </w:t>
            </w:r>
            <w:r w:rsidR="004D1724">
              <w:t>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lastRenderedPageBreak/>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w:t>
                  </w:r>
                  <w:r w:rsidRPr="003161DC">
                    <w:rPr>
                      <w:iCs/>
                      <w:sz w:val="20"/>
                    </w:rPr>
                    <w:lastRenderedPageBreak/>
                    <w:t xml:space="preserve">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w:t>
                  </w:r>
                  <w:r w:rsidRPr="002A4EAB">
                    <w:rPr>
                      <w:sz w:val="20"/>
                    </w:rPr>
                    <w:lastRenderedPageBreak/>
                    <w:t xml:space="preserve">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w:t>
                  </w:r>
                  <w:r w:rsidRPr="003161DC">
                    <w:rPr>
                      <w:sz w:val="20"/>
                    </w:rPr>
                    <w:lastRenderedPageBreak/>
                    <w:t xml:space="preserve">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lastRenderedPageBreak/>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9"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100" w:name="_Toc397504911"/>
            <w:bookmarkStart w:id="101" w:name="_Toc402357039"/>
            <w:bookmarkStart w:id="102" w:name="_Toc422486419"/>
            <w:bookmarkStart w:id="103" w:name="_Toc433093271"/>
            <w:bookmarkStart w:id="104" w:name="_Toc433093429"/>
            <w:bookmarkStart w:id="105" w:name="_Toc440874659"/>
            <w:bookmarkStart w:id="106" w:name="_Toc448142214"/>
            <w:bookmarkStart w:id="107" w:name="_Toc448142371"/>
            <w:bookmarkStart w:id="108" w:name="_Toc458770207"/>
            <w:bookmarkStart w:id="109" w:name="_Toc459294175"/>
            <w:bookmarkStart w:id="110" w:name="_Toc463262668"/>
            <w:bookmarkStart w:id="111" w:name="_Toc468286740"/>
            <w:bookmarkStart w:id="112" w:name="_Toc481502786"/>
            <w:bookmarkStart w:id="113" w:name="_Toc496079956"/>
            <w:r>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4" w:name="_Toc189044286"/>
      <w:r>
        <w:lastRenderedPageBreak/>
        <w:t>6.3.3</w:t>
      </w:r>
      <w:r>
        <w:tab/>
        <w:t>Real-Time Timeline Deviations</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5" w:name="_Toc397504912"/>
      <w:bookmarkStart w:id="116" w:name="_Toc402357040"/>
      <w:bookmarkStart w:id="117" w:name="_Toc422486420"/>
      <w:bookmarkStart w:id="118" w:name="_Toc433093272"/>
      <w:bookmarkStart w:id="119" w:name="_Toc433093430"/>
      <w:bookmarkStart w:id="120" w:name="_Toc440874660"/>
      <w:bookmarkStart w:id="121" w:name="_Toc448142215"/>
      <w:bookmarkStart w:id="122" w:name="_Toc448142372"/>
      <w:bookmarkStart w:id="123" w:name="_Toc458770208"/>
      <w:bookmarkStart w:id="124" w:name="_Toc459294176"/>
      <w:bookmarkStart w:id="125" w:name="_Toc463262669"/>
      <w:bookmarkStart w:id="126" w:name="_Toc468286741"/>
      <w:bookmarkStart w:id="127" w:name="_Toc481502787"/>
      <w:bookmarkStart w:id="128" w:name="_Toc496079957"/>
      <w:bookmarkStart w:id="129" w:name="_Toc189044287"/>
      <w:r>
        <w:t>6.3.4</w:t>
      </w:r>
      <w:r>
        <w:tab/>
        <w:t>ERCOT Notification of Validation Rules for Real-Time</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30" w:name="_Toc73215972"/>
      <w:bookmarkStart w:id="131" w:name="_Toc397504913"/>
      <w:bookmarkStart w:id="132" w:name="_Toc402357041"/>
      <w:bookmarkStart w:id="133" w:name="_Toc422486421"/>
      <w:bookmarkStart w:id="134" w:name="_Toc433093273"/>
      <w:bookmarkStart w:id="135" w:name="_Toc433093431"/>
      <w:bookmarkStart w:id="136" w:name="_Toc440874661"/>
      <w:bookmarkStart w:id="137" w:name="_Toc448142216"/>
      <w:bookmarkStart w:id="138" w:name="_Toc448142373"/>
      <w:bookmarkStart w:id="139" w:name="_Toc458770209"/>
      <w:bookmarkStart w:id="140" w:name="_Toc459294177"/>
      <w:bookmarkStart w:id="141" w:name="_Toc463262670"/>
      <w:bookmarkStart w:id="142" w:name="_Toc468286742"/>
      <w:bookmarkStart w:id="143" w:name="_Toc481502788"/>
      <w:bookmarkStart w:id="144" w:name="_Toc496079958"/>
      <w:bookmarkStart w:id="145" w:name="_Toc189044288"/>
      <w:r>
        <w:lastRenderedPageBreak/>
        <w:t>6.4</w:t>
      </w:r>
      <w:r>
        <w:tab/>
        <w:t>Adjustment Period</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51C6A2AE" w14:textId="77777777" w:rsidR="001F04FD" w:rsidRDefault="001F04FD" w:rsidP="001F04FD">
      <w:pPr>
        <w:pStyle w:val="H3"/>
        <w:spacing w:before="480"/>
      </w:pPr>
      <w:bookmarkStart w:id="146" w:name="_Toc397504914"/>
      <w:bookmarkStart w:id="147" w:name="_Toc402357042"/>
      <w:bookmarkStart w:id="148" w:name="_Toc422486422"/>
      <w:bookmarkStart w:id="149" w:name="_Toc433093274"/>
      <w:bookmarkStart w:id="150" w:name="_Toc433093432"/>
      <w:bookmarkStart w:id="151" w:name="_Toc440874662"/>
      <w:bookmarkStart w:id="152" w:name="_Toc448142217"/>
      <w:bookmarkStart w:id="153" w:name="_Toc448142374"/>
      <w:bookmarkStart w:id="154" w:name="_Toc458770210"/>
      <w:bookmarkStart w:id="155" w:name="_Toc459294178"/>
      <w:bookmarkStart w:id="156" w:name="_Toc463262671"/>
      <w:bookmarkStart w:id="157" w:name="_Toc468286743"/>
      <w:bookmarkStart w:id="158" w:name="_Toc481502789"/>
      <w:bookmarkStart w:id="159" w:name="_Toc496079959"/>
      <w:bookmarkStart w:id="160" w:name="_Toc189044289"/>
      <w:bookmarkStart w:id="161" w:name="_Toc73215975"/>
      <w:r>
        <w:t>6.4.1</w:t>
      </w:r>
      <w:r>
        <w:tab/>
        <w:t>Capacity Trade, Energy Trade, Self-Schedule, and Ancillary Service Trades</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t xml:space="preserve"> </w:t>
      </w:r>
      <w:bookmarkEnd w:id="161"/>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25924" w14:paraId="53544470" w14:textId="77777777" w:rsidTr="00AE5CE8">
        <w:trPr>
          <w:trHeight w:val="206"/>
        </w:trPr>
        <w:tc>
          <w:tcPr>
            <w:tcW w:w="9350" w:type="dxa"/>
            <w:shd w:val="pct12" w:color="auto" w:fill="auto"/>
          </w:tcPr>
          <w:p w14:paraId="06EE9400" w14:textId="4E2AAADF" w:rsidR="00925924" w:rsidRDefault="00925924" w:rsidP="00AE5CE8">
            <w:pPr>
              <w:pStyle w:val="Instructions"/>
              <w:spacing w:before="120"/>
            </w:pPr>
            <w:bookmarkStart w:id="162" w:name="_Toc73215976"/>
            <w:bookmarkStart w:id="163" w:name="_Toc397504915"/>
            <w:bookmarkStart w:id="164" w:name="_Toc402357043"/>
            <w:bookmarkStart w:id="165" w:name="_Toc422486423"/>
            <w:bookmarkStart w:id="166" w:name="_Toc433093275"/>
            <w:bookmarkStart w:id="167" w:name="_Toc433093433"/>
            <w:bookmarkStart w:id="168" w:name="_Toc440874663"/>
            <w:bookmarkStart w:id="169" w:name="_Toc448142218"/>
            <w:bookmarkStart w:id="170" w:name="_Toc448142375"/>
            <w:bookmarkStart w:id="171" w:name="_Toc458770211"/>
            <w:bookmarkStart w:id="172" w:name="_Toc459294179"/>
            <w:bookmarkStart w:id="173" w:name="_Toc463262672"/>
            <w:bookmarkStart w:id="174" w:name="_Toc468286744"/>
            <w:bookmarkStart w:id="175" w:name="_Toc481502790"/>
            <w:bookmarkStart w:id="176" w:name="_Toc496079960"/>
            <w:bookmarkStart w:id="177" w:name="_Toc119310185"/>
            <w:r>
              <w:t>[NPRR1245:  Replace paragraph (4) above with the following upon system implementation of the Real-Time Co-Optimization (RTC) project:]</w:t>
            </w:r>
          </w:p>
          <w:p w14:paraId="09B08112" w14:textId="2770B4E0" w:rsidR="00925924" w:rsidRPr="00925924" w:rsidRDefault="00925924" w:rsidP="00925924">
            <w:pPr>
              <w:spacing w:after="240"/>
              <w:ind w:left="720" w:hanging="720"/>
              <w:rPr>
                <w:iCs/>
              </w:rPr>
            </w:pPr>
            <w:r w:rsidRPr="00D476E3">
              <w:rPr>
                <w:iCs/>
              </w:rPr>
              <w:t>(4)</w:t>
            </w:r>
            <w:r w:rsidRPr="00D476E3">
              <w:rPr>
                <w:iCs/>
              </w:rPr>
              <w:tab/>
              <w:t>A detailed explanation of Ancillary Service Trade criteria and validations performed by ERCOT is provided in Section 4.4.7.3, Ancillary Service Trades.  A QSE may submit and update Ancillary Service Trades during the Adjustment Period.</w:t>
            </w:r>
          </w:p>
        </w:tc>
      </w:tr>
    </w:tbl>
    <w:p w14:paraId="0F5FBFA0" w14:textId="77777777" w:rsidR="001F04FD" w:rsidRDefault="001F04FD" w:rsidP="00952F33">
      <w:pPr>
        <w:pStyle w:val="H3"/>
        <w:spacing w:before="480"/>
      </w:pPr>
      <w:bookmarkStart w:id="178" w:name="_Toc189044290"/>
      <w:r>
        <w:t>6.4.2</w:t>
      </w:r>
      <w:r>
        <w:tab/>
        <w:t>Output Schedules</w:t>
      </w:r>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9" w:name="_Toc93908289"/>
            <w:bookmarkStart w:id="180" w:name="_Toc397504916"/>
            <w:bookmarkStart w:id="181" w:name="_Toc402357044"/>
            <w:bookmarkStart w:id="182" w:name="_Toc422486424"/>
            <w:bookmarkStart w:id="183" w:name="_Toc433093276"/>
            <w:bookmarkStart w:id="184" w:name="_Toc433093434"/>
            <w:bookmarkStart w:id="185" w:name="_Toc440874664"/>
            <w:bookmarkStart w:id="186" w:name="_Toc448142219"/>
            <w:bookmarkStart w:id="187" w:name="_Toc448142376"/>
            <w:bookmarkStart w:id="188" w:name="_Toc458770212"/>
            <w:bookmarkStart w:id="189" w:name="_Toc459294180"/>
            <w:bookmarkStart w:id="190" w:name="_Toc463262673"/>
            <w:bookmarkStart w:id="191" w:name="_Toc468286745"/>
            <w:bookmarkStart w:id="192" w:name="_Toc481502791"/>
            <w:bookmarkStart w:id="193"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4" w:name="_Toc60040554"/>
            <w:bookmarkStart w:id="195" w:name="_Toc65151614"/>
            <w:bookmarkStart w:id="196" w:name="_Toc80174640"/>
            <w:bookmarkStart w:id="197" w:name="_Toc108712398"/>
            <w:bookmarkStart w:id="198" w:name="_Toc112417518"/>
            <w:bookmarkStart w:id="199" w:name="_Toc125966120"/>
            <w:bookmarkStart w:id="200" w:name="_Toc135992217"/>
            <w:bookmarkStart w:id="201" w:name="_Toc170303414"/>
            <w:bookmarkStart w:id="202" w:name="_Toc175157319"/>
            <w:bookmarkStart w:id="203" w:name="_Toc189044291"/>
            <w:r w:rsidRPr="00A552C3">
              <w:rPr>
                <w:b/>
                <w:bCs/>
                <w:i/>
              </w:rPr>
              <w:t>6.4.2</w:t>
            </w:r>
            <w:r w:rsidRPr="00A552C3">
              <w:rPr>
                <w:b/>
                <w:bCs/>
                <w:i/>
              </w:rPr>
              <w:tab/>
              <w:t>Output Schedules</w:t>
            </w:r>
            <w:bookmarkEnd w:id="194"/>
            <w:bookmarkEnd w:id="195"/>
            <w:bookmarkEnd w:id="196"/>
            <w:bookmarkEnd w:id="197"/>
            <w:bookmarkEnd w:id="198"/>
            <w:bookmarkEnd w:id="199"/>
            <w:bookmarkEnd w:id="200"/>
            <w:bookmarkEnd w:id="201"/>
            <w:bookmarkEnd w:id="202"/>
            <w:bookmarkEnd w:id="203"/>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4" w:name="_Toc189044292"/>
      <w:r>
        <w:t>6.4.2.1</w:t>
      </w:r>
      <w:r>
        <w:tab/>
        <w:t>Output Schedules for Resources Other than Dynamically Scheduled Resources</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204"/>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5" w:name="_Toc93908290"/>
            <w:bookmarkStart w:id="206" w:name="_Toc397504917"/>
            <w:bookmarkStart w:id="207" w:name="_Toc402357045"/>
            <w:bookmarkStart w:id="208" w:name="_Toc422486425"/>
            <w:bookmarkStart w:id="209" w:name="_Toc433093277"/>
            <w:bookmarkStart w:id="210" w:name="_Toc433093435"/>
            <w:bookmarkStart w:id="211" w:name="_Toc440874665"/>
            <w:bookmarkStart w:id="212" w:name="_Toc448142220"/>
            <w:bookmarkStart w:id="213" w:name="_Toc448142377"/>
            <w:bookmarkStart w:id="214" w:name="_Toc458770213"/>
            <w:bookmarkStart w:id="215" w:name="_Toc459294181"/>
            <w:bookmarkStart w:id="216" w:name="_Toc463262674"/>
            <w:bookmarkStart w:id="217" w:name="_Toc468286746"/>
            <w:bookmarkStart w:id="218" w:name="_Toc481502792"/>
            <w:bookmarkStart w:id="219"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20" w:name="_Toc60040556"/>
            <w:bookmarkStart w:id="221" w:name="_Toc65151616"/>
            <w:bookmarkStart w:id="222" w:name="_Toc80174642"/>
            <w:bookmarkStart w:id="223" w:name="_Toc108712400"/>
            <w:bookmarkStart w:id="224" w:name="_Toc112417520"/>
            <w:bookmarkStart w:id="225" w:name="_Toc119310188"/>
            <w:bookmarkStart w:id="226" w:name="_Toc125966122"/>
            <w:bookmarkStart w:id="227" w:name="_Toc135992219"/>
            <w:bookmarkStart w:id="228" w:name="_Toc170303416"/>
            <w:bookmarkStart w:id="229" w:name="_Toc175157321"/>
            <w:bookmarkStart w:id="230" w:name="_Toc189044293"/>
            <w:r w:rsidRPr="0003653E">
              <w:rPr>
                <w:b/>
                <w:bCs/>
                <w:snapToGrid w:val="0"/>
              </w:rPr>
              <w:lastRenderedPageBreak/>
              <w:t>6.4.2.1</w:t>
            </w:r>
            <w:r w:rsidRPr="0003653E">
              <w:rPr>
                <w:b/>
                <w:bCs/>
                <w:snapToGrid w:val="0"/>
              </w:rPr>
              <w:tab/>
              <w:t>Output Schedules for Resources</w:t>
            </w:r>
            <w:bookmarkEnd w:id="220"/>
            <w:bookmarkEnd w:id="221"/>
            <w:bookmarkEnd w:id="222"/>
            <w:bookmarkEnd w:id="223"/>
            <w:bookmarkEnd w:id="224"/>
            <w:bookmarkEnd w:id="225"/>
            <w:bookmarkEnd w:id="226"/>
            <w:bookmarkEnd w:id="227"/>
            <w:bookmarkEnd w:id="228"/>
            <w:bookmarkEnd w:id="229"/>
            <w:bookmarkEnd w:id="23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31" w:name="_Toc189044294"/>
      <w:r>
        <w:lastRenderedPageBreak/>
        <w:t>6.4.2.2</w:t>
      </w:r>
      <w:r>
        <w:tab/>
        <w:t>Output Schedules for Dynamically Scheduled Resources</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3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32" w:name="_Toc73215977"/>
            <w:bookmarkStart w:id="233" w:name="_Toc397504918"/>
            <w:bookmarkStart w:id="234" w:name="_Toc402357046"/>
            <w:bookmarkStart w:id="235" w:name="_Toc422486426"/>
            <w:bookmarkStart w:id="236" w:name="_Toc433093278"/>
            <w:bookmarkStart w:id="237" w:name="_Toc433093436"/>
            <w:bookmarkStart w:id="238" w:name="_Toc440874666"/>
            <w:bookmarkStart w:id="239" w:name="_Toc448142221"/>
            <w:bookmarkStart w:id="240" w:name="_Toc448142378"/>
            <w:bookmarkStart w:id="241" w:name="_Toc458770214"/>
            <w:bookmarkStart w:id="242" w:name="_Toc459294182"/>
            <w:bookmarkStart w:id="243" w:name="_Toc463262675"/>
            <w:bookmarkStart w:id="244" w:name="_Toc468286747"/>
            <w:bookmarkStart w:id="245" w:name="_Toc481502793"/>
            <w:bookmarkStart w:id="24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7" w:name="_Toc189044295"/>
      <w:r>
        <w:t>6.4.2.3</w:t>
      </w:r>
      <w:r>
        <w:tab/>
        <w:t>Output Schedule Criteria</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48" w:name="OLE_LINK1"/>
      <w:bookmarkStart w:id="24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8"/>
      <w:bookmarkEnd w:id="2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50" w:name="_Toc397504919"/>
      <w:bookmarkStart w:id="251" w:name="_Toc402357047"/>
      <w:bookmarkStart w:id="252" w:name="_Toc422486427"/>
      <w:bookmarkStart w:id="253" w:name="_Toc433093279"/>
      <w:bookmarkStart w:id="254" w:name="_Toc433093437"/>
      <w:bookmarkStart w:id="255" w:name="_Toc440874667"/>
      <w:bookmarkStart w:id="256" w:name="_Toc448142222"/>
      <w:bookmarkStart w:id="257" w:name="_Toc448142379"/>
      <w:bookmarkStart w:id="258" w:name="_Toc458770215"/>
      <w:bookmarkStart w:id="259" w:name="_Toc459294183"/>
      <w:bookmarkStart w:id="260" w:name="_Toc463262676"/>
      <w:bookmarkStart w:id="261" w:name="_Toc468286748"/>
      <w:bookmarkStart w:id="262" w:name="_Toc481502794"/>
      <w:bookmarkStart w:id="263" w:name="_Toc496079964"/>
      <w:bookmarkStart w:id="264" w:name="_Toc189044296"/>
      <w:r>
        <w:t>6.4.2.4</w:t>
      </w:r>
      <w:r>
        <w:tab/>
        <w:t>Output Schedule Validation</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65" w:name="_Toc397504920"/>
            <w:bookmarkStart w:id="266" w:name="_Toc402357048"/>
            <w:bookmarkStart w:id="267" w:name="_Toc422486428"/>
            <w:bookmarkStart w:id="268" w:name="_Toc433093280"/>
            <w:bookmarkStart w:id="269" w:name="_Toc433093438"/>
            <w:bookmarkStart w:id="270" w:name="_Toc440874668"/>
            <w:bookmarkStart w:id="271" w:name="_Toc448142223"/>
            <w:bookmarkStart w:id="272" w:name="_Toc448142380"/>
            <w:bookmarkStart w:id="273" w:name="_Toc458770216"/>
            <w:bookmarkStart w:id="274" w:name="_Toc459294184"/>
            <w:bookmarkStart w:id="275" w:name="_Toc463262677"/>
            <w:bookmarkStart w:id="276" w:name="_Toc468286749"/>
            <w:bookmarkStart w:id="277" w:name="_Toc481502795"/>
            <w:bookmarkStart w:id="27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9" w:name="_Toc189044297"/>
      <w:r>
        <w:t>6.4.2.5</w:t>
      </w:r>
      <w:r>
        <w:tab/>
        <w:t>DSR Load</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80" w:name="_Toc397504921"/>
            <w:bookmarkStart w:id="281" w:name="_Toc402357049"/>
            <w:bookmarkStart w:id="282" w:name="_Toc422486429"/>
            <w:bookmarkStart w:id="283" w:name="_Toc433093281"/>
            <w:bookmarkStart w:id="284" w:name="_Toc433093439"/>
            <w:bookmarkStart w:id="285" w:name="_Toc440874669"/>
            <w:bookmarkStart w:id="286" w:name="_Toc448142224"/>
            <w:bookmarkStart w:id="287" w:name="_Toc448142381"/>
            <w:bookmarkStart w:id="288" w:name="_Toc458770217"/>
            <w:bookmarkStart w:id="289" w:name="_Toc459294185"/>
            <w:bookmarkStart w:id="290" w:name="_Toc463262678"/>
            <w:bookmarkStart w:id="291" w:name="_Toc468286750"/>
            <w:bookmarkStart w:id="292" w:name="_Toc481502796"/>
            <w:bookmarkStart w:id="29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94" w:name="_Toc189044298"/>
      <w:r w:rsidRPr="006A6281">
        <w:t>6.4.3</w:t>
      </w:r>
      <w:r w:rsidRPr="006A6281">
        <w:tab/>
        <w:t>Real-Time Market (RTM) Energy Bids and Offers</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D478754" w14:textId="77777777" w:rsidTr="00F5593C">
        <w:trPr>
          <w:trHeight w:val="206"/>
        </w:trPr>
        <w:tc>
          <w:tcPr>
            <w:tcW w:w="9350" w:type="dxa"/>
            <w:shd w:val="pct12" w:color="auto" w:fill="auto"/>
          </w:tcPr>
          <w:p w14:paraId="3DE5AA58" w14:textId="52EDFEFD" w:rsidR="00D3410D" w:rsidRDefault="00D3410D" w:rsidP="00F5593C">
            <w:pPr>
              <w:pStyle w:val="Instructions"/>
              <w:spacing w:before="120"/>
            </w:pPr>
            <w:bookmarkStart w:id="295" w:name="_Toc397504922"/>
            <w:bookmarkStart w:id="296" w:name="_Toc402357050"/>
            <w:bookmarkStart w:id="297" w:name="_Toc422486430"/>
            <w:bookmarkStart w:id="298" w:name="_Toc433093282"/>
            <w:bookmarkStart w:id="299" w:name="_Toc433093440"/>
            <w:bookmarkStart w:id="300" w:name="_Toc440874670"/>
            <w:bookmarkStart w:id="301" w:name="_Toc448142225"/>
            <w:bookmarkStart w:id="302" w:name="_Toc448142382"/>
            <w:bookmarkStart w:id="303" w:name="_Toc458770218"/>
            <w:bookmarkStart w:id="304" w:name="_Toc459294186"/>
            <w:bookmarkStart w:id="305" w:name="_Toc463262679"/>
            <w:bookmarkStart w:id="306" w:name="_Toc468286751"/>
            <w:bookmarkStart w:id="307" w:name="_Toc481502797"/>
            <w:bookmarkStart w:id="308" w:name="_Toc496079967"/>
            <w:bookmarkStart w:id="309" w:name="_Hlk120515232"/>
            <w:bookmarkStart w:id="310" w:name="_Hlk174601017"/>
            <w:r>
              <w:t>[NPRR1188:  Replace the title for Section 6.4.3 above with the following upon system implementation:]</w:t>
            </w:r>
          </w:p>
          <w:p w14:paraId="2EC4C1B2" w14:textId="2909E83F" w:rsidR="00D3410D" w:rsidRPr="00A4149C" w:rsidRDefault="00D3410D" w:rsidP="00D3410D">
            <w:pPr>
              <w:pStyle w:val="H3"/>
              <w:spacing w:before="480"/>
            </w:pPr>
            <w:bookmarkStart w:id="311" w:name="_Toc189044299"/>
            <w:r w:rsidRPr="006A6281">
              <w:t>6.4.3</w:t>
            </w:r>
            <w:r w:rsidRPr="006A6281">
              <w:tab/>
            </w:r>
            <w:r>
              <w:t>[RESERVED]</w:t>
            </w:r>
            <w:bookmarkEnd w:id="311"/>
          </w:p>
        </w:tc>
      </w:tr>
    </w:tbl>
    <w:p w14:paraId="4F723D71" w14:textId="77777777" w:rsidR="001F04FD" w:rsidRPr="006A6281" w:rsidRDefault="001F04FD" w:rsidP="001F04FD">
      <w:pPr>
        <w:pStyle w:val="H4"/>
        <w:spacing w:before="480"/>
      </w:pPr>
      <w:bookmarkStart w:id="312" w:name="_Toc189044300"/>
      <w:r w:rsidRPr="006A6281">
        <w:t>6.4.3.1</w:t>
      </w:r>
      <w:r w:rsidRPr="006A6281">
        <w:tab/>
        <w:t>RTM Energy Bids</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12"/>
    </w:p>
    <w:p w14:paraId="1A8873B8" w14:textId="19767F6F" w:rsidR="001F04FD" w:rsidRPr="006A6281" w:rsidRDefault="001F04FD" w:rsidP="00F468C2">
      <w:pPr>
        <w:pStyle w:val="BodyTextNumbered"/>
      </w:pPr>
      <w:r w:rsidRPr="006A6281">
        <w:t>(</w:t>
      </w:r>
      <w:r w:rsidR="0053020C">
        <w:t>1</w:t>
      </w:r>
      <w:r w:rsidRPr="006A6281">
        <w:t>)</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3160604E" w:rsidR="002A245D" w:rsidRDefault="002A245D" w:rsidP="0058150D">
            <w:pPr>
              <w:pStyle w:val="Instructions"/>
              <w:spacing w:before="120"/>
            </w:pPr>
            <w:r>
              <w:t>[NPRR1010:  Replace paragraph (</w:t>
            </w:r>
            <w:r w:rsidR="0053020C">
              <w:t>1</w:t>
            </w:r>
            <w:r>
              <w:t xml:space="preserve">) above </w:t>
            </w:r>
            <w:r w:rsidR="00525E33">
              <w:t xml:space="preserve">with the following </w:t>
            </w:r>
            <w:r>
              <w:t>upon system implementation of the Real-Time Co-Optimization (RTC) project:]</w:t>
            </w:r>
          </w:p>
          <w:p w14:paraId="51EFD403" w14:textId="7A96FFE6" w:rsidR="002A245D" w:rsidRPr="00A4149C" w:rsidRDefault="002A245D" w:rsidP="002A245D">
            <w:pPr>
              <w:spacing w:after="240"/>
              <w:ind w:left="720" w:hanging="720"/>
            </w:pPr>
            <w:r w:rsidRPr="003161DC">
              <w:t>(</w:t>
            </w:r>
            <w:r w:rsidR="0053020C">
              <w:t>1</w:t>
            </w:r>
            <w:r w:rsidRPr="003161DC">
              <w:t>)</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82B79BA" w14:textId="09C4946E" w:rsidR="001F04FD" w:rsidRPr="006A6281" w:rsidRDefault="001F04FD" w:rsidP="00F468C2">
      <w:pPr>
        <w:pStyle w:val="List"/>
        <w:spacing w:before="240"/>
        <w:ind w:left="720"/>
      </w:pPr>
      <w:r w:rsidRPr="006A6281">
        <w:t>(</w:t>
      </w:r>
      <w:r w:rsidR="0053020C">
        <w:t>2</w:t>
      </w:r>
      <w:r w:rsidRPr="006A6281">
        <w:t>)</w:t>
      </w:r>
      <w:r w:rsidRPr="006A6281">
        <w:tab/>
      </w:r>
      <w:r w:rsidR="0053020C" w:rsidRPr="00221D04">
        <w:t>RTM Energy Bids remain active for the offered period until automatically inactivated at the offer expiration time specified in the RTM Energy Bid.</w:t>
      </w:r>
    </w:p>
    <w:p w14:paraId="03B0282F" w14:textId="04B3D379" w:rsidR="00B4018E" w:rsidRDefault="0053020C" w:rsidP="00F468C2">
      <w:pPr>
        <w:spacing w:after="240"/>
        <w:ind w:left="720" w:hanging="720"/>
      </w:pPr>
      <w:r w:rsidRPr="00221D04">
        <w:t>(</w:t>
      </w:r>
      <w:r>
        <w:t>3</w:t>
      </w:r>
      <w:r w:rsidRPr="00221D04">
        <w:t>)</w:t>
      </w:r>
      <w:r w:rsidRPr="00221D04">
        <w:tab/>
        <w:t>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5D4C5A62" w:rsidR="002A245D" w:rsidRDefault="002A245D" w:rsidP="0058150D">
            <w:pPr>
              <w:pStyle w:val="Instructions"/>
              <w:spacing w:before="120"/>
            </w:pPr>
            <w:r>
              <w:t>[NPRR1010:  Replace paragraph (</w:t>
            </w:r>
            <w:r w:rsidR="0053020C">
              <w:t>3</w:t>
            </w:r>
            <w:r>
              <w:t xml:space="preserve">) above </w:t>
            </w:r>
            <w:r w:rsidR="00525E33">
              <w:t xml:space="preserve">with the following </w:t>
            </w:r>
            <w:r>
              <w:t>upon system implementation of the Real-Time Co-Optimization (RTC) project:]</w:t>
            </w:r>
          </w:p>
          <w:p w14:paraId="055165A0" w14:textId="61187CFB" w:rsidR="002A245D" w:rsidRPr="00A4149C" w:rsidRDefault="002A245D" w:rsidP="002A245D">
            <w:pPr>
              <w:spacing w:after="240"/>
              <w:ind w:left="720" w:hanging="720"/>
            </w:pPr>
            <w:r w:rsidRPr="003161DC">
              <w:lastRenderedPageBreak/>
              <w:t>(</w:t>
            </w:r>
            <w:r w:rsidR="0053020C">
              <w:t>3</w:t>
            </w:r>
            <w:r w:rsidRPr="003161DC">
              <w:t>)</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64ABECA7" w14:textId="0AF152E1" w:rsidR="0053020C" w:rsidRDefault="0053020C" w:rsidP="000B1D41">
      <w:pPr>
        <w:pStyle w:val="BodyTextNumbered"/>
        <w:spacing w:before="240"/>
      </w:pPr>
      <w:r w:rsidRPr="00221D04">
        <w:lastRenderedPageBreak/>
        <w:t>(</w:t>
      </w:r>
      <w:r>
        <w:t>4</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020C" w14:paraId="6A67A2CD" w14:textId="77777777" w:rsidTr="00BE46E4">
        <w:trPr>
          <w:trHeight w:val="206"/>
        </w:trPr>
        <w:tc>
          <w:tcPr>
            <w:tcW w:w="9350" w:type="dxa"/>
            <w:shd w:val="pct12" w:color="auto" w:fill="auto"/>
          </w:tcPr>
          <w:p w14:paraId="1B5A186C" w14:textId="5F32EAE0" w:rsidR="0053020C" w:rsidRPr="00A4149C" w:rsidRDefault="0053020C" w:rsidP="00F468C2">
            <w:pPr>
              <w:pStyle w:val="Instructions"/>
              <w:spacing w:before="120"/>
            </w:pPr>
            <w:r>
              <w:t>[NPRR1010:  Delete paragraph (4) above upon system implementation of the Real-Time Co-Optimization (RTC) project and renumber accordingly</w:t>
            </w:r>
            <w:r w:rsidR="00810D23">
              <w:t>.</w:t>
            </w:r>
            <w:r>
              <w:t>]</w:t>
            </w:r>
          </w:p>
        </w:tc>
      </w:tr>
    </w:tbl>
    <w:p w14:paraId="4061469C" w14:textId="39F2A66F"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15DCD0C" w14:textId="77777777" w:rsidTr="00F5593C">
        <w:trPr>
          <w:trHeight w:val="206"/>
        </w:trPr>
        <w:tc>
          <w:tcPr>
            <w:tcW w:w="9350" w:type="dxa"/>
            <w:shd w:val="pct12" w:color="auto" w:fill="auto"/>
          </w:tcPr>
          <w:p w14:paraId="74281941" w14:textId="344933E6" w:rsidR="00D3410D" w:rsidRPr="00A4149C" w:rsidRDefault="00D3410D" w:rsidP="00F5593C">
            <w:pPr>
              <w:pStyle w:val="Instructions"/>
              <w:spacing w:before="120"/>
            </w:pPr>
            <w:bookmarkStart w:id="313" w:name="_Toc397504923"/>
            <w:bookmarkStart w:id="314" w:name="_Toc402357051"/>
            <w:bookmarkStart w:id="315" w:name="_Toc422486431"/>
            <w:bookmarkStart w:id="316" w:name="_Toc433093283"/>
            <w:bookmarkStart w:id="317" w:name="_Toc433093441"/>
            <w:bookmarkStart w:id="318" w:name="_Toc440874671"/>
            <w:bookmarkStart w:id="319" w:name="_Toc448142226"/>
            <w:bookmarkStart w:id="320" w:name="_Toc448142383"/>
            <w:bookmarkStart w:id="321" w:name="_Toc458770219"/>
            <w:bookmarkStart w:id="322" w:name="_Toc459294187"/>
            <w:bookmarkStart w:id="323" w:name="_Toc463262680"/>
            <w:bookmarkStart w:id="324" w:name="_Toc468286752"/>
            <w:bookmarkStart w:id="325" w:name="_Toc481502798"/>
            <w:bookmarkStart w:id="326" w:name="_Toc496079968"/>
            <w:bookmarkEnd w:id="309"/>
            <w:r>
              <w:t>[NPRR1188:  Delete Section 6.4.3.1 above upon system implementation.]</w:t>
            </w:r>
          </w:p>
        </w:tc>
      </w:tr>
    </w:tbl>
    <w:p w14:paraId="6EDEA73C" w14:textId="77777777" w:rsidR="001F04FD" w:rsidRPr="006A6281" w:rsidRDefault="001F04FD" w:rsidP="004116AE">
      <w:pPr>
        <w:pStyle w:val="H5"/>
        <w:spacing w:before="480"/>
        <w:ind w:left="720" w:hanging="720"/>
      </w:pPr>
      <w:bookmarkStart w:id="327" w:name="_Toc189044301"/>
      <w:r w:rsidRPr="006A6281">
        <w:t>6.4.3.1.1</w:t>
      </w:r>
      <w:r w:rsidRPr="006A6281">
        <w:tab/>
        <w:t>RTM Energy Bid Criteria</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lastRenderedPageBreak/>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8" w:name="_Toc397504924"/>
            <w:bookmarkStart w:id="329" w:name="_Toc402357052"/>
            <w:bookmarkStart w:id="330" w:name="_Toc422486432"/>
            <w:bookmarkStart w:id="331" w:name="_Toc433093284"/>
            <w:bookmarkStart w:id="332" w:name="_Toc433093442"/>
            <w:bookmarkStart w:id="333" w:name="_Toc440874672"/>
            <w:bookmarkStart w:id="334" w:name="_Toc448142227"/>
            <w:bookmarkStart w:id="335" w:name="_Toc448142384"/>
            <w:bookmarkStart w:id="336" w:name="_Toc458770220"/>
            <w:bookmarkStart w:id="337" w:name="_Toc459294188"/>
            <w:bookmarkStart w:id="338" w:name="_Toc463262681"/>
            <w:bookmarkStart w:id="339" w:name="_Toc468286753"/>
            <w:bookmarkStart w:id="340" w:name="_Toc481502799"/>
            <w:bookmarkStart w:id="341"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53577717" w14:textId="77777777" w:rsidR="00D3410D" w:rsidRDefault="00D3410D"/>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50B4235A" w14:textId="77777777" w:rsidTr="00D3410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E1E6FCE" w14:textId="5A4E3950" w:rsidR="00D3410D" w:rsidRPr="00A4149C" w:rsidRDefault="00D3410D" w:rsidP="00F5593C">
            <w:pPr>
              <w:pStyle w:val="Instructions"/>
              <w:spacing w:before="120"/>
            </w:pPr>
            <w:r>
              <w:t>[NPRR1188:  Delete Section 6.4.3.1.1 above upon system implementation.]</w:t>
            </w:r>
          </w:p>
        </w:tc>
      </w:tr>
    </w:tbl>
    <w:p w14:paraId="324F0B97" w14:textId="7EDC5929" w:rsidR="001F04FD" w:rsidRPr="006A6281" w:rsidRDefault="001F04FD" w:rsidP="00F468C2">
      <w:pPr>
        <w:pStyle w:val="H5"/>
        <w:tabs>
          <w:tab w:val="left" w:pos="5366"/>
        </w:tabs>
        <w:spacing w:before="480"/>
        <w:ind w:left="1627" w:hanging="1627"/>
      </w:pPr>
      <w:bookmarkStart w:id="342" w:name="_Toc189044302"/>
      <w:r w:rsidRPr="006A6281">
        <w:t>6.4.3.1.2</w:t>
      </w:r>
      <w:r w:rsidRPr="006A6281">
        <w:tab/>
        <w:t>RTM Energy Bid Validation</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r w:rsidR="00C476E8">
        <w:tab/>
      </w:r>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6362E997" w14:textId="77777777" w:rsidTr="00F5593C">
        <w:trPr>
          <w:trHeight w:val="206"/>
        </w:trPr>
        <w:tc>
          <w:tcPr>
            <w:tcW w:w="9350" w:type="dxa"/>
            <w:shd w:val="pct12" w:color="auto" w:fill="auto"/>
          </w:tcPr>
          <w:p w14:paraId="59BA83E6" w14:textId="48452E83" w:rsidR="00D3410D" w:rsidRPr="00A4149C" w:rsidRDefault="00D3410D" w:rsidP="00F5593C">
            <w:pPr>
              <w:pStyle w:val="Instructions"/>
              <w:spacing w:before="120"/>
            </w:pPr>
            <w:bookmarkStart w:id="343" w:name="_Toc397504925"/>
            <w:bookmarkStart w:id="344" w:name="_Toc402357053"/>
            <w:bookmarkStart w:id="345" w:name="_Toc422486433"/>
            <w:bookmarkStart w:id="346" w:name="_Toc433093285"/>
            <w:bookmarkStart w:id="347" w:name="_Toc433093443"/>
            <w:bookmarkStart w:id="348" w:name="_Toc440874673"/>
            <w:bookmarkStart w:id="349" w:name="_Toc448142228"/>
            <w:bookmarkStart w:id="350" w:name="_Toc448142385"/>
            <w:bookmarkStart w:id="351" w:name="_Toc458770221"/>
            <w:bookmarkStart w:id="352" w:name="_Toc459294189"/>
            <w:bookmarkStart w:id="353" w:name="_Toc463262682"/>
            <w:bookmarkStart w:id="354" w:name="_Toc468286754"/>
            <w:bookmarkStart w:id="355" w:name="_Toc481502800"/>
            <w:bookmarkStart w:id="356" w:name="_Toc496079970"/>
            <w:r>
              <w:t>[NPRR1188:  Delete Section 6.4.3.1.2 above upon system implementation.]</w:t>
            </w:r>
          </w:p>
        </w:tc>
      </w:tr>
    </w:tbl>
    <w:p w14:paraId="776416FC" w14:textId="77777777" w:rsidR="001F04FD" w:rsidRDefault="001F04FD" w:rsidP="001F04FD">
      <w:pPr>
        <w:pStyle w:val="H3"/>
        <w:spacing w:before="480"/>
      </w:pPr>
      <w:bookmarkStart w:id="357" w:name="_Toc189044303"/>
      <w:r>
        <w:t>6.4.4</w:t>
      </w:r>
      <w:r>
        <w:tab/>
        <w:t>Energy Offer Curve</w:t>
      </w:r>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0A1C4E" w:rsidR="001F04FD" w:rsidRDefault="001F04FD" w:rsidP="005A7D2B">
      <w:pPr>
        <w:pStyle w:val="BodyTextNumbered"/>
      </w:pPr>
      <w:r>
        <w:t>(3)</w:t>
      </w:r>
      <w:r>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w:t>
      </w:r>
      <w:r>
        <w:lastRenderedPageBreak/>
        <w:t>Output Schedule equal to the then-current telemetered output of the Resource until an Output Schedule or Energy Offer Curve is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DC2121F" w:rsidR="005A7D2B" w:rsidRDefault="005A7D2B" w:rsidP="009E7633">
            <w:pPr>
              <w:pStyle w:val="Instructions"/>
              <w:spacing w:before="120"/>
            </w:pPr>
            <w:bookmarkStart w:id="358" w:name="_Toc397504927"/>
            <w:bookmarkStart w:id="359" w:name="_Toc402357055"/>
            <w:bookmarkStart w:id="360" w:name="_Toc422486435"/>
            <w:bookmarkStart w:id="361" w:name="_Toc433093287"/>
            <w:bookmarkStart w:id="362" w:name="_Toc433093445"/>
            <w:bookmarkStart w:id="363" w:name="_Toc440874674"/>
            <w:bookmarkStart w:id="364" w:name="_Toc448142229"/>
            <w:bookmarkStart w:id="365" w:name="_Toc448142386"/>
            <w:bookmarkStart w:id="366" w:name="_Toc458770222"/>
            <w:bookmarkStart w:id="367" w:name="_Toc459294190"/>
            <w:bookmarkStart w:id="368" w:name="_Toc463262683"/>
            <w:bookmarkStart w:id="369" w:name="_Toc468286755"/>
            <w:bookmarkStart w:id="370" w:name="_Toc481502801"/>
            <w:bookmarkStart w:id="371" w:name="_Toc496079971"/>
            <w:r>
              <w:t xml:space="preserve">[NPRR1000, NPRR1010, </w:t>
            </w:r>
            <w:r w:rsidR="00F17687">
              <w:t xml:space="preserve">and </w:t>
            </w:r>
            <w:r>
              <w:t>NPRR1014:  Replace applicable portions of Section 6.4.4 above with the following upon system implementation for NPRR1000</w:t>
            </w:r>
            <w:r w:rsidR="00F17687">
              <w:t xml:space="preserve"> or</w:t>
            </w:r>
            <w:r>
              <w:t xml:space="preserve">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72" w:name="_Toc60040566"/>
            <w:bookmarkStart w:id="373" w:name="_Toc65151626"/>
            <w:bookmarkStart w:id="374" w:name="_Toc80174652"/>
            <w:bookmarkStart w:id="375" w:name="_Toc108712410"/>
            <w:bookmarkStart w:id="376" w:name="_Toc112417530"/>
            <w:bookmarkStart w:id="377" w:name="_Toc119310198"/>
            <w:bookmarkStart w:id="378" w:name="_Toc125966132"/>
            <w:bookmarkStart w:id="379" w:name="_Toc135992229"/>
            <w:bookmarkStart w:id="380" w:name="_Toc170303426"/>
            <w:bookmarkStart w:id="381" w:name="_Toc175157331"/>
            <w:bookmarkStart w:id="382" w:name="_Toc189044304"/>
            <w:r w:rsidRPr="00A552C3">
              <w:rPr>
                <w:b/>
                <w:bCs/>
                <w:i/>
              </w:rPr>
              <w:t>6.4.4</w:t>
            </w:r>
            <w:r w:rsidRPr="00A552C3">
              <w:rPr>
                <w:b/>
                <w:bCs/>
                <w:i/>
              </w:rPr>
              <w:tab/>
              <w:t>Energy Offer Curve and Energy Bid/Offer Curve</w:t>
            </w:r>
            <w:bookmarkEnd w:id="372"/>
            <w:bookmarkEnd w:id="373"/>
            <w:bookmarkEnd w:id="374"/>
            <w:bookmarkEnd w:id="375"/>
            <w:bookmarkEnd w:id="376"/>
            <w:bookmarkEnd w:id="377"/>
            <w:bookmarkEnd w:id="378"/>
            <w:bookmarkEnd w:id="379"/>
            <w:bookmarkEnd w:id="380"/>
            <w:bookmarkEnd w:id="381"/>
            <w:bookmarkEnd w:id="382"/>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A42DBBB" w:rsidR="001F04FD" w:rsidRPr="00BF28AE" w:rsidRDefault="001F04FD" w:rsidP="001F04FD">
      <w:pPr>
        <w:spacing w:before="480" w:after="240"/>
        <w:ind w:left="1080" w:hanging="1080"/>
        <w:outlineLvl w:val="3"/>
        <w:rPr>
          <w:b/>
        </w:rPr>
      </w:pPr>
      <w:bookmarkStart w:id="383" w:name="_Toc189044305"/>
      <w:r w:rsidRPr="004C1045">
        <w:rPr>
          <w:b/>
        </w:rPr>
        <w:t>6.4.</w:t>
      </w:r>
      <w:r>
        <w:rPr>
          <w:b/>
        </w:rPr>
        <w:t>4</w:t>
      </w:r>
      <w:r w:rsidRPr="004C1045">
        <w:rPr>
          <w:b/>
        </w:rPr>
        <w:t>.</w:t>
      </w:r>
      <w:r>
        <w:rPr>
          <w:b/>
        </w:rPr>
        <w:t>1</w:t>
      </w:r>
      <w:r w:rsidRPr="004C1045">
        <w:rPr>
          <w:b/>
        </w:rPr>
        <w:tab/>
        <w:t xml:space="preserve">Energy Offer Curve </w:t>
      </w:r>
      <w:r w:rsidR="00A46896" w:rsidRPr="007F5C35">
        <w:rPr>
          <w:b/>
        </w:rPr>
        <w:t xml:space="preserve">or Energy Bid Curve </w:t>
      </w:r>
      <w:r w:rsidRPr="004C1045">
        <w:rPr>
          <w:b/>
        </w:rPr>
        <w:t>for</w:t>
      </w:r>
      <w:r>
        <w:rPr>
          <w:b/>
        </w:rPr>
        <w:t xml:space="preserve"> On-Line</w:t>
      </w:r>
      <w:r w:rsidRPr="004C1045">
        <w:rPr>
          <w:b/>
        </w:rPr>
        <w:t xml:space="preserve"> Non-Spinning Reserve Capacity</w: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83"/>
    </w:p>
    <w:p w14:paraId="29D1467F" w14:textId="77777777" w:rsidR="00A46896" w:rsidRPr="007F5C35" w:rsidRDefault="00A46896" w:rsidP="00A46896">
      <w:pPr>
        <w:spacing w:after="240"/>
        <w:ind w:left="720" w:hanging="720"/>
        <w:rPr>
          <w:iCs/>
        </w:rPr>
      </w:pPr>
      <w:r w:rsidRPr="007F5C35">
        <w:rPr>
          <w:iCs/>
        </w:rPr>
        <w:t>(1)</w:t>
      </w:r>
      <w:r w:rsidRPr="007F5C35">
        <w:rPr>
          <w:iCs/>
        </w:rPr>
        <w:tab/>
        <w:t xml:space="preserve">The following </w:t>
      </w:r>
      <w:r w:rsidRPr="00256DD1">
        <w:rPr>
          <w:iCs/>
        </w:rPr>
        <w:t>applies to Generation Resources</w:t>
      </w:r>
      <w:r w:rsidRPr="00256DD1">
        <w:rPr>
          <w:iCs/>
          <w:szCs w:val="24"/>
        </w:rPr>
        <w:t xml:space="preserve"> and Controllable Load Resources</w:t>
      </w:r>
      <w:r w:rsidRPr="00256DD1">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256DD1">
        <w:t>Ahead</w:t>
      </w:r>
      <w:r w:rsidRPr="00256DD1">
        <w:rPr>
          <w:iCs/>
        </w:rPr>
        <w:t xml:space="preserve"> Market (DAM) or Supplemental Ancillary Services Market (SASM) Ancillary Service awards, or Self-Arranged Ancillary Service Quantity</w:t>
      </w:r>
      <w:r w:rsidRPr="007F5C35">
        <w:rPr>
          <w:iCs/>
        </w:rPr>
        <w:t>.</w:t>
      </w:r>
    </w:p>
    <w:p w14:paraId="5C8A38BF" w14:textId="77777777" w:rsidR="00A46896" w:rsidRPr="007F5C35" w:rsidRDefault="00A46896" w:rsidP="00A46896">
      <w:pPr>
        <w:spacing w:after="240"/>
        <w:ind w:left="1440" w:hanging="720"/>
      </w:pPr>
      <w:r w:rsidRPr="007F5C35">
        <w:t>(a)</w:t>
      </w:r>
      <w:r w:rsidRPr="007F5C35">
        <w:tab/>
        <w:t xml:space="preserve">Prior to the end of the Adjustment Period for an Operating Hour during which a Generation Resource is assigned On-Line Non-Spin Ancillary Service Resource Responsibility, the QSE shall ensure that a valid Output Schedule or Energy Offer </w:t>
      </w:r>
      <w:r w:rsidRPr="007F5C35">
        <w:lastRenderedPageBreak/>
        <w:t>Curve for the Operating Hour has been submitted and accepted by ERCOT.  The Energy Offer Curves submitted by the QSE for the capacity assigned to Non-Spin may not be offered at less than $75 per MWh.</w:t>
      </w:r>
    </w:p>
    <w:p w14:paraId="3DAFE395" w14:textId="77777777" w:rsidR="00A46896" w:rsidRPr="00256DD1" w:rsidRDefault="00A46896" w:rsidP="00A46896">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w:t>
      </w:r>
      <w:r w:rsidRPr="00256DD1">
        <w:rPr>
          <w:szCs w:val="24"/>
        </w:rPr>
        <w:t>per MWh.</w:t>
      </w:r>
    </w:p>
    <w:p w14:paraId="1FBAB00F" w14:textId="77777777" w:rsidR="00A46896" w:rsidRPr="007F5C35" w:rsidRDefault="00A46896" w:rsidP="00A46896">
      <w:pPr>
        <w:spacing w:after="240"/>
        <w:ind w:left="1440" w:hanging="720"/>
      </w:pPr>
      <w:r w:rsidRPr="00256DD1">
        <w:t>(c)</w:t>
      </w:r>
      <w:r w:rsidRPr="00256DD1">
        <w:tab/>
        <w:t>If the QSE also assigns Responsive Reserve (RRS), ERCOT Contingency Reserve Service (ECRS),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ECRS, Reg-Up, and Non-Spin Ancillary Service Resource Responsibilities, as well as any Non-Frequency Responsive Capacity (NFRC) that is above the Resource’s High Ancillary Service Limit (HASL) and</w:t>
      </w:r>
      <w:r w:rsidRPr="007F5C35">
        <w:t xml:space="preserve"> will not be utilized prior to deployment of a Resource’s On-Line Non-Spin, may not be offered at less than $75 per MWh.</w:t>
      </w:r>
    </w:p>
    <w:p w14:paraId="049487CE" w14:textId="1D4FBA5F" w:rsidR="007F5C35" w:rsidRDefault="00A46896" w:rsidP="00F468C2">
      <w:pPr>
        <w:spacing w:after="240"/>
        <w:ind w:left="1440" w:hanging="720"/>
      </w:pPr>
      <w:r w:rsidRPr="007F5C35">
        <w:t>(d)</w:t>
      </w:r>
      <w:r w:rsidRPr="007F5C35">
        <w:tab/>
        <w:t>If the QSE also assigns RRS</w:t>
      </w:r>
      <w:r>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t xml:space="preserve">ECRS, </w:t>
      </w:r>
      <w:r w:rsidRPr="007F5C35">
        <w:t>Reg-Up, and Non-Spin Ancillary Service Resource Responsibilities may not be less than $75 per MWh.</w:t>
      </w:r>
      <w:bookmarkStart w:id="384" w:name="_Toc397504928"/>
      <w:bookmarkStart w:id="385" w:name="_Toc402357056"/>
      <w:bookmarkStart w:id="386" w:name="_Toc422486436"/>
      <w:bookmarkStart w:id="387" w:name="_Toc433093288"/>
      <w:bookmarkStart w:id="388" w:name="_Toc433093446"/>
      <w:bookmarkStart w:id="389" w:name="_Toc440874675"/>
      <w:bookmarkStart w:id="390" w:name="_Toc448142230"/>
      <w:bookmarkStart w:id="391" w:name="_Toc448142387"/>
      <w:bookmarkStart w:id="392" w:name="_Toc458770223"/>
      <w:bookmarkStart w:id="393" w:name="_Toc459294191"/>
      <w:bookmarkStart w:id="394" w:name="_Toc463262684"/>
      <w:bookmarkStart w:id="395" w:name="_Toc468286756"/>
      <w:bookmarkStart w:id="396" w:name="_Toc481502802"/>
      <w:bookmarkStart w:id="397" w:name="_Toc4960799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8" w:name="_Toc189044306"/>
      <w:r w:rsidRPr="00393D4A">
        <w:rPr>
          <w:b/>
        </w:rPr>
        <w:t>6.4.4.2</w:t>
      </w:r>
      <w:r w:rsidRPr="00393D4A">
        <w:rPr>
          <w:b/>
        </w:rPr>
        <w:tab/>
        <w:t>Energy Offer Curve for RUC-Committed Switchable Generation Resources</w:t>
      </w:r>
      <w:bookmarkEnd w:id="398"/>
    </w:p>
    <w:p w14:paraId="62C34E73" w14:textId="71CB5225" w:rsidR="00BD7CC8" w:rsidRDefault="00236104" w:rsidP="00236104">
      <w:pPr>
        <w:pStyle w:val="BodyTextNumbered"/>
        <w:rPr>
          <w:color w:val="000000"/>
        </w:rPr>
      </w:pPr>
      <w:r w:rsidRPr="00393D4A">
        <w:rPr>
          <w:color w:val="000000"/>
        </w:rPr>
        <w:t>(1)</w:t>
      </w:r>
      <w:r w:rsidRPr="00393D4A">
        <w:rPr>
          <w:color w:val="000000"/>
        </w:rPr>
        <w:tab/>
      </w:r>
      <w:r w:rsidR="00F17687" w:rsidRPr="00221D04">
        <w:rPr>
          <w:color w:val="000000"/>
        </w:rPr>
        <w:t xml:space="preserve">For an Operating Hour during which a </w:t>
      </w:r>
      <w:r w:rsidR="00F17687" w:rsidRPr="00221D04">
        <w:t>Switchable</w:t>
      </w:r>
      <w:r w:rsidR="00F17687"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bookmarkEnd w:id="310"/>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lastRenderedPageBreak/>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AC4758">
        <w:trPr>
          <w:trHeight w:val="206"/>
        </w:trPr>
        <w:tc>
          <w:tcPr>
            <w:tcW w:w="9350"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6F85C8CE" w:rsidR="001F04FD" w:rsidRDefault="001F04FD" w:rsidP="00043D95">
      <w:pPr>
        <w:pStyle w:val="H3"/>
        <w:spacing w:before="480"/>
      </w:pPr>
      <w:bookmarkStart w:id="399" w:name="_Toc189044307"/>
      <w:r>
        <w:t>6.4.</w:t>
      </w:r>
      <w:r w:rsidRPr="00BF28AE">
        <w:t>5</w:t>
      </w:r>
      <w:r>
        <w:tab/>
        <w:t>Incremental and Decremental Energy Offer Curves</w:t>
      </w:r>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9"/>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400" w:name="_Toc397504929"/>
            <w:bookmarkStart w:id="401" w:name="_Toc402357057"/>
            <w:bookmarkStart w:id="402" w:name="_Toc422486437"/>
            <w:bookmarkStart w:id="403" w:name="_Toc433093289"/>
            <w:bookmarkStart w:id="404" w:name="_Toc433093447"/>
            <w:bookmarkStart w:id="405" w:name="_Toc440874676"/>
            <w:bookmarkStart w:id="406" w:name="_Toc448142231"/>
            <w:bookmarkStart w:id="407" w:name="_Toc448142388"/>
            <w:bookmarkStart w:id="408" w:name="_Toc458770224"/>
            <w:bookmarkStart w:id="409" w:name="_Toc459294192"/>
            <w:bookmarkStart w:id="410" w:name="_Toc463262685"/>
            <w:bookmarkStart w:id="411" w:name="_Toc468286757"/>
            <w:bookmarkStart w:id="412" w:name="_Toc481502803"/>
            <w:bookmarkStart w:id="413"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14" w:name="_Toc189044308"/>
      <w:r>
        <w:t>6.4.</w:t>
      </w:r>
      <w:r w:rsidRPr="00BF28AE">
        <w:t>6</w:t>
      </w:r>
      <w:r>
        <w:tab/>
        <w:t>Resource Status</w:t>
      </w:r>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15" w:name="_Toc397504930"/>
      <w:bookmarkStart w:id="416" w:name="_Toc402357058"/>
      <w:bookmarkStart w:id="417" w:name="_Toc422486438"/>
      <w:bookmarkStart w:id="418" w:name="_Toc433093290"/>
      <w:bookmarkStart w:id="419" w:name="_Toc433093448"/>
      <w:bookmarkStart w:id="420" w:name="_Toc440874677"/>
      <w:bookmarkStart w:id="421" w:name="_Toc448142232"/>
      <w:bookmarkStart w:id="422" w:name="_Toc448142389"/>
      <w:bookmarkStart w:id="423" w:name="_Toc458770225"/>
      <w:bookmarkStart w:id="424" w:name="_Toc459294193"/>
      <w:bookmarkStart w:id="425" w:name="_Toc463262686"/>
      <w:bookmarkStart w:id="426" w:name="_Toc468286758"/>
      <w:bookmarkStart w:id="427" w:name="_Toc481502804"/>
      <w:bookmarkStart w:id="428" w:name="_Toc496079974"/>
      <w:bookmarkStart w:id="429" w:name="_Toc189044309"/>
      <w:r>
        <w:t>6.4.</w:t>
      </w:r>
      <w:r w:rsidRPr="00BF28AE">
        <w:t>7</w:t>
      </w:r>
      <w:r>
        <w:tab/>
        <w:t>QSE-Requested Decommitment of Resources and Changes to Ancillary Service Resource Responsibility of Resources</w:t>
      </w:r>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lastRenderedPageBreak/>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30" w:name="_Toc397504931"/>
            <w:bookmarkStart w:id="431" w:name="_Toc402357059"/>
            <w:bookmarkStart w:id="432" w:name="_Toc422486439"/>
            <w:bookmarkStart w:id="433" w:name="_Toc433093291"/>
            <w:bookmarkStart w:id="434" w:name="_Toc433093449"/>
            <w:bookmarkStart w:id="435" w:name="_Toc440874678"/>
            <w:bookmarkStart w:id="436" w:name="_Toc448142233"/>
            <w:bookmarkStart w:id="437" w:name="_Toc448142390"/>
            <w:bookmarkStart w:id="438" w:name="_Toc458770226"/>
            <w:bookmarkStart w:id="439" w:name="_Toc459294194"/>
            <w:bookmarkStart w:id="440" w:name="_Toc463262687"/>
            <w:bookmarkStart w:id="441" w:name="_Toc468286759"/>
            <w:bookmarkStart w:id="442" w:name="_Toc481502805"/>
            <w:bookmarkStart w:id="443"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44" w:name="_Toc60040572"/>
            <w:bookmarkStart w:id="445" w:name="_Toc65151632"/>
            <w:bookmarkStart w:id="446" w:name="_Toc80174658"/>
            <w:bookmarkStart w:id="447" w:name="_Toc108712416"/>
            <w:bookmarkStart w:id="448" w:name="_Toc112417536"/>
            <w:bookmarkStart w:id="449" w:name="_Toc119310205"/>
            <w:bookmarkStart w:id="450" w:name="_Toc125966139"/>
            <w:bookmarkStart w:id="451" w:name="_Toc135992236"/>
            <w:bookmarkStart w:id="452" w:name="_Toc170303433"/>
            <w:bookmarkStart w:id="453" w:name="_Toc175157337"/>
            <w:bookmarkStart w:id="454" w:name="_Toc189044310"/>
            <w:r w:rsidRPr="003161DC">
              <w:rPr>
                <w:b/>
                <w:bCs/>
                <w:i/>
              </w:rPr>
              <w:t>6.4.7</w:t>
            </w:r>
            <w:r w:rsidRPr="003161DC">
              <w:rPr>
                <w:b/>
                <w:bCs/>
                <w:i/>
              </w:rPr>
              <w:tab/>
              <w:t>QSE-Requested Decommitment of Resources</w:t>
            </w:r>
            <w:bookmarkEnd w:id="444"/>
            <w:bookmarkEnd w:id="445"/>
            <w:bookmarkEnd w:id="446"/>
            <w:bookmarkEnd w:id="447"/>
            <w:bookmarkEnd w:id="448"/>
            <w:bookmarkEnd w:id="449"/>
            <w:bookmarkEnd w:id="450"/>
            <w:bookmarkEnd w:id="451"/>
            <w:bookmarkEnd w:id="452"/>
            <w:bookmarkEnd w:id="453"/>
            <w:bookmarkEnd w:id="454"/>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w:t>
            </w:r>
            <w:r w:rsidRPr="003161DC">
              <w:lastRenderedPageBreak/>
              <w:t>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55" w:name="_Toc189044311"/>
      <w:r>
        <w:lastRenderedPageBreak/>
        <w:t>6.4.7.1</w:t>
      </w:r>
      <w:r>
        <w:tab/>
        <w:t>QSE Request to Decommit Resources in the Operating Period</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55"/>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56" w:name="_Toc397504932"/>
      <w:bookmarkStart w:id="457" w:name="_Toc402357060"/>
      <w:bookmarkStart w:id="458" w:name="_Toc422486440"/>
      <w:bookmarkStart w:id="459" w:name="_Toc433093292"/>
      <w:bookmarkStart w:id="460" w:name="_Toc433093450"/>
      <w:bookmarkStart w:id="461" w:name="_Toc440874679"/>
      <w:bookmarkStart w:id="462" w:name="_Toc448142234"/>
      <w:bookmarkStart w:id="463" w:name="_Toc448142391"/>
      <w:bookmarkStart w:id="464" w:name="_Toc458770227"/>
      <w:bookmarkStart w:id="465" w:name="_Toc459294195"/>
      <w:bookmarkStart w:id="466" w:name="_Toc463262688"/>
      <w:bookmarkStart w:id="467" w:name="_Toc468286760"/>
      <w:bookmarkStart w:id="468" w:name="_Toc481502806"/>
      <w:bookmarkStart w:id="469" w:name="_Toc496079976"/>
      <w:bookmarkStart w:id="470" w:name="_Toc189044312"/>
      <w:r>
        <w:t>6.4.7.2</w:t>
      </w:r>
      <w:r>
        <w:tab/>
        <w:t>QSE Request to Decommit Resources in the Adjustment Period</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w:t>
      </w:r>
      <w:r>
        <w:lastRenderedPageBreak/>
        <w:t xml:space="preserve">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71" w:name="_Toc72750554"/>
      <w:bookmarkStart w:id="472" w:name="_Toc73215986"/>
      <w:bookmarkStart w:id="473" w:name="_Toc397504933"/>
      <w:bookmarkStart w:id="474" w:name="_Toc402357061"/>
      <w:bookmarkStart w:id="475" w:name="_Toc422486441"/>
      <w:bookmarkStart w:id="476" w:name="_Toc433093293"/>
      <w:bookmarkStart w:id="477" w:name="_Toc433093451"/>
      <w:bookmarkStart w:id="478" w:name="_Toc440874680"/>
      <w:bookmarkStart w:id="479" w:name="_Toc448142235"/>
      <w:bookmarkStart w:id="480" w:name="_Toc448142392"/>
      <w:bookmarkStart w:id="481" w:name="_Toc458770228"/>
      <w:bookmarkStart w:id="482" w:name="_Toc459294196"/>
      <w:bookmarkStart w:id="483" w:name="_Toc463262689"/>
      <w:bookmarkStart w:id="484" w:name="_Toc468286761"/>
      <w:bookmarkStart w:id="485" w:name="_Toc481502807"/>
      <w:bookmarkStart w:id="486" w:name="_Toc496079977"/>
      <w:bookmarkStart w:id="487" w:name="_Toc189044313"/>
      <w:r>
        <w:t>6.4.</w:t>
      </w:r>
      <w:r w:rsidRPr="00BF28AE">
        <w:t>8</w:t>
      </w:r>
      <w:r>
        <w:tab/>
        <w:t>Notification of Forced Outage of a Resource</w:t>
      </w:r>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8" w:name="_Toc397504934"/>
      <w:bookmarkStart w:id="489" w:name="_Toc402357062"/>
      <w:bookmarkStart w:id="490" w:name="_Toc422486442"/>
      <w:bookmarkStart w:id="491" w:name="_Toc433093294"/>
      <w:bookmarkStart w:id="492" w:name="_Toc433093452"/>
      <w:bookmarkStart w:id="493" w:name="_Toc440874681"/>
      <w:bookmarkStart w:id="494" w:name="_Toc448142236"/>
      <w:bookmarkStart w:id="495" w:name="_Toc448142393"/>
      <w:bookmarkStart w:id="496" w:name="_Toc458770229"/>
      <w:bookmarkStart w:id="497" w:name="_Toc459294197"/>
      <w:bookmarkStart w:id="498" w:name="_Toc463262690"/>
      <w:bookmarkStart w:id="499" w:name="_Toc468286762"/>
      <w:bookmarkStart w:id="500" w:name="_Toc481502808"/>
      <w:bookmarkStart w:id="501" w:name="_Toc496079978"/>
      <w:bookmarkStart w:id="502" w:name="_Toc189044314"/>
      <w:r>
        <w:t>6.4.</w:t>
      </w:r>
      <w:r w:rsidRPr="00BF28AE">
        <w:t>9</w:t>
      </w:r>
      <w:r>
        <w:tab/>
        <w:t>Ancillary Services Capacity During the Adjustment Period and in Real-Time</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503" w:name="_Toc397504935"/>
            <w:bookmarkStart w:id="504" w:name="_Toc402357063"/>
            <w:bookmarkStart w:id="505" w:name="_Toc422486443"/>
            <w:bookmarkStart w:id="506" w:name="_Toc433093295"/>
            <w:bookmarkStart w:id="507" w:name="_Toc433093453"/>
            <w:bookmarkStart w:id="508" w:name="_Toc440874682"/>
            <w:bookmarkStart w:id="509" w:name="_Toc448142237"/>
            <w:bookmarkStart w:id="510" w:name="_Toc448142394"/>
            <w:bookmarkStart w:id="511" w:name="_Toc458770230"/>
            <w:bookmarkStart w:id="512" w:name="_Toc459294198"/>
            <w:bookmarkStart w:id="513" w:name="_Toc463262691"/>
            <w:bookmarkStart w:id="514" w:name="_Toc468286763"/>
            <w:bookmarkStart w:id="515" w:name="_Toc481502809"/>
            <w:bookmarkStart w:id="516"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17" w:name="_Toc60040577"/>
            <w:bookmarkStart w:id="518" w:name="_Toc65151637"/>
            <w:bookmarkStart w:id="519" w:name="_Toc80174663"/>
            <w:bookmarkStart w:id="520" w:name="_Toc108712421"/>
            <w:bookmarkStart w:id="521" w:name="_Toc112417541"/>
            <w:bookmarkStart w:id="522" w:name="_Toc119310210"/>
            <w:bookmarkStart w:id="523" w:name="_Toc125966144"/>
            <w:bookmarkStart w:id="524" w:name="_Toc135992241"/>
            <w:bookmarkStart w:id="525" w:name="_Toc170303438"/>
            <w:bookmarkStart w:id="526" w:name="_Toc175157342"/>
            <w:bookmarkStart w:id="527" w:name="_Toc189044315"/>
            <w:r w:rsidRPr="003161DC">
              <w:rPr>
                <w:b/>
                <w:bCs/>
                <w:i/>
              </w:rPr>
              <w:lastRenderedPageBreak/>
              <w:t>6.4.9</w:t>
            </w:r>
            <w:r w:rsidRPr="003161DC">
              <w:rPr>
                <w:b/>
                <w:bCs/>
                <w:i/>
              </w:rPr>
              <w:tab/>
            </w:r>
            <w:r>
              <w:rPr>
                <w:b/>
                <w:bCs/>
                <w:i/>
              </w:rPr>
              <w:t>Real-Time Ancillary Service Offers and Awards</w:t>
            </w:r>
            <w:bookmarkEnd w:id="517"/>
            <w:bookmarkEnd w:id="518"/>
            <w:bookmarkEnd w:id="519"/>
            <w:bookmarkEnd w:id="520"/>
            <w:bookmarkEnd w:id="521"/>
            <w:bookmarkEnd w:id="522"/>
            <w:bookmarkEnd w:id="523"/>
            <w:bookmarkEnd w:id="524"/>
            <w:bookmarkEnd w:id="525"/>
            <w:bookmarkEnd w:id="526"/>
            <w:bookmarkEnd w:id="527"/>
          </w:p>
        </w:tc>
      </w:tr>
    </w:tbl>
    <w:p w14:paraId="25397529" w14:textId="77777777" w:rsidR="001F04FD" w:rsidRDefault="001F04FD" w:rsidP="001F04FD">
      <w:pPr>
        <w:pStyle w:val="H4"/>
        <w:spacing w:before="480"/>
      </w:pPr>
      <w:bookmarkStart w:id="528" w:name="_Toc189044316"/>
      <w:r>
        <w:lastRenderedPageBreak/>
        <w:t>6.4.9.1</w:t>
      </w:r>
      <w:r>
        <w:tab/>
        <w:t>Evaluation and Maintenance of Ancillary Service Capacity Sufficiency</w:t>
      </w:r>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2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29" w:name="_Toc397504936"/>
            <w:bookmarkStart w:id="530" w:name="_Toc402357064"/>
            <w:bookmarkStart w:id="531" w:name="_Toc422486444"/>
            <w:bookmarkStart w:id="532" w:name="_Toc433093296"/>
            <w:bookmarkStart w:id="533" w:name="_Toc433093454"/>
            <w:bookmarkStart w:id="534" w:name="_Toc440874683"/>
            <w:bookmarkStart w:id="535" w:name="_Toc448142238"/>
            <w:bookmarkStart w:id="536" w:name="_Toc448142395"/>
            <w:bookmarkStart w:id="537" w:name="_Toc458770231"/>
            <w:bookmarkStart w:id="538" w:name="_Toc459294199"/>
            <w:bookmarkStart w:id="539" w:name="_Toc463262692"/>
            <w:bookmarkStart w:id="540" w:name="_Toc468286764"/>
            <w:bookmarkStart w:id="541" w:name="_Toc481502810"/>
            <w:bookmarkStart w:id="542"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43" w:name="_Toc60040579"/>
            <w:bookmarkStart w:id="544" w:name="_Toc65151639"/>
            <w:bookmarkStart w:id="545" w:name="_Toc80174665"/>
            <w:bookmarkStart w:id="546" w:name="_Toc108712423"/>
            <w:bookmarkStart w:id="547" w:name="_Toc112417543"/>
            <w:bookmarkStart w:id="548" w:name="_Toc119310212"/>
            <w:bookmarkStart w:id="549" w:name="_Toc125966146"/>
            <w:bookmarkStart w:id="550" w:name="_Toc135992243"/>
            <w:bookmarkStart w:id="551" w:name="_Toc170303440"/>
            <w:bookmarkStart w:id="552" w:name="_Toc175157344"/>
            <w:bookmarkStart w:id="553" w:name="_Toc189044317"/>
            <w:r w:rsidRPr="003161DC">
              <w:rPr>
                <w:b/>
                <w:bCs/>
                <w:snapToGrid w:val="0"/>
              </w:rPr>
              <w:t>6.4.9.1</w:t>
            </w:r>
            <w:r w:rsidRPr="003161DC">
              <w:rPr>
                <w:b/>
                <w:bCs/>
                <w:snapToGrid w:val="0"/>
              </w:rPr>
              <w:tab/>
            </w:r>
            <w:r>
              <w:rPr>
                <w:b/>
                <w:bCs/>
                <w:snapToGrid w:val="0"/>
              </w:rPr>
              <w:t>Ancillary Service Offers</w:t>
            </w:r>
            <w:bookmarkEnd w:id="543"/>
            <w:bookmarkEnd w:id="544"/>
            <w:bookmarkEnd w:id="545"/>
            <w:bookmarkEnd w:id="546"/>
            <w:bookmarkEnd w:id="547"/>
            <w:bookmarkEnd w:id="548"/>
            <w:bookmarkEnd w:id="549"/>
            <w:bookmarkEnd w:id="550"/>
            <w:bookmarkEnd w:id="551"/>
            <w:bookmarkEnd w:id="552"/>
            <w:bookmarkEnd w:id="55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lastRenderedPageBreak/>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54" w:name="_Toc189044318"/>
      <w:r>
        <w:lastRenderedPageBreak/>
        <w:t>6.4.9.1.1</w:t>
      </w:r>
      <w:r>
        <w:tab/>
        <w:t>ERCOT Increases to the Ancillary Services Plan</w:t>
      </w:r>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5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55" w:name="_Toc397504937"/>
            <w:bookmarkStart w:id="556" w:name="_Toc402357065"/>
            <w:bookmarkStart w:id="557" w:name="_Toc422486445"/>
            <w:bookmarkStart w:id="558" w:name="_Toc433093297"/>
            <w:bookmarkStart w:id="559" w:name="_Toc433093455"/>
            <w:bookmarkStart w:id="560" w:name="_Toc440874684"/>
            <w:bookmarkStart w:id="561" w:name="_Toc448142239"/>
            <w:bookmarkStart w:id="562" w:name="_Toc448142396"/>
            <w:bookmarkStart w:id="563" w:name="_Toc458770232"/>
            <w:bookmarkStart w:id="564" w:name="_Toc459294200"/>
            <w:bookmarkStart w:id="565" w:name="_Toc463262693"/>
            <w:bookmarkStart w:id="566" w:name="_Toc468286765"/>
            <w:bookmarkStart w:id="567" w:name="_Toc481502811"/>
            <w:bookmarkStart w:id="568"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lastRenderedPageBreak/>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69" w:name="_Toc189044319"/>
      <w:r>
        <w:lastRenderedPageBreak/>
        <w:t>6.4.9.1.2</w:t>
      </w:r>
      <w:r>
        <w:tab/>
        <w:t xml:space="preserve">Replacement of </w:t>
      </w:r>
      <w:r w:rsidR="00CD0E1A" w:rsidRPr="00CD0E1A">
        <w:t>Infeasible</w:t>
      </w:r>
      <w:r>
        <w:t xml:space="preserve"> Ancillary Service Due to Transmission Constraints</w:t>
      </w:r>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lastRenderedPageBreak/>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70" w:name="_Toc397504938"/>
            <w:bookmarkStart w:id="571" w:name="_Toc402357066"/>
            <w:bookmarkStart w:id="572" w:name="_Toc422486446"/>
            <w:bookmarkStart w:id="573" w:name="_Toc433093298"/>
            <w:bookmarkStart w:id="574" w:name="_Toc433093456"/>
            <w:bookmarkStart w:id="575" w:name="_Toc440874685"/>
            <w:bookmarkStart w:id="576" w:name="_Toc448142240"/>
            <w:bookmarkStart w:id="577" w:name="_Toc448142397"/>
            <w:bookmarkStart w:id="578" w:name="_Toc458770233"/>
            <w:bookmarkStart w:id="579" w:name="_Toc459294201"/>
            <w:bookmarkStart w:id="580" w:name="_Toc463262694"/>
            <w:bookmarkStart w:id="581" w:name="_Toc468286767"/>
            <w:bookmarkStart w:id="582" w:name="_Toc481502813"/>
            <w:bookmarkStart w:id="583"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84" w:name="_Toc135992246"/>
      <w:bookmarkStart w:id="585" w:name="_Toc189044320"/>
      <w:r>
        <w:t>6.4.9.1.3</w:t>
      </w:r>
      <w:r>
        <w:tab/>
        <w:t>Failure to Provide</w:t>
      </w:r>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r w:rsidR="00745851">
        <w:t xml:space="preserve"> Ancillary Service</w:t>
      </w:r>
      <w:bookmarkEnd w:id="585"/>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lastRenderedPageBreak/>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86" w:name="_Toc397504939"/>
            <w:bookmarkStart w:id="587" w:name="_Toc402357067"/>
            <w:bookmarkStart w:id="588" w:name="_Toc422486447"/>
            <w:bookmarkStart w:id="589" w:name="_Toc433093299"/>
            <w:bookmarkStart w:id="590" w:name="_Toc433093457"/>
            <w:bookmarkStart w:id="591" w:name="_Toc440874686"/>
            <w:bookmarkStart w:id="592" w:name="_Toc448142241"/>
            <w:bookmarkStart w:id="593" w:name="_Toc448142398"/>
            <w:bookmarkStart w:id="594" w:name="_Toc458770234"/>
            <w:bookmarkStart w:id="595" w:name="_Toc459294202"/>
            <w:bookmarkStart w:id="596" w:name="_Toc463262695"/>
            <w:bookmarkStart w:id="597" w:name="_Toc468286769"/>
            <w:bookmarkStart w:id="598" w:name="_Toc481502815"/>
            <w:bookmarkStart w:id="599"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600" w:name="_Toc60040583"/>
            <w:bookmarkStart w:id="601" w:name="_Toc65151643"/>
            <w:bookmarkStart w:id="602" w:name="_Toc80174669"/>
            <w:bookmarkStart w:id="603" w:name="_Toc108712427"/>
            <w:bookmarkStart w:id="604" w:name="_Toc112417547"/>
            <w:bookmarkStart w:id="605" w:name="_Toc119310216"/>
            <w:bookmarkStart w:id="606" w:name="_Toc125966150"/>
            <w:bookmarkStart w:id="607" w:name="_Toc135992248"/>
            <w:bookmarkStart w:id="608" w:name="_Toc170303444"/>
            <w:bookmarkStart w:id="609" w:name="_Toc175157348"/>
            <w:bookmarkStart w:id="610" w:name="_Toc189044321"/>
            <w:r w:rsidRPr="00036D11">
              <w:t>6.4.9.1.2</w:t>
            </w:r>
            <w:r w:rsidRPr="00036D11">
              <w:tab/>
              <w:t>Changes to Operating Day Ancillary Service Plan</w:t>
            </w:r>
            <w:bookmarkEnd w:id="600"/>
            <w:bookmarkEnd w:id="601"/>
            <w:bookmarkEnd w:id="602"/>
            <w:bookmarkEnd w:id="603"/>
            <w:bookmarkEnd w:id="604"/>
            <w:bookmarkEnd w:id="605"/>
            <w:bookmarkEnd w:id="606"/>
            <w:bookmarkEnd w:id="607"/>
            <w:bookmarkEnd w:id="608"/>
            <w:bookmarkEnd w:id="609"/>
            <w:bookmarkEnd w:id="610"/>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611" w:name="_Toc189044322"/>
      <w:r>
        <w:t>6.4.9.2</w:t>
      </w:r>
      <w:r>
        <w:tab/>
        <w:t>Supplemental Ancillary Services Market</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11"/>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lastRenderedPageBreak/>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lastRenderedPageBreak/>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1DCD1EED" w:rsidR="001F04FD" w:rsidRDefault="001F04FD" w:rsidP="001F04FD">
      <w:pPr>
        <w:pStyle w:val="BodyTextNumbered"/>
      </w:pPr>
      <w:r>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612" w:name="_Toc397504940"/>
            <w:bookmarkStart w:id="613" w:name="_Toc402357068"/>
            <w:bookmarkStart w:id="614" w:name="_Toc422486448"/>
            <w:bookmarkStart w:id="615" w:name="_Toc433093300"/>
            <w:bookmarkStart w:id="616" w:name="_Toc433093458"/>
            <w:bookmarkStart w:id="617" w:name="_Toc440874687"/>
            <w:bookmarkStart w:id="618" w:name="_Toc448142242"/>
            <w:bookmarkStart w:id="619" w:name="_Toc448142399"/>
            <w:bookmarkStart w:id="620" w:name="_Toc458770235"/>
            <w:bookmarkStart w:id="621" w:name="_Toc459294203"/>
            <w:bookmarkStart w:id="622" w:name="_Toc463262696"/>
            <w:bookmarkStart w:id="623" w:name="_Toc468286770"/>
            <w:bookmarkStart w:id="624" w:name="_Toc481502816"/>
            <w:bookmarkStart w:id="625"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26" w:name="_Toc189044323"/>
      <w:r>
        <w:t>6.4.9.2.1</w:t>
      </w:r>
      <w:r>
        <w:tab/>
        <w:t>Resubmitting Offers for Ancillary Services in the Adjustment Period</w:t>
      </w:r>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27" w:name="_Toc397504941"/>
            <w:bookmarkStart w:id="628" w:name="_Toc402357069"/>
            <w:bookmarkStart w:id="629" w:name="_Toc422486449"/>
            <w:bookmarkStart w:id="630" w:name="_Toc433093301"/>
            <w:bookmarkStart w:id="631" w:name="_Toc433093459"/>
            <w:bookmarkStart w:id="632" w:name="_Toc440874688"/>
            <w:bookmarkStart w:id="633" w:name="_Toc448142243"/>
            <w:bookmarkStart w:id="634" w:name="_Toc448142400"/>
            <w:bookmarkStart w:id="635" w:name="_Toc458770236"/>
            <w:bookmarkStart w:id="636" w:name="_Toc459294204"/>
            <w:bookmarkStart w:id="637" w:name="_Toc463262697"/>
            <w:bookmarkStart w:id="638" w:name="_Toc468286771"/>
            <w:bookmarkStart w:id="639" w:name="_Toc481502817"/>
            <w:bookmarkStart w:id="640" w:name="_Toc496079985"/>
            <w:bookmarkStart w:id="641" w:name="_Toc90197129"/>
            <w:bookmarkStart w:id="642"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43" w:name="_Toc189044324"/>
      <w:r>
        <w:t>6.4.9.2.2</w:t>
      </w:r>
      <w:r>
        <w:tab/>
        <w:t>SASM Clearing Process</w:t>
      </w:r>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3"/>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lastRenderedPageBreak/>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44" w:name="_Toc397504942"/>
            <w:bookmarkStart w:id="645" w:name="_Toc402357070"/>
            <w:bookmarkStart w:id="646" w:name="_Toc422486450"/>
            <w:bookmarkStart w:id="647" w:name="_Toc433093302"/>
            <w:bookmarkStart w:id="648" w:name="_Toc433093460"/>
            <w:bookmarkStart w:id="649" w:name="_Toc440874689"/>
            <w:bookmarkStart w:id="650" w:name="_Toc448142244"/>
            <w:bookmarkStart w:id="651" w:name="_Toc448142401"/>
            <w:bookmarkStart w:id="652" w:name="_Toc458770237"/>
            <w:bookmarkStart w:id="653" w:name="_Toc459294205"/>
            <w:bookmarkStart w:id="654" w:name="_Toc463262698"/>
            <w:bookmarkStart w:id="655" w:name="_Toc468286772"/>
            <w:bookmarkStart w:id="656" w:name="_Toc481502818"/>
            <w:bookmarkStart w:id="657" w:name="_Toc496079986"/>
            <w:r>
              <w:lastRenderedPageBreak/>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58" w:name="_Toc189044325"/>
      <w:r>
        <w:t>6.4.9.2.3</w:t>
      </w:r>
      <w:r>
        <w:tab/>
        <w:t>Communication of SASM Results</w:t>
      </w:r>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59" w:name="_Toc397504943"/>
            <w:bookmarkStart w:id="660" w:name="_Toc402357071"/>
            <w:bookmarkStart w:id="661" w:name="_Toc422486451"/>
            <w:bookmarkStart w:id="662" w:name="_Toc433093303"/>
            <w:bookmarkStart w:id="663" w:name="_Toc433093461"/>
            <w:bookmarkStart w:id="664" w:name="_Toc440874690"/>
            <w:bookmarkStart w:id="665" w:name="_Toc448142245"/>
            <w:bookmarkStart w:id="666" w:name="_Toc448142402"/>
            <w:bookmarkStart w:id="667" w:name="_Toc458770238"/>
            <w:bookmarkStart w:id="668" w:name="_Toc459294206"/>
            <w:bookmarkStart w:id="669" w:name="_Toc463262699"/>
            <w:bookmarkStart w:id="670" w:name="_Toc468286773"/>
            <w:bookmarkStart w:id="671" w:name="_Toc481502819"/>
            <w:bookmarkStart w:id="672" w:name="_Toc496079987"/>
            <w:bookmarkStart w:id="673" w:name="_Toc73216034"/>
            <w:bookmarkEnd w:id="641"/>
            <w:bookmarkEnd w:id="642"/>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74" w:name="_Toc189044326"/>
      <w:r>
        <w:t>6.5</w:t>
      </w:r>
      <w:r>
        <w:tab/>
        <w:t>Real-Time Energy Operations</w:t>
      </w:r>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4"/>
      <w:r>
        <w:t xml:space="preserve"> </w:t>
      </w:r>
    </w:p>
    <w:p w14:paraId="67EE3BE4" w14:textId="77777777" w:rsidR="001F04FD" w:rsidRDefault="001F04FD" w:rsidP="001F04FD">
      <w:pPr>
        <w:pStyle w:val="H3"/>
        <w:spacing w:before="480"/>
      </w:pPr>
      <w:bookmarkStart w:id="675" w:name="_Toc397504944"/>
      <w:bookmarkStart w:id="676" w:name="_Toc402357072"/>
      <w:bookmarkStart w:id="677" w:name="_Toc422486452"/>
      <w:bookmarkStart w:id="678" w:name="_Toc433093304"/>
      <w:bookmarkStart w:id="679" w:name="_Toc433093462"/>
      <w:bookmarkStart w:id="680" w:name="_Toc440874691"/>
      <w:bookmarkStart w:id="681" w:name="_Toc448142246"/>
      <w:bookmarkStart w:id="682" w:name="_Toc448142403"/>
      <w:bookmarkStart w:id="683" w:name="_Toc458770239"/>
      <w:bookmarkStart w:id="684" w:name="_Toc459294207"/>
      <w:bookmarkStart w:id="685" w:name="_Toc463262700"/>
      <w:bookmarkStart w:id="686" w:name="_Toc468286774"/>
      <w:bookmarkStart w:id="687" w:name="_Toc481502820"/>
      <w:bookmarkStart w:id="688" w:name="_Toc496079988"/>
      <w:bookmarkStart w:id="689" w:name="_Toc189044327"/>
      <w:r>
        <w:t>6.5.1</w:t>
      </w:r>
      <w:r>
        <w:tab/>
        <w:t>ERCOT Activities</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90" w:name="_Toc397504945"/>
      <w:bookmarkStart w:id="691" w:name="_Toc402357073"/>
      <w:bookmarkStart w:id="692" w:name="_Toc422486453"/>
      <w:bookmarkStart w:id="693" w:name="_Toc433093305"/>
      <w:bookmarkStart w:id="694" w:name="_Toc433093463"/>
      <w:bookmarkStart w:id="695" w:name="_Toc440874692"/>
      <w:bookmarkStart w:id="696" w:name="_Toc448142247"/>
      <w:bookmarkStart w:id="697" w:name="_Toc448142404"/>
      <w:bookmarkStart w:id="698" w:name="_Toc458770240"/>
      <w:bookmarkStart w:id="699" w:name="_Toc459294208"/>
      <w:bookmarkStart w:id="700" w:name="_Toc463262701"/>
      <w:bookmarkStart w:id="701" w:name="_Toc468286775"/>
      <w:bookmarkStart w:id="702" w:name="_Toc481502821"/>
      <w:bookmarkStart w:id="703" w:name="_Toc496079989"/>
      <w:bookmarkStart w:id="704" w:name="_Toc189044328"/>
      <w:r>
        <w:lastRenderedPageBreak/>
        <w:t>6.5.1.1</w:t>
      </w:r>
      <w:r>
        <w:tab/>
        <w:t>ERCOT Control Area Authority</w:t>
      </w:r>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0CBCBDA6" w14:textId="715ED106"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w:t>
      </w:r>
      <w:r w:rsidR="0098177F">
        <w:t xml:space="preserve">Nodal </w:t>
      </w:r>
      <w:r>
        <w:t>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177F" w14:paraId="32589B9E" w14:textId="77777777" w:rsidTr="007E7B7E">
        <w:trPr>
          <w:trHeight w:val="206"/>
        </w:trPr>
        <w:tc>
          <w:tcPr>
            <w:tcW w:w="9350" w:type="dxa"/>
            <w:shd w:val="pct12" w:color="auto" w:fill="auto"/>
          </w:tcPr>
          <w:p w14:paraId="4CCE8674" w14:textId="047A4199" w:rsidR="0098177F" w:rsidRDefault="0098177F" w:rsidP="007E7B7E">
            <w:pPr>
              <w:pStyle w:val="Instructions"/>
              <w:spacing w:before="120"/>
            </w:pPr>
            <w:r>
              <w:t>[NPRR1198:  Replace paragraph (d) above with the following upon system implementation and renumber accordingly:]</w:t>
            </w:r>
          </w:p>
          <w:p w14:paraId="794F2A6D" w14:textId="77777777" w:rsidR="0098177F" w:rsidRDefault="0098177F" w:rsidP="0098177F">
            <w:pPr>
              <w:spacing w:after="240"/>
              <w:ind w:left="1440" w:hanging="720"/>
            </w:pPr>
            <w:r w:rsidRPr="002715C9">
              <w:t>(d)</w:t>
            </w:r>
            <w:r w:rsidRPr="002715C9">
              <w:tab/>
              <w:t>Direct the implementation of Reliability Must-Run (RMR) Service</w:t>
            </w:r>
            <w:r>
              <w:t>;</w:t>
            </w:r>
          </w:p>
          <w:p w14:paraId="2A08E57C" w14:textId="77356D32" w:rsidR="0098177F" w:rsidRPr="00A4149C" w:rsidRDefault="0098177F" w:rsidP="0098177F">
            <w:pPr>
              <w:spacing w:after="240"/>
              <w:ind w:left="1440" w:hanging="720"/>
            </w:pPr>
            <w:r>
              <w:t>(e)</w:t>
            </w:r>
            <w:r>
              <w:tab/>
              <w:t>Direct the implementation, disabling, or reversal of implementation of Remedial Action Plans (RAPs), Automatic Mitigation Plans (AMPs), Remedial Action Schemes (RASs), Pre-Contingency Action Plans (PCAPs), Extended Action Plans (EAPs), and transmission switching to prevent the violation of ERCOT Transmission Grid security limits; and</w:t>
            </w:r>
          </w:p>
        </w:tc>
      </w:tr>
    </w:tbl>
    <w:p w14:paraId="299AD0A8" w14:textId="7A0053E3" w:rsidR="001F04FD" w:rsidRDefault="001F04FD" w:rsidP="00B07D39">
      <w:pPr>
        <w:pStyle w:val="List"/>
        <w:spacing w:before="240"/>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lastRenderedPageBreak/>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1E385B3F"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w:t>
      </w:r>
      <w:r w:rsidR="0098177F">
        <w:rPr>
          <w:szCs w:val="24"/>
        </w:rPr>
        <w:t xml:space="preserve">ERCOT </w:t>
      </w:r>
      <w:r w:rsidRPr="005C5A9B">
        <w:rPr>
          <w:szCs w:val="24"/>
        </w:rPr>
        <w:t xml:space="preserve">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7CFE0623"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w:t>
      </w:r>
      <w:r w:rsidR="0098177F">
        <w:t xml:space="preserve">Nodal </w:t>
      </w:r>
      <w:r>
        <w:t xml:space="preserve">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lastRenderedPageBreak/>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4A0C0E11"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w:t>
      </w:r>
      <w:r>
        <w:rPr>
          <w:color w:val="000000"/>
          <w:szCs w:val="24"/>
        </w:rPr>
        <w:lastRenderedPageBreak/>
        <w:t xml:space="preserve">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lastRenderedPageBreak/>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705" w:name="_Toc73216004"/>
      <w:bookmarkStart w:id="706" w:name="_Toc397504946"/>
      <w:bookmarkStart w:id="707" w:name="_Toc402357074"/>
      <w:bookmarkStart w:id="708" w:name="_Toc422486454"/>
      <w:bookmarkStart w:id="709" w:name="_Toc433093306"/>
      <w:bookmarkStart w:id="710" w:name="_Toc433093464"/>
      <w:bookmarkStart w:id="711" w:name="_Toc440874693"/>
      <w:bookmarkStart w:id="712" w:name="_Toc448142248"/>
      <w:bookmarkStart w:id="713" w:name="_Toc448142405"/>
      <w:bookmarkStart w:id="714" w:name="_Toc458770241"/>
      <w:bookmarkStart w:id="715" w:name="_Toc459294209"/>
      <w:bookmarkStart w:id="716" w:name="_Toc463262702"/>
      <w:bookmarkStart w:id="717" w:name="_Toc468286776"/>
      <w:bookmarkStart w:id="718" w:name="_Toc481502822"/>
      <w:bookmarkStart w:id="719" w:name="_Toc496079990"/>
      <w:bookmarkStart w:id="720" w:name="_Toc189044329"/>
      <w:r>
        <w:t>6.5.1.2</w:t>
      </w:r>
      <w:r>
        <w:tab/>
        <w:t>Centralized Dispatch</w:t>
      </w:r>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lastRenderedPageBreak/>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w:t>
            </w:r>
            <w:r w:rsidRPr="00E55E72">
              <w:lastRenderedPageBreak/>
              <w:t>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lastRenderedPageBreak/>
        <w:t>(4)</w:t>
      </w:r>
      <w:r>
        <w:tab/>
        <w:t>ERCOT shall post shift schedules on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779AB" w14:paraId="66DB325F" w14:textId="77777777" w:rsidTr="00AE5CE8">
        <w:trPr>
          <w:trHeight w:val="206"/>
        </w:trPr>
        <w:tc>
          <w:tcPr>
            <w:tcW w:w="9576" w:type="dxa"/>
            <w:shd w:val="pct12" w:color="auto" w:fill="auto"/>
          </w:tcPr>
          <w:p w14:paraId="3A97A67F" w14:textId="4D5F1C76" w:rsidR="00D779AB" w:rsidRPr="00A4149C" w:rsidRDefault="00D779AB" w:rsidP="00D779AB">
            <w:pPr>
              <w:pStyle w:val="Instructions"/>
              <w:spacing w:before="120"/>
            </w:pPr>
            <w:bookmarkStart w:id="721" w:name="_Toc73216005"/>
            <w:bookmarkStart w:id="722" w:name="_Toc397504947"/>
            <w:bookmarkStart w:id="723" w:name="_Toc402357075"/>
            <w:bookmarkStart w:id="724" w:name="_Toc422486455"/>
            <w:bookmarkStart w:id="725" w:name="_Toc433093307"/>
            <w:bookmarkStart w:id="726" w:name="_Toc433093465"/>
            <w:bookmarkStart w:id="727" w:name="_Toc440874694"/>
            <w:bookmarkStart w:id="728" w:name="_Toc448142249"/>
            <w:bookmarkStart w:id="729" w:name="_Toc448142406"/>
            <w:bookmarkStart w:id="730" w:name="_Toc458770242"/>
            <w:bookmarkStart w:id="731" w:name="_Toc459294210"/>
            <w:bookmarkStart w:id="732" w:name="_Toc463262703"/>
            <w:bookmarkStart w:id="733" w:name="_Toc468286777"/>
            <w:bookmarkStart w:id="734" w:name="_Toc481502823"/>
            <w:bookmarkStart w:id="735" w:name="_Toc496079991"/>
            <w:r>
              <w:t>[NPRR1240:  Delete paragraph (4) above upon system implementation.]</w:t>
            </w:r>
          </w:p>
        </w:tc>
      </w:tr>
    </w:tbl>
    <w:p w14:paraId="598066D4" w14:textId="77777777" w:rsidR="001F04FD" w:rsidRDefault="001F04FD" w:rsidP="001F04FD">
      <w:pPr>
        <w:pStyle w:val="H3"/>
        <w:spacing w:before="480"/>
      </w:pPr>
      <w:bookmarkStart w:id="736" w:name="_Toc189044330"/>
      <w:r>
        <w:t>6.5.2</w:t>
      </w:r>
      <w:r>
        <w:tab/>
        <w:t>Operating Standards</w:t>
      </w:r>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lastRenderedPageBreak/>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37" w:name="_Toc73216006"/>
      <w:bookmarkStart w:id="738" w:name="_Toc397504948"/>
      <w:bookmarkStart w:id="739" w:name="_Toc402357076"/>
      <w:bookmarkStart w:id="740" w:name="_Toc422486456"/>
      <w:bookmarkStart w:id="741" w:name="_Toc433093308"/>
      <w:bookmarkStart w:id="742" w:name="_Toc433093466"/>
      <w:bookmarkStart w:id="743" w:name="_Toc440874695"/>
      <w:bookmarkStart w:id="744" w:name="_Toc448142250"/>
      <w:bookmarkStart w:id="745" w:name="_Toc448142407"/>
      <w:bookmarkStart w:id="746" w:name="_Toc458770243"/>
      <w:bookmarkStart w:id="747" w:name="_Toc459294211"/>
      <w:bookmarkStart w:id="748" w:name="_Toc463262704"/>
      <w:bookmarkStart w:id="749" w:name="_Toc468286778"/>
      <w:bookmarkStart w:id="750" w:name="_Toc481502824"/>
      <w:bookmarkStart w:id="751" w:name="_Toc496079992"/>
      <w:bookmarkStart w:id="752" w:name="_Toc189044331"/>
      <w:r>
        <w:t>6.5.3</w:t>
      </w:r>
      <w:r>
        <w:tab/>
        <w:t>Equipment Operating Ratings and Limits</w:t>
      </w:r>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53" w:name="_Toc73164254"/>
            <w:bookmarkStart w:id="754" w:name="_Toc73216007"/>
            <w:bookmarkStart w:id="755" w:name="_Toc397504949"/>
            <w:bookmarkStart w:id="756" w:name="_Toc402357077"/>
            <w:bookmarkStart w:id="757" w:name="_Toc422486457"/>
            <w:bookmarkStart w:id="758" w:name="_Toc433093309"/>
            <w:bookmarkStart w:id="759" w:name="_Toc433093467"/>
            <w:bookmarkStart w:id="760" w:name="_Toc440874696"/>
            <w:bookmarkStart w:id="761" w:name="_Toc448142251"/>
            <w:bookmarkStart w:id="762" w:name="_Toc448142408"/>
            <w:bookmarkStart w:id="763" w:name="_Toc458770244"/>
            <w:bookmarkStart w:id="764" w:name="_Toc459294212"/>
            <w:bookmarkStart w:id="765" w:name="_Toc463262705"/>
            <w:bookmarkStart w:id="766" w:name="_Toc468286779"/>
            <w:bookmarkStart w:id="767" w:name="_Toc481502825"/>
            <w:bookmarkStart w:id="768"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lastRenderedPageBreak/>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69" w:name="_Toc189044332"/>
      <w:r>
        <w:lastRenderedPageBreak/>
        <w:t>6.5.4</w:t>
      </w:r>
      <w:r>
        <w:tab/>
        <w:t>Inadvertent Energy Account</w:t>
      </w:r>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70" w:name="_Toc397504950"/>
      <w:bookmarkStart w:id="771" w:name="_Toc402357078"/>
      <w:bookmarkStart w:id="772" w:name="_Toc422486458"/>
      <w:bookmarkStart w:id="773" w:name="_Toc433093310"/>
      <w:bookmarkStart w:id="774" w:name="_Toc433093468"/>
      <w:bookmarkStart w:id="775" w:name="_Toc440874697"/>
      <w:bookmarkStart w:id="776" w:name="_Toc448142252"/>
      <w:bookmarkStart w:id="777" w:name="_Toc448142409"/>
      <w:bookmarkStart w:id="778" w:name="_Toc458770245"/>
      <w:bookmarkStart w:id="779" w:name="_Toc459294213"/>
      <w:bookmarkStart w:id="780" w:name="_Toc463262706"/>
      <w:bookmarkStart w:id="781" w:name="_Toc468286780"/>
      <w:bookmarkStart w:id="782" w:name="_Toc481502826"/>
      <w:bookmarkStart w:id="783" w:name="_Toc496079994"/>
      <w:bookmarkStart w:id="784" w:name="_Toc189044333"/>
      <w:r>
        <w:t>6.5.5</w:t>
      </w:r>
      <w:r>
        <w:tab/>
        <w:t>QSE Activities</w:t>
      </w:r>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85" w:name="_Toc73216009"/>
      <w:bookmarkStart w:id="786" w:name="_Toc397504951"/>
      <w:bookmarkStart w:id="787" w:name="_Toc402357079"/>
      <w:bookmarkStart w:id="788" w:name="_Toc422486459"/>
      <w:bookmarkStart w:id="789" w:name="_Toc433093311"/>
      <w:bookmarkStart w:id="790" w:name="_Toc433093469"/>
      <w:bookmarkStart w:id="791" w:name="_Toc440874698"/>
      <w:bookmarkStart w:id="792" w:name="_Toc448142253"/>
      <w:bookmarkStart w:id="793" w:name="_Toc448142410"/>
      <w:bookmarkStart w:id="794" w:name="_Toc458770246"/>
      <w:bookmarkStart w:id="795" w:name="_Toc459294214"/>
      <w:bookmarkStart w:id="796" w:name="_Toc463262707"/>
      <w:bookmarkStart w:id="797" w:name="_Toc468286781"/>
      <w:bookmarkStart w:id="798" w:name="_Toc481502827"/>
      <w:bookmarkStart w:id="799" w:name="_Toc496079995"/>
      <w:bookmarkStart w:id="800" w:name="_Toc189044334"/>
      <w:bookmarkStart w:id="801" w:name="_Hlk135901057"/>
      <w:r>
        <w:t>6.5.5.1</w:t>
      </w:r>
      <w:r>
        <w:tab/>
        <w:t>Changes in Resource Status</w:t>
      </w:r>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p>
    <w:p w14:paraId="4433CCE7" w14:textId="77F004F2" w:rsidR="001F04FD" w:rsidRDefault="001F04FD" w:rsidP="001F04FD">
      <w:pPr>
        <w:pStyle w:val="BodyTextNumbered"/>
      </w:pPr>
      <w:bookmarkStart w:id="802"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w:t>
      </w:r>
      <w:r w:rsidRPr="00C33924">
        <w:lastRenderedPageBreak/>
        <w:t xml:space="preserve">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803" w:name="_Toc397504952"/>
      <w:bookmarkStart w:id="804" w:name="_Toc402357080"/>
      <w:bookmarkStart w:id="805" w:name="_Toc422486460"/>
      <w:bookmarkStart w:id="806" w:name="_Toc433093312"/>
      <w:bookmarkStart w:id="807" w:name="_Toc433093470"/>
      <w:bookmarkStart w:id="808" w:name="_Toc440874699"/>
      <w:bookmarkStart w:id="809" w:name="_Toc448142254"/>
      <w:bookmarkStart w:id="810" w:name="_Toc448142411"/>
      <w:bookmarkStart w:id="811" w:name="_Toc458770247"/>
      <w:bookmarkStart w:id="812" w:name="_Toc459294215"/>
      <w:bookmarkStart w:id="813" w:name="_Toc463262708"/>
      <w:bookmarkStart w:id="814" w:name="_Toc468286782"/>
      <w:bookmarkStart w:id="815" w:name="_Toc481502828"/>
      <w:bookmarkStart w:id="816"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lastRenderedPageBreak/>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17" w:name="_Toc189044335"/>
      <w:bookmarkEnd w:id="801"/>
      <w:r>
        <w:t>6.5.5.2</w:t>
      </w:r>
      <w:r>
        <w:tab/>
        <w:t>Operational Data Requirements</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lastRenderedPageBreak/>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lastRenderedPageBreak/>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lastRenderedPageBreak/>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lastRenderedPageBreak/>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3B36E9DB" w:rsidR="001F04FD" w:rsidRDefault="001F04FD" w:rsidP="000B1D41">
      <w:pPr>
        <w:pStyle w:val="List"/>
      </w:pPr>
      <w:r>
        <w:t>(g)</w:t>
      </w:r>
      <w:r>
        <w:tab/>
        <w:t>Ancillary Service Resource Responsibility (in MW) for each quantity of Reg-Up and Reg-Down for Controllable Load Resources</w:t>
      </w:r>
      <w:r w:rsidR="0011303E">
        <w:t xml:space="preserve"> (CLRs)</w:t>
      </w:r>
      <w:r>
        <w:t>,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0861518A" w:rsidR="001F04FD" w:rsidRDefault="001F04FD" w:rsidP="001F04FD">
      <w:pPr>
        <w:pStyle w:val="List"/>
      </w:pPr>
      <w:r>
        <w:t>(i)</w:t>
      </w:r>
      <w:r>
        <w:tab/>
        <w:t xml:space="preserve">For a </w:t>
      </w:r>
      <w:r w:rsidR="0011303E">
        <w:t>CLR</w:t>
      </w:r>
      <w:r>
        <w:t xml:space="preserve"> providing Non-Spin, the Scheduled Power Consumption that represents zero Ancillary Service deployments; </w:t>
      </w:r>
    </w:p>
    <w:p w14:paraId="093BAB9E" w14:textId="79F1194C" w:rsidR="001F04FD" w:rsidRDefault="001F04FD" w:rsidP="001F04FD">
      <w:pPr>
        <w:pStyle w:val="List"/>
      </w:pPr>
      <w:r>
        <w:lastRenderedPageBreak/>
        <w:t>(j)</w:t>
      </w:r>
      <w:r>
        <w:tab/>
        <w:t xml:space="preserve">For a single-site </w:t>
      </w:r>
      <w:r w:rsidR="0011303E">
        <w:t>CLR</w:t>
      </w:r>
      <w:r>
        <w:t xml:space="preserv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1D0CC5A2" w:rsidR="006F5A43" w:rsidRDefault="001F04FD" w:rsidP="001F04FD">
      <w:pPr>
        <w:pStyle w:val="List"/>
      </w:pPr>
      <w:r w:rsidRPr="006A6281">
        <w:t>(m)</w:t>
      </w:r>
      <w:r w:rsidRPr="006A6281">
        <w:tab/>
        <w:t>For a</w:t>
      </w:r>
      <w:r w:rsidR="00A46896">
        <w:t>n</w:t>
      </w:r>
      <w:r w:rsidRPr="006A6281">
        <w:t xml:space="preserve"> </w:t>
      </w:r>
      <w:r w:rsidR="00A46896">
        <w:t>Aggregate</w:t>
      </w:r>
      <w:r w:rsidRPr="006A6281">
        <w:t xml:space="preserve"> Load Resource</w:t>
      </w:r>
      <w:r w:rsidR="00D17A9A">
        <w:t xml:space="preserve"> (ALR)</w:t>
      </w:r>
      <w:r w:rsidRPr="006A6281">
        <w:t xml:space="preserve"> providing Non-Spin,</w:t>
      </w:r>
      <w:r>
        <w:t xml:space="preserve"> the</w:t>
      </w:r>
      <w:r w:rsidRPr="006A6281">
        <w:t xml:space="preserve"> “Scheduled Power Consumption Plus Two Hours,” representing the QSE’s forecast of the </w:t>
      </w:r>
      <w:r w:rsidR="0011303E">
        <w:t>CLR</w:t>
      </w:r>
      <w:r w:rsidRPr="006A6281">
        <w:t>’s instantaneous power consumption for a point two hours in the future</w:t>
      </w:r>
      <w:r w:rsidR="00C23DEE">
        <w:t>; and</w:t>
      </w:r>
      <w:r>
        <w:t xml:space="preserve"> </w:t>
      </w:r>
    </w:p>
    <w:p w14:paraId="6EECBD9D" w14:textId="0B72923B" w:rsidR="00C23DEE" w:rsidRDefault="00C23DEE" w:rsidP="001F04FD">
      <w:pPr>
        <w:pStyle w:val="List"/>
      </w:pPr>
      <w:r w:rsidRPr="00F06E8E">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59E13A79" w:rsidR="00440FC6" w:rsidRDefault="000C75ED" w:rsidP="00D94BFC">
            <w:pPr>
              <w:pStyle w:val="Instructions"/>
              <w:spacing w:before="120"/>
            </w:pPr>
            <w:r>
              <w:t>[</w:t>
            </w:r>
            <w:r w:rsidR="00440FC6">
              <w:t>NPRR1010</w:t>
            </w:r>
            <w:r w:rsidR="00A46896">
              <w:t xml:space="preserve"> and</w:t>
            </w:r>
            <w:r>
              <w:t xml:space="preserve"> NPRR1029</w:t>
            </w:r>
            <w:r w:rsidR="00440FC6">
              <w:t xml:space="preserve">:  Replace applicable portions of paragraph (5) above with the following upon system implementation for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lastRenderedPageBreak/>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5641BEA" w:rsidR="00440FC6" w:rsidRPr="003161DC" w:rsidRDefault="00440FC6" w:rsidP="00440FC6">
            <w:pPr>
              <w:spacing w:after="240"/>
              <w:ind w:left="1440" w:hanging="720"/>
            </w:pPr>
            <w:r w:rsidRPr="003161DC">
              <w:t>(</w:t>
            </w:r>
            <w:r>
              <w:t>h</w:t>
            </w:r>
            <w:r w:rsidRPr="003161DC">
              <w:t>)</w:t>
            </w:r>
            <w:r w:rsidRPr="003161DC">
              <w:tab/>
              <w:t>For a Controllable Load Resource</w:t>
            </w:r>
            <w:r w:rsidR="0011303E">
              <w:t xml:space="preserve"> (CLR)</w:t>
            </w:r>
            <w:r w:rsidRPr="003161DC">
              <w:t xml:space="preserve"> providing Non-Spin, the Scheduled Power Consumption that represents zero Ancillary Service deployments; </w:t>
            </w:r>
          </w:p>
          <w:p w14:paraId="5CBCFB97" w14:textId="4ED15F05" w:rsidR="00440FC6" w:rsidRPr="003161DC" w:rsidRDefault="00440FC6" w:rsidP="00440FC6">
            <w:pPr>
              <w:spacing w:after="240"/>
              <w:ind w:left="1440" w:hanging="720"/>
            </w:pPr>
            <w:r w:rsidRPr="003161DC">
              <w:t>(</w:t>
            </w:r>
            <w:r>
              <w:t>i</w:t>
            </w:r>
            <w:r w:rsidRPr="003161DC">
              <w:t>)</w:t>
            </w:r>
            <w:r w:rsidRPr="003161DC">
              <w:tab/>
              <w:t xml:space="preserve">For a single-site </w:t>
            </w:r>
            <w:r w:rsidR="0011303E">
              <w:t>CLR</w:t>
            </w:r>
            <w:r w:rsidRPr="003161DC">
              <w:t xml:space="preserv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4E1EF85B"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w:t>
            </w:r>
            <w:r w:rsidR="0011303E">
              <w:t>CLR</w:t>
            </w:r>
            <w:r w:rsidRPr="003161DC">
              <w:t>’s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0EFE0BF8" w:rsidR="00440FC6" w:rsidRPr="00B37C4B" w:rsidRDefault="00440FC6" w:rsidP="00440FC6">
            <w:pPr>
              <w:spacing w:after="240"/>
              <w:ind w:left="1440" w:hanging="720"/>
            </w:pPr>
            <w:r>
              <w:t>(n)</w:t>
            </w:r>
            <w:r>
              <w:tab/>
              <w:t xml:space="preserve">For a </w:t>
            </w:r>
            <w:r w:rsidR="0011303E">
              <w:t>CLR</w:t>
            </w:r>
            <w:r>
              <w:t>,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lastRenderedPageBreak/>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lastRenderedPageBreak/>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lastRenderedPageBreak/>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1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(MaxSOC)</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(MinSOC)</w:t>
      </w:r>
      <w:r w:rsidRPr="000F6D2E">
        <w:t>, in MWh;</w:t>
      </w:r>
    </w:p>
    <w:p w14:paraId="1DB73242" w14:textId="3EC4C5C4" w:rsidR="006D3418" w:rsidRPr="000F6D2E" w:rsidRDefault="006D3418" w:rsidP="006D3418">
      <w:pPr>
        <w:spacing w:after="240"/>
        <w:ind w:left="1440" w:hanging="720"/>
      </w:pPr>
      <w:r>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lastRenderedPageBreak/>
        <w:t>(13)</w:t>
      </w:r>
      <w:r w:rsidRPr="006F5A43">
        <w:tab/>
        <w:t>The QSE shall ensure that the SOC is greater than or equal to the MinSOC and less than or equal to the MaxSOC.</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t>(ii)</w:t>
      </w:r>
      <w:r w:rsidRPr="006F5A43">
        <w:rPr>
          <w:iCs/>
        </w:rPr>
        <w:tab/>
        <w:t xml:space="preserve">Minus the sum of the individual SOC requirements for each up Ancillary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up Ancillary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Minus the telemetered MinSOC.</w:t>
      </w:r>
    </w:p>
    <w:p w14:paraId="544AC385" w14:textId="77777777" w:rsidR="00C23DEE" w:rsidRPr="006F5A43" w:rsidRDefault="00C23DEE" w:rsidP="00C23DEE">
      <w:pPr>
        <w:spacing w:after="240"/>
        <w:ind w:left="1440" w:hanging="720"/>
        <w:rPr>
          <w:szCs w:val="24"/>
        </w:rPr>
      </w:pPr>
      <w:r w:rsidRPr="006F5A43">
        <w:rPr>
          <w:szCs w:val="24"/>
        </w:rPr>
        <w:lastRenderedPageBreak/>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Telemetered MaxSOC;</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19" w:name="_Toc397504953"/>
            <w:bookmarkStart w:id="820" w:name="_Toc402357081"/>
            <w:bookmarkStart w:id="821" w:name="_Toc422486461"/>
            <w:bookmarkStart w:id="822" w:name="_Toc433093313"/>
            <w:bookmarkStart w:id="823" w:name="_Toc433093471"/>
            <w:bookmarkStart w:id="824" w:name="_Toc440874700"/>
            <w:bookmarkStart w:id="825" w:name="_Toc448142255"/>
            <w:bookmarkStart w:id="826" w:name="_Toc448142412"/>
            <w:bookmarkStart w:id="827" w:name="_Toc458770248"/>
            <w:bookmarkStart w:id="828" w:name="_Toc459294216"/>
            <w:bookmarkStart w:id="829" w:name="_Toc463262709"/>
            <w:bookmarkStart w:id="830" w:name="_Toc468286783"/>
            <w:bookmarkStart w:id="831"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lastRenderedPageBreak/>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3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 xml:space="preserve">A QSE representing a Settlement Only Energy Storage System (SOESS) that elects to include the net generation and/or net withdrawals of the SOESS in the estimate of </w:t>
            </w:r>
            <w:r>
              <w:lastRenderedPageBreak/>
              <w:t>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33" w:name="_Toc189044336"/>
      <w:r>
        <w:lastRenderedPageBreak/>
        <w:t>6.5.6</w:t>
      </w:r>
      <w:r>
        <w:tab/>
        <w:t>TSP and DSP Responsibilities</w:t>
      </w:r>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p>
    <w:p w14:paraId="0FA240DD" w14:textId="77777777" w:rsidR="001F04FD" w:rsidRDefault="001F04FD" w:rsidP="001F04FD">
      <w:pPr>
        <w:pStyle w:val="BodyText"/>
        <w:ind w:left="720" w:hanging="720"/>
      </w:pPr>
      <w:bookmarkStart w:id="83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35" w:name="_Toc397504954"/>
            <w:bookmarkStart w:id="836" w:name="_Toc402357082"/>
            <w:bookmarkStart w:id="837" w:name="_Toc422486462"/>
            <w:bookmarkStart w:id="838" w:name="_Toc433093314"/>
            <w:bookmarkStart w:id="839" w:name="_Toc433093472"/>
            <w:bookmarkStart w:id="840" w:name="_Toc440874701"/>
            <w:bookmarkStart w:id="841" w:name="_Toc448142256"/>
            <w:bookmarkStart w:id="842" w:name="_Toc448142413"/>
            <w:bookmarkStart w:id="843" w:name="_Toc458770249"/>
            <w:bookmarkStart w:id="844" w:name="_Toc459294217"/>
            <w:bookmarkStart w:id="845" w:name="_Toc463262710"/>
            <w:bookmarkStart w:id="846" w:name="_Toc468286784"/>
            <w:bookmarkStart w:id="847" w:name="_Toc481502830"/>
            <w:bookmarkStart w:id="848" w:name="_Toc496079998"/>
            <w:bookmarkEnd w:id="834"/>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49" w:name="_Toc108712443"/>
            <w:bookmarkStart w:id="850" w:name="_Toc112417563"/>
            <w:bookmarkStart w:id="851" w:name="_Toc119310232"/>
            <w:bookmarkStart w:id="852" w:name="_Toc125966166"/>
            <w:bookmarkStart w:id="853" w:name="_Toc135992264"/>
            <w:bookmarkStart w:id="854" w:name="_Toc170303460"/>
            <w:bookmarkStart w:id="855" w:name="_Toc175157364"/>
            <w:bookmarkStart w:id="856" w:name="_Toc189044337"/>
            <w:bookmarkStart w:id="857" w:name="_Toc65151690"/>
            <w:bookmarkStart w:id="858" w:name="_Toc65151658"/>
            <w:r>
              <w:t>6.5.6</w:t>
            </w:r>
            <w:r>
              <w:tab/>
              <w:t>TSP, TO, DCTO, and DSP Responsibilities</w:t>
            </w:r>
            <w:bookmarkEnd w:id="849"/>
            <w:bookmarkEnd w:id="850"/>
            <w:bookmarkEnd w:id="851"/>
            <w:bookmarkEnd w:id="852"/>
            <w:bookmarkEnd w:id="853"/>
            <w:bookmarkEnd w:id="854"/>
            <w:bookmarkEnd w:id="855"/>
            <w:bookmarkEnd w:id="85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57"/>
            <w:bookmarkEnd w:id="85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w:t>
            </w:r>
            <w:r>
              <w:lastRenderedPageBreak/>
              <w:t xml:space="preserve">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59" w:name="_Toc189044338"/>
      <w:r>
        <w:lastRenderedPageBreak/>
        <w:t>6.5.7</w:t>
      </w:r>
      <w:r>
        <w:tab/>
        <w:t>Energy Dispatch Methodology</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60" w:name="_Toc73216016"/>
            <w:bookmarkStart w:id="861" w:name="_Toc74137334"/>
            <w:bookmarkStart w:id="862" w:name="_Toc397504955"/>
            <w:bookmarkStart w:id="863" w:name="_Toc402357083"/>
            <w:bookmarkStart w:id="864" w:name="_Toc422486463"/>
            <w:bookmarkStart w:id="865" w:name="_Toc433093315"/>
            <w:bookmarkStart w:id="866" w:name="_Toc433093473"/>
            <w:bookmarkStart w:id="867" w:name="_Toc440874702"/>
            <w:bookmarkStart w:id="868" w:name="_Toc448142257"/>
            <w:bookmarkStart w:id="869" w:name="_Toc448142414"/>
            <w:bookmarkStart w:id="870" w:name="_Toc458770250"/>
            <w:bookmarkStart w:id="871" w:name="_Toc459294218"/>
            <w:bookmarkStart w:id="872" w:name="_Toc463262711"/>
            <w:bookmarkStart w:id="873" w:name="_Toc468286785"/>
            <w:bookmarkStart w:id="874" w:name="_Toc481502831"/>
            <w:bookmarkStart w:id="87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76" w:name="_Toc60040600"/>
            <w:bookmarkStart w:id="877" w:name="_Toc65151660"/>
            <w:bookmarkStart w:id="878" w:name="_Toc80174686"/>
            <w:bookmarkStart w:id="879" w:name="_Toc108712445"/>
            <w:bookmarkStart w:id="880" w:name="_Toc112417565"/>
            <w:bookmarkStart w:id="881" w:name="_Toc119310234"/>
            <w:bookmarkStart w:id="882" w:name="_Toc125966168"/>
            <w:bookmarkStart w:id="883" w:name="_Toc135992266"/>
            <w:bookmarkStart w:id="884" w:name="_Toc170303462"/>
            <w:bookmarkStart w:id="885" w:name="_Toc175157366"/>
            <w:bookmarkStart w:id="886" w:name="_Toc189044339"/>
            <w:r w:rsidRPr="003161DC">
              <w:rPr>
                <w:b/>
                <w:bCs/>
                <w:i/>
              </w:rPr>
              <w:t>6.5.7</w:t>
            </w:r>
            <w:r w:rsidRPr="003161DC">
              <w:rPr>
                <w:b/>
                <w:bCs/>
                <w:i/>
              </w:rPr>
              <w:tab/>
            </w:r>
            <w:r>
              <w:rPr>
                <w:b/>
                <w:bCs/>
                <w:i/>
              </w:rPr>
              <w:t>Real-Time Sequence</w:t>
            </w:r>
            <w:r w:rsidRPr="003161DC">
              <w:rPr>
                <w:b/>
                <w:bCs/>
                <w:i/>
              </w:rPr>
              <w:t xml:space="preserve"> Methodology</w:t>
            </w:r>
            <w:bookmarkEnd w:id="876"/>
            <w:bookmarkEnd w:id="877"/>
            <w:bookmarkEnd w:id="878"/>
            <w:bookmarkEnd w:id="879"/>
            <w:bookmarkEnd w:id="880"/>
            <w:bookmarkEnd w:id="881"/>
            <w:bookmarkEnd w:id="882"/>
            <w:bookmarkEnd w:id="883"/>
            <w:bookmarkEnd w:id="884"/>
            <w:bookmarkEnd w:id="885"/>
            <w:bookmarkEnd w:id="88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87" w:name="_Toc189044340"/>
      <w:r>
        <w:t>6.5.7.1</w:t>
      </w:r>
      <w:r>
        <w:tab/>
        <w:t>Real-Time Sequence</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8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lastRenderedPageBreak/>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88" w:name="_Toc397504956"/>
      <w:bookmarkStart w:id="889" w:name="_Toc402357084"/>
      <w:bookmarkStart w:id="890" w:name="_Toc422486464"/>
      <w:bookmarkStart w:id="891" w:name="_Toc433093316"/>
      <w:bookmarkStart w:id="892" w:name="_Toc433093474"/>
      <w:bookmarkStart w:id="893" w:name="_Toc440874703"/>
      <w:bookmarkStart w:id="894" w:name="_Toc448142258"/>
      <w:bookmarkStart w:id="895" w:name="_Toc448142415"/>
      <w:bookmarkStart w:id="896" w:name="_Toc458770251"/>
      <w:bookmarkStart w:id="897" w:name="_Toc459294219"/>
      <w:bookmarkStart w:id="898" w:name="_Toc463262712"/>
      <w:bookmarkStart w:id="899" w:name="_Toc468286786"/>
      <w:bookmarkStart w:id="900" w:name="_Toc481502832"/>
      <w:bookmarkStart w:id="901" w:name="_Toc496080000"/>
      <w:bookmarkStart w:id="902" w:name="_Toc189044341"/>
      <w:r>
        <w:t>6.5.7.1.1</w:t>
      </w:r>
      <w:r>
        <w:tab/>
        <w:t>SCADA Telemetry</w:t>
      </w:r>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903" w:name="_Toc74137336"/>
      <w:bookmarkStart w:id="904" w:name="_Toc397504957"/>
      <w:bookmarkStart w:id="905" w:name="_Toc402357085"/>
      <w:bookmarkStart w:id="906" w:name="_Toc422486465"/>
      <w:bookmarkStart w:id="907" w:name="_Toc433093317"/>
      <w:bookmarkStart w:id="908" w:name="_Toc433093475"/>
      <w:bookmarkStart w:id="909" w:name="_Toc440874704"/>
      <w:bookmarkStart w:id="910" w:name="_Toc448142259"/>
      <w:bookmarkStart w:id="911" w:name="_Toc448142416"/>
      <w:bookmarkStart w:id="912" w:name="_Toc458770252"/>
      <w:bookmarkStart w:id="913" w:name="_Toc459294220"/>
      <w:bookmarkStart w:id="914" w:name="_Toc463262713"/>
      <w:bookmarkStart w:id="915" w:name="_Toc468286787"/>
      <w:bookmarkStart w:id="916" w:name="_Toc481502833"/>
      <w:bookmarkStart w:id="917" w:name="_Toc496080001"/>
      <w:bookmarkStart w:id="918" w:name="_Toc189044342"/>
      <w:r>
        <w:t>6.5.7.1.2</w:t>
      </w:r>
      <w:r>
        <w:tab/>
        <w:t>Network Topology Builder</w:t>
      </w:r>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19" w:name="_Toc397504958"/>
      <w:bookmarkStart w:id="920" w:name="_Toc402357086"/>
      <w:bookmarkStart w:id="921" w:name="_Toc422486466"/>
      <w:bookmarkStart w:id="922" w:name="_Toc433093318"/>
      <w:bookmarkStart w:id="923" w:name="_Toc433093476"/>
      <w:bookmarkStart w:id="924" w:name="_Toc440874705"/>
      <w:bookmarkStart w:id="925" w:name="_Toc448142260"/>
      <w:bookmarkStart w:id="926" w:name="_Toc448142417"/>
      <w:bookmarkStart w:id="927" w:name="_Toc458770253"/>
      <w:bookmarkStart w:id="928" w:name="_Toc459294221"/>
      <w:bookmarkStart w:id="929" w:name="_Toc463262714"/>
      <w:bookmarkStart w:id="930" w:name="_Toc468286788"/>
      <w:bookmarkStart w:id="931" w:name="_Toc481502834"/>
      <w:bookmarkStart w:id="932" w:name="_Toc496080002"/>
      <w:bookmarkStart w:id="933" w:name="_Toc189044343"/>
      <w:r>
        <w:t>6.5.7.1.3</w:t>
      </w:r>
      <w:r>
        <w:tab/>
        <w:t>Bus Load Forecast</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34" w:name="_Toc74137337"/>
      <w:bookmarkStart w:id="935" w:name="_Toc397504959"/>
      <w:bookmarkStart w:id="936" w:name="_Toc402357087"/>
      <w:bookmarkStart w:id="937" w:name="_Toc422486467"/>
      <w:bookmarkStart w:id="938" w:name="_Toc433093319"/>
      <w:bookmarkStart w:id="939" w:name="_Toc433093477"/>
      <w:bookmarkStart w:id="940" w:name="_Toc440874706"/>
      <w:bookmarkStart w:id="941" w:name="_Toc448142261"/>
      <w:bookmarkStart w:id="942" w:name="_Toc448142418"/>
      <w:bookmarkStart w:id="943" w:name="_Toc458770254"/>
      <w:bookmarkStart w:id="944" w:name="_Toc459294222"/>
      <w:bookmarkStart w:id="945" w:name="_Toc463262715"/>
      <w:bookmarkStart w:id="946" w:name="_Toc468286789"/>
      <w:bookmarkStart w:id="947" w:name="_Toc481502835"/>
      <w:bookmarkStart w:id="948" w:name="_Toc496080003"/>
      <w:bookmarkStart w:id="949" w:name="_Toc189044344"/>
      <w:r>
        <w:lastRenderedPageBreak/>
        <w:t>6.5.7.1.4</w:t>
      </w:r>
      <w:r>
        <w:tab/>
        <w:t>State Estimator</w:t>
      </w:r>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50" w:name="_Toc397504960"/>
      <w:bookmarkStart w:id="951" w:name="_Toc402357088"/>
      <w:bookmarkStart w:id="952" w:name="_Toc422486468"/>
      <w:bookmarkStart w:id="953" w:name="_Toc433093320"/>
      <w:bookmarkStart w:id="954" w:name="_Toc433093478"/>
      <w:bookmarkStart w:id="955" w:name="_Toc440874707"/>
      <w:bookmarkStart w:id="956" w:name="_Toc448142262"/>
      <w:bookmarkStart w:id="957" w:name="_Toc448142419"/>
      <w:bookmarkStart w:id="958" w:name="_Toc458770255"/>
      <w:bookmarkStart w:id="959" w:name="_Toc459294223"/>
      <w:bookmarkStart w:id="960" w:name="_Toc463262716"/>
      <w:bookmarkStart w:id="961" w:name="_Toc468286790"/>
      <w:bookmarkStart w:id="962" w:name="_Toc481502836"/>
      <w:bookmarkStart w:id="963" w:name="_Toc496080004"/>
      <w:bookmarkStart w:id="964" w:name="_Toc189044345"/>
      <w:r>
        <w:t>6.5.7.1.5</w:t>
      </w:r>
      <w:r>
        <w:tab/>
        <w:t>Topology Consistency Analyzer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65" w:name="_Toc397504961"/>
            <w:bookmarkStart w:id="966" w:name="_Toc402357089"/>
            <w:bookmarkStart w:id="967" w:name="_Toc422486469"/>
            <w:bookmarkStart w:id="968" w:name="_Toc433093321"/>
            <w:bookmarkStart w:id="969" w:name="_Toc433093479"/>
            <w:bookmarkStart w:id="970" w:name="_Toc440874708"/>
            <w:bookmarkStart w:id="971" w:name="_Toc448142263"/>
            <w:bookmarkStart w:id="972" w:name="_Toc448142420"/>
            <w:bookmarkStart w:id="973" w:name="_Toc458770256"/>
            <w:bookmarkStart w:id="974" w:name="_Toc459294224"/>
            <w:bookmarkStart w:id="975" w:name="_Toc463262717"/>
            <w:bookmarkStart w:id="976" w:name="_Toc468286791"/>
            <w:bookmarkStart w:id="977" w:name="_Toc481502837"/>
            <w:bookmarkStart w:id="97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79" w:name="_Toc189044346"/>
      <w:r>
        <w:lastRenderedPageBreak/>
        <w:t>6.5.7.1.6</w:t>
      </w:r>
      <w:r>
        <w:tab/>
        <w:t>Breakers/Switch Status Alarm Processor and Forced Outage Detection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80" w:name="_Toc397504962"/>
      <w:bookmarkStart w:id="981" w:name="_Toc402357090"/>
      <w:bookmarkStart w:id="982" w:name="_Toc422486470"/>
      <w:bookmarkStart w:id="983" w:name="_Toc433093322"/>
      <w:bookmarkStart w:id="984" w:name="_Toc433093480"/>
      <w:bookmarkStart w:id="985" w:name="_Toc440874709"/>
      <w:bookmarkStart w:id="986" w:name="_Toc448142264"/>
      <w:bookmarkStart w:id="987" w:name="_Toc448142421"/>
      <w:bookmarkStart w:id="988" w:name="_Toc458770257"/>
      <w:bookmarkStart w:id="989" w:name="_Toc459294225"/>
      <w:bookmarkStart w:id="990" w:name="_Toc463262718"/>
      <w:bookmarkStart w:id="991" w:name="_Toc468286792"/>
      <w:bookmarkStart w:id="992" w:name="_Toc481502838"/>
      <w:bookmarkStart w:id="993" w:name="_Toc496080006"/>
      <w:bookmarkStart w:id="994" w:name="_Toc189044347"/>
      <w:r>
        <w:t>6.5.7.1.7</w:t>
      </w:r>
      <w:r>
        <w:tab/>
        <w:t>Real-Time Weather and Dynamic Rating Processor</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95" w:name="_Toc397504963"/>
      <w:bookmarkStart w:id="996" w:name="_Toc402357091"/>
      <w:bookmarkStart w:id="997" w:name="_Toc422486471"/>
      <w:bookmarkStart w:id="998" w:name="_Toc433093323"/>
      <w:bookmarkStart w:id="999" w:name="_Toc433093481"/>
      <w:bookmarkStart w:id="1000" w:name="_Toc440874710"/>
      <w:bookmarkStart w:id="1001" w:name="_Toc448142265"/>
      <w:bookmarkStart w:id="1002" w:name="_Toc448142422"/>
      <w:bookmarkStart w:id="1003" w:name="_Toc458770258"/>
      <w:bookmarkStart w:id="1004" w:name="_Toc459294226"/>
      <w:bookmarkStart w:id="1005" w:name="_Toc463262719"/>
      <w:bookmarkStart w:id="1006" w:name="_Toc468286793"/>
      <w:bookmarkStart w:id="1007" w:name="_Toc481502839"/>
      <w:bookmarkStart w:id="1008" w:name="_Toc496080007"/>
      <w:bookmarkStart w:id="1009" w:name="_Toc189044348"/>
      <w:r>
        <w:t>6.5.7.1.8</w:t>
      </w:r>
      <w:r>
        <w:tab/>
        <w:t>Overload Alarm Processor</w:t>
      </w:r>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1010" w:name="_Toc397504964"/>
      <w:bookmarkStart w:id="1011" w:name="_Toc402357092"/>
      <w:bookmarkStart w:id="1012" w:name="_Toc422486472"/>
      <w:bookmarkStart w:id="1013" w:name="_Toc433093324"/>
      <w:bookmarkStart w:id="1014" w:name="_Toc433093482"/>
      <w:bookmarkStart w:id="1015" w:name="_Toc440874711"/>
      <w:bookmarkStart w:id="1016" w:name="_Toc448142266"/>
      <w:bookmarkStart w:id="1017" w:name="_Toc448142423"/>
      <w:bookmarkStart w:id="1018" w:name="_Toc458770259"/>
      <w:bookmarkStart w:id="1019" w:name="_Toc459294227"/>
      <w:bookmarkStart w:id="1020" w:name="_Toc463262720"/>
      <w:bookmarkStart w:id="1021" w:name="_Toc468286794"/>
      <w:bookmarkStart w:id="1022" w:name="_Toc481502840"/>
      <w:bookmarkStart w:id="1023" w:name="_Toc496080008"/>
      <w:bookmarkStart w:id="1024" w:name="_Toc189044349"/>
      <w:r>
        <w:t>6.5.7.1.9</w:t>
      </w:r>
      <w:r>
        <w:tab/>
        <w:t>Contingency List and Contingency Screening</w:t>
      </w:r>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25" w:name="_Toc74137343"/>
      <w:bookmarkStart w:id="1026" w:name="_Toc397504965"/>
      <w:bookmarkStart w:id="1027" w:name="_Toc402357093"/>
      <w:bookmarkStart w:id="1028" w:name="_Toc422486473"/>
      <w:bookmarkStart w:id="1029" w:name="_Toc433093325"/>
      <w:bookmarkStart w:id="1030" w:name="_Toc433093483"/>
      <w:bookmarkStart w:id="1031" w:name="_Toc440874712"/>
      <w:bookmarkStart w:id="1032" w:name="_Toc448142267"/>
      <w:bookmarkStart w:id="1033" w:name="_Toc448142424"/>
      <w:bookmarkStart w:id="1034" w:name="_Toc458770260"/>
      <w:bookmarkStart w:id="1035" w:name="_Toc459294228"/>
      <w:bookmarkStart w:id="1036" w:name="_Toc463262721"/>
      <w:bookmarkStart w:id="1037" w:name="_Toc468286795"/>
      <w:bookmarkStart w:id="1038" w:name="_Toc481502841"/>
      <w:bookmarkStart w:id="1039" w:name="_Toc496080009"/>
      <w:bookmarkStart w:id="1040" w:name="_Toc189044350"/>
      <w:r>
        <w:t>6.5.7.1.10</w:t>
      </w:r>
      <w:r>
        <w:tab/>
        <w:t>Network Security Analysis Processor</w:t>
      </w:r>
      <w:bookmarkEnd w:id="1025"/>
      <w:r>
        <w:t xml:space="preserve"> and Security Violation Alarm</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41" w:name="_Toc397504966"/>
      <w:bookmarkStart w:id="1042" w:name="_Toc402357094"/>
      <w:bookmarkStart w:id="1043" w:name="_Toc422486474"/>
      <w:bookmarkStart w:id="1044" w:name="_Toc433093326"/>
      <w:bookmarkStart w:id="1045" w:name="_Toc433093484"/>
      <w:bookmarkStart w:id="1046" w:name="_Toc440874713"/>
      <w:bookmarkStart w:id="1047" w:name="_Toc448142268"/>
      <w:bookmarkStart w:id="1048" w:name="_Toc448142425"/>
      <w:bookmarkStart w:id="1049" w:name="_Toc458770261"/>
      <w:bookmarkStart w:id="1050" w:name="_Toc459294229"/>
      <w:bookmarkStart w:id="1051" w:name="_Toc463262722"/>
      <w:bookmarkStart w:id="1052" w:name="_Toc468286796"/>
      <w:bookmarkStart w:id="1053" w:name="_Toc481502842"/>
      <w:bookmarkStart w:id="1054" w:name="_Toc496080010"/>
      <w:bookmarkStart w:id="1055" w:name="_Toc189044351"/>
      <w:r>
        <w:lastRenderedPageBreak/>
        <w:t>6.5.7.1.11</w:t>
      </w:r>
      <w:r>
        <w:tab/>
        <w:t>Transmission Network and Power Balance Constraint Management</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56" w:name="_Toc397504967"/>
            <w:bookmarkStart w:id="1057" w:name="_Toc402357095"/>
            <w:bookmarkStart w:id="1058" w:name="_Toc422486475"/>
            <w:bookmarkStart w:id="1059" w:name="_Toc433093327"/>
            <w:bookmarkStart w:id="1060" w:name="_Toc433093485"/>
            <w:bookmarkStart w:id="1061" w:name="_Toc440874714"/>
            <w:bookmarkStart w:id="1062" w:name="_Toc448142269"/>
            <w:bookmarkStart w:id="1063" w:name="_Toc448142426"/>
            <w:bookmarkStart w:id="1064" w:name="_Toc458770262"/>
            <w:bookmarkStart w:id="1065" w:name="_Toc459294230"/>
            <w:bookmarkStart w:id="1066" w:name="_Toc463262723"/>
            <w:bookmarkStart w:id="1067" w:name="_Toc468286797"/>
            <w:bookmarkStart w:id="1068" w:name="_Toc481502843"/>
            <w:bookmarkStart w:id="1069"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70" w:name="_Toc189044352"/>
      <w:r>
        <w:lastRenderedPageBreak/>
        <w:t>6.5.7.1.12</w:t>
      </w:r>
      <w:r>
        <w:tab/>
        <w:t>Resource Limits</w:t>
      </w:r>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6FC31A68" w:rsidR="001F04FD" w:rsidRPr="006A6281" w:rsidRDefault="001F04FD" w:rsidP="001F04FD">
      <w:pPr>
        <w:pStyle w:val="List"/>
      </w:pPr>
      <w:r w:rsidRPr="006A6281">
        <w:t>(b)</w:t>
      </w:r>
      <w:r w:rsidRPr="006A6281">
        <w:tab/>
        <w:t xml:space="preserve">For </w:t>
      </w:r>
      <w:r w:rsidR="0011303E">
        <w:t>CLR</w:t>
      </w:r>
      <w:r w:rsidRPr="006A6281">
        <w:t>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71" w:name="_Toc397504968"/>
            <w:bookmarkStart w:id="1072" w:name="_Toc402357096"/>
            <w:bookmarkStart w:id="1073" w:name="_Toc422486476"/>
            <w:bookmarkStart w:id="1074" w:name="_Toc433093328"/>
            <w:bookmarkStart w:id="1075" w:name="_Toc433093486"/>
            <w:bookmarkStart w:id="1076" w:name="_Toc440874715"/>
            <w:bookmarkStart w:id="1077" w:name="_Toc448142270"/>
            <w:bookmarkStart w:id="1078" w:name="_Toc448142427"/>
            <w:bookmarkStart w:id="1079" w:name="_Toc458770263"/>
            <w:bookmarkStart w:id="1080" w:name="_Toc459294231"/>
            <w:bookmarkStart w:id="1081" w:name="_Toc463262724"/>
            <w:bookmarkStart w:id="1082" w:name="_Toc468286798"/>
            <w:bookmarkStart w:id="1083" w:name="_Toc481502844"/>
            <w:bookmarkStart w:id="1084"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85" w:name="_Toc60040614"/>
            <w:bookmarkStart w:id="1086" w:name="_Toc65151674"/>
            <w:bookmarkStart w:id="1087" w:name="_Toc80174700"/>
            <w:bookmarkStart w:id="1088" w:name="_Toc108712459"/>
            <w:bookmarkStart w:id="1089" w:name="_Toc112417579"/>
            <w:bookmarkStart w:id="1090" w:name="_Toc119310248"/>
            <w:bookmarkStart w:id="1091" w:name="_Toc125966182"/>
            <w:bookmarkStart w:id="1092" w:name="_Toc135992280"/>
            <w:bookmarkStart w:id="1093" w:name="_Toc170303476"/>
            <w:bookmarkStart w:id="1094" w:name="_Toc175157380"/>
            <w:bookmarkStart w:id="1095" w:name="_Toc189044353"/>
            <w:r w:rsidRPr="003161DC">
              <w:rPr>
                <w:b/>
                <w:bCs/>
                <w:i/>
                <w:iCs/>
                <w:szCs w:val="26"/>
              </w:rPr>
              <w:t>6.5.7.1.12</w:t>
            </w:r>
            <w:r w:rsidRPr="003161DC">
              <w:rPr>
                <w:b/>
                <w:bCs/>
                <w:i/>
                <w:iCs/>
                <w:szCs w:val="26"/>
              </w:rPr>
              <w:tab/>
              <w:t>Resource Limits</w:t>
            </w:r>
            <w:bookmarkEnd w:id="1085"/>
            <w:bookmarkEnd w:id="1086"/>
            <w:bookmarkEnd w:id="1087"/>
            <w:bookmarkEnd w:id="1088"/>
            <w:bookmarkEnd w:id="1089"/>
            <w:bookmarkEnd w:id="1090"/>
            <w:bookmarkEnd w:id="1091"/>
            <w:bookmarkEnd w:id="1092"/>
            <w:bookmarkEnd w:id="1093"/>
            <w:bookmarkEnd w:id="1094"/>
            <w:bookmarkEnd w:id="1095"/>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3F863C1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w:t>
            </w:r>
            <w:r w:rsidR="0011303E">
              <w:t>CLR</w:t>
            </w:r>
            <w:r>
              <w:t xml:space="preserv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96" w:name="_Toc189044354"/>
      <w:r>
        <w:lastRenderedPageBreak/>
        <w:t>6.5.7.1.13</w:t>
      </w:r>
      <w:r>
        <w:tab/>
        <w:t>Data Inputs and Outputs for the Real-Time Sequence and SCED</w:t>
      </w:r>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96"/>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lastRenderedPageBreak/>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lastRenderedPageBreak/>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lastRenderedPageBreak/>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0447C" w14:paraId="257F0985" w14:textId="77777777" w:rsidTr="00AE5CE8">
        <w:trPr>
          <w:trHeight w:val="206"/>
        </w:trPr>
        <w:tc>
          <w:tcPr>
            <w:tcW w:w="9576" w:type="dxa"/>
            <w:shd w:val="pct12" w:color="auto" w:fill="auto"/>
          </w:tcPr>
          <w:p w14:paraId="3516E39F" w14:textId="363EA46D" w:rsidR="0070447C" w:rsidRDefault="0070447C" w:rsidP="00AE5CE8">
            <w:pPr>
              <w:pStyle w:val="Instructions"/>
              <w:spacing w:before="120"/>
            </w:pPr>
            <w:r>
              <w:t>[NPRR1239</w:t>
            </w:r>
            <w:r w:rsidR="008015A9">
              <w:t xml:space="preserve"> and NPRR1249</w:t>
            </w:r>
            <w:r>
              <w:t xml:space="preserve">:  Replace </w:t>
            </w:r>
            <w:r w:rsidR="008015A9">
              <w:t xml:space="preserve">applicable portions of </w:t>
            </w:r>
            <w:r>
              <w:t>paragraph (4) above with the following upon system implementation:]</w:t>
            </w:r>
          </w:p>
          <w:p w14:paraId="58532DD2" w14:textId="4528BB3A" w:rsidR="0070447C" w:rsidRPr="00E62DE9" w:rsidRDefault="0070447C" w:rsidP="0070447C">
            <w:pPr>
              <w:spacing w:after="240"/>
              <w:ind w:left="720" w:hanging="720"/>
            </w:pPr>
            <w:r>
              <w:t>(4)</w:t>
            </w:r>
            <w:r>
              <w:tab/>
              <w:t>Every hour, ERCOT shall post on the MIS Secure Area, except where otherwise stated in this paragraph (4), the following information:</w:t>
            </w:r>
          </w:p>
          <w:p w14:paraId="0A11AB6E" w14:textId="77777777" w:rsidR="0070447C" w:rsidRPr="00E62DE9" w:rsidRDefault="0070447C" w:rsidP="0070447C">
            <w:pPr>
              <w:spacing w:after="240"/>
              <w:ind w:left="1440" w:hanging="720"/>
            </w:pPr>
            <w:r w:rsidRPr="00E62DE9">
              <w:t>(a)</w:t>
            </w:r>
            <w:r w:rsidRPr="00E62DE9">
              <w:tab/>
              <w:t>Status of all breakers and switches used in the NSA except breakers and switches connecting Resources to the ERCOT Transmission Grid;</w:t>
            </w:r>
          </w:p>
          <w:p w14:paraId="62EA6224" w14:textId="77777777" w:rsidR="0070447C" w:rsidRPr="00E62DE9" w:rsidRDefault="0070447C" w:rsidP="0070447C">
            <w:pPr>
              <w:spacing w:after="240"/>
              <w:ind w:left="1440" w:hanging="720"/>
            </w:pPr>
            <w:r w:rsidRPr="00E62DE9">
              <w:t>(b)</w:t>
            </w:r>
            <w:r w:rsidRPr="00E62DE9">
              <w:tab/>
              <w:t>All binding transmission constraints and the contingency or overloaded element pairs that caused such constraint; and</w:t>
            </w:r>
          </w:p>
          <w:p w14:paraId="37FDFA7B" w14:textId="66405A1A" w:rsidR="0070447C" w:rsidRPr="00A4149C" w:rsidRDefault="0070447C" w:rsidP="0070447C">
            <w:pPr>
              <w:spacing w:after="240"/>
              <w:ind w:left="1440" w:hanging="720"/>
            </w:pPr>
            <w:r>
              <w:t>(c)</w:t>
            </w:r>
            <w:r>
              <w:tab/>
              <w:t>On the ERCOT website, Shift Factors</w:t>
            </w:r>
            <w:r w:rsidR="008015A9">
              <w:t xml:space="preserve"> for all active transmission constraints</w:t>
            </w:r>
            <w:r>
              <w:t>, including Private Use Network Settlement Points, by Resource Node, Hub, Load Zone, and DC Tie.</w:t>
            </w:r>
          </w:p>
        </w:tc>
      </w:tr>
    </w:tbl>
    <w:p w14:paraId="483A1A5C" w14:textId="7B1D649F" w:rsidR="001F04FD" w:rsidRDefault="001F04FD" w:rsidP="00952F33">
      <w:pPr>
        <w:pStyle w:val="List"/>
        <w:spacing w:before="240"/>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lastRenderedPageBreak/>
        <w:t>(b)</w:t>
      </w:r>
      <w:r w:rsidRPr="00AC0F26">
        <w:tab/>
        <w:t>Hourly transformer flows, voltages and tap positions from the State Estimator, excluding transformer flows, voltages, and tap positions for Private Use Networks.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C4DE5" w14:paraId="74A27BA5" w14:textId="77777777" w:rsidTr="00AE5CE8">
        <w:trPr>
          <w:trHeight w:val="206"/>
        </w:trPr>
        <w:tc>
          <w:tcPr>
            <w:tcW w:w="9576" w:type="dxa"/>
            <w:shd w:val="pct12" w:color="auto" w:fill="auto"/>
          </w:tcPr>
          <w:p w14:paraId="757EAE9D" w14:textId="1986908E" w:rsidR="00AC4DE5" w:rsidRDefault="00AC4DE5" w:rsidP="00AE5CE8">
            <w:pPr>
              <w:pStyle w:val="Instructions"/>
              <w:spacing w:before="120"/>
            </w:pPr>
            <w:r>
              <w:t>[NPRR1239:  Replace paragraph (5) above with the following upon system implementation:]</w:t>
            </w:r>
          </w:p>
          <w:p w14:paraId="35962E18" w14:textId="77777777" w:rsidR="00AC4DE5" w:rsidRPr="00E62DE9" w:rsidRDefault="00AC4DE5" w:rsidP="00AC4DE5">
            <w:pPr>
              <w:spacing w:after="240"/>
              <w:ind w:left="720" w:hanging="720"/>
            </w:pPr>
            <w:r w:rsidRPr="00E62DE9">
              <w:t>(5)</w:t>
            </w:r>
            <w:r w:rsidRPr="00E62DE9">
              <w:tab/>
              <w:t xml:space="preserve">Sixty days after the applicable Operating Day, ERCOT shall post on the </w:t>
            </w:r>
            <w:r>
              <w:t>ERCOT website</w:t>
            </w:r>
            <w:r w:rsidRPr="00E62DE9">
              <w:t>, the following information:</w:t>
            </w:r>
          </w:p>
          <w:p w14:paraId="5D731693" w14:textId="77777777" w:rsidR="00AC4DE5" w:rsidRPr="00E62DE9" w:rsidRDefault="00AC4DE5" w:rsidP="00AC4DE5">
            <w:pPr>
              <w:spacing w:after="240"/>
              <w:ind w:left="1440" w:hanging="720"/>
            </w:pPr>
            <w:r w:rsidRPr="00E62DE9">
              <w:t>(a)</w:t>
            </w:r>
            <w:r w:rsidRPr="00E62DE9">
              <w:tab/>
              <w:t>Hourly transmission line flows and voltages from the State Estimator, excluding transmission line flows and voltages for Private Use Networks; and</w:t>
            </w:r>
          </w:p>
          <w:p w14:paraId="24DE0640" w14:textId="7FB51DE9" w:rsidR="00AC4DE5" w:rsidRPr="00A4149C" w:rsidRDefault="00AC4DE5" w:rsidP="00AC4DE5">
            <w:pPr>
              <w:spacing w:after="240"/>
              <w:ind w:left="1440" w:hanging="720"/>
            </w:pPr>
            <w:r w:rsidRPr="00E62DE9">
              <w:t>(b)</w:t>
            </w:r>
            <w:r w:rsidRPr="00E62DE9">
              <w:tab/>
              <w:t>Hourly transformer flows, voltages and tap positions from the State Estimator, excluding transformer flows, voltages, and tap positions for Private Use Networks.</w:t>
            </w:r>
          </w:p>
        </w:tc>
      </w:tr>
    </w:tbl>
    <w:p w14:paraId="66970CD2" w14:textId="718DE631" w:rsidR="001F04FD" w:rsidRDefault="001F04FD" w:rsidP="00952F33">
      <w:pPr>
        <w:spacing w:before="240"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154AFF80" w:rsidR="001F04FD" w:rsidRPr="00234129" w:rsidRDefault="00C57701" w:rsidP="00C57701">
      <w:pPr>
        <w:spacing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97" w:name="_Toc397504969"/>
      <w:bookmarkStart w:id="1098" w:name="_Toc402357097"/>
      <w:bookmarkStart w:id="1099" w:name="_Toc422486477"/>
      <w:bookmarkStart w:id="1100" w:name="_Toc433093329"/>
      <w:bookmarkStart w:id="1101" w:name="_Toc433093487"/>
      <w:bookmarkStart w:id="1102" w:name="_Toc440874716"/>
      <w:bookmarkStart w:id="1103" w:name="_Toc448142271"/>
      <w:bookmarkStart w:id="1104" w:name="_Toc448142428"/>
      <w:bookmarkStart w:id="1105" w:name="_Toc458770264"/>
      <w:bookmarkStart w:id="1106" w:name="_Toc459294232"/>
      <w:bookmarkStart w:id="1107" w:name="_Toc463262725"/>
      <w:bookmarkStart w:id="1108" w:name="_Toc468286799"/>
      <w:bookmarkStart w:id="1109" w:name="_Toc481502845"/>
      <w:bookmarkStart w:id="1110" w:name="_Toc496080013"/>
      <w:bookmarkStart w:id="1111" w:name="_Toc189044355"/>
      <w:bookmarkStart w:id="1112" w:name="_Toc74137345"/>
      <w:bookmarkStart w:id="1113" w:name="_Toc73216017"/>
      <w:r>
        <w:lastRenderedPageBreak/>
        <w:t>6.5.7.2</w:t>
      </w:r>
      <w:r>
        <w:tab/>
        <w:t>Resource Limit Calculator</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gTGpt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rRghXWiqLsvUyezTizQksePbz6GRbQPJA0imlGc&#10;O2wgVW2iykR1wR+sKvhjqZo83JOa/PwtqAk2PVM1CUI5kpr01UY2E5t1UM9BTeqelnzaTpxmnTAB&#10;ffOzDrbVGXWKQ+0Is07f0FYdOtNsdI+ve9OyxBJL6vSMs04wLb7lWUcsLdrgBiMs2hy0A+CZIliH&#10;2JtIX6ytRpboU9lyZY02SJZVU4pNprIsKtqrBHOurWSzEm25+F7Z6XuDLTd9M1opz2LLdVgkJzMw&#10;diNYMI80A2fY5bM5Mmti0n3+zu8vf3m9fq0G42nnt9BJ4zkHujqnUMEw+L4Uyuz9ntBH8P7mEa7B&#10;25v38DpER8L25ac7DGb2lN+IMTLMeEfzaHTY0/F89/P+6oocrKuyLGenu9eXN49/293cPX6hgVvW&#10;a15PugIeNGORtC1MXt4crAMxyTx38Ru7rsi8UHcVlrlLOK7op3eX0p9zbDzevr+FG/efXqzWqw+r&#10;gDQ0M8BgFY0wVb26XhXcXooHK0KEaZuidFBhAYxgHip0KsLMoIJMBrA+TxU8URHG6x02WBGmdfDA&#10;MI0wHh6IKcJ4XaN9XgRq603lsKlIWb7O960wLIcueLhSnjeFg8wwfYawlOtQAwdbyve5bqa897pp&#10;ed/S7LZqm6YSwytR01QCgPEhyXESxTAPaQUxhzMVxzzOVCDzkKlU5iFTucxDprKZQGIKiZPE9prd&#10;3NuXcMvLxIG/4DHAmcp50Qfv0f3ugY4iaB7BpvdcDxoAR/NMAr4x4GAWgesGagIOCdH7ih18IPAw&#10;AYLEKTi7shQcXSRw9dNMwUuDHRpG4GG7nsVeGXAx1s4xSDFRZl+o7QvSWz7yyL7Q2Bekv+xKzb7Q&#10;2hekx4XpMr8okqOt7vhgbw8/0KuzN7ys3G8fSeCB7fiTNie8wlzD+sSETw/e736/Ot8FkMfh5IqN&#10;GbQ2PL69S8FoFg88jpD6XD/vA7oIx843YNTn+slwrGyLgCYtXtzuHq7CAjdQK61j2gtUBkNmrjth&#10;4YXKNKoBSp5+jhDKeun2h6ZI07LiUWLxJoknaFuUE35Ml3ljhBgvddgQaqcMGJ9TFSXcDiRU82wh&#10;ijdXv1/xodf3uNkk6+MIh6Mdxu/UoE5PSL+253tT1zyHdOvNyKXZrMUHVeIIlWe8zzxIMdYPKVz8&#10;IQwNOXJ4CAfsxPno+d5E3wIfTsxYKc/k+fZ9UGCe8UGVchx6BB9U2/JZxeCeHjxJTSvuqakLqq3a&#10;oHqYX2I4weRFSOwZowm63FFRecyTx+iBGrg19UAJkyOvntABtV5v8E/Go5m4T0ePfpSQ64CC7TCd&#10;gI959HgcfYoT7hPHqJz8TyEm7yvFTvXY8E6185gnnkVPkQfY8mKLPjrWqMiaDieeMAmfaXsQ9iW0&#10;Y/hWtwdH2UVShNtUTY55klkWiFHIq0n7/FoSPbY/tpbAFJ9qSRjUX/OsZfX29ub+PzXoSCJfy4LU&#10;AtNKR2ejwSqPm6geS3I4+ebY1s/fQ5k175OsjmiAHVQYezaCPnGQFv7gAC388ckRN4sCs1y7o4dH&#10;gcUsZ9+V2FBHsDvqihvL2R1Fj6DYIOmp4VE1+l7O8NA3oyYMJ0EUPXwkU72Hb24yfKq4AB0hXCTu&#10;FAd2xUETQwwmzHpC04OCHk+mBzIuPimTwDM9+pzvp4pr1fejUGYePp19n60+PRB3mPGON99F/1US&#10;lFvFlfEI6ll0mF7DpnLdjDYJNTzwYnuof/vorsmY3XBwk/BMrsnj2B45hxwfvnzNXSVt53QvWZae&#10;mgy2x7NpSXRN/thaknOzVZE3x5hM2g1bqIjTHDkyaooEfmZHRvQ4/tBqguOezB478uYIalKWEnY1&#10;VZNhMnk2d1f0/H2rWuJapZQ3Ya1S6cvXtEopXBk+hqqB7WZ9DAUOwcKQb5uw4aYTL0muLWt5rez0&#10;tcQoHb/4vDbpJrp0hvjEasbvR15asyrTFzp2PZhGm+FKtD1dntg4hU8KRywIaZBZEueVBG+VIQQt&#10;Sm8AAkdihNemQWhcDlMaiOViSmOwXExp+BWoQVhchiYYepGmYt1RwF6OqjQozsWFRWwJLqh3BHN7&#10;aKISiSKHMBOV6GNLWd/0Hu8pnS6SRrF/GYYVKe8p7jLHLgRJDYh8qlLmT8Le0khWxFAN+OYhUyHM&#10;Q6ZymIX8lkMTMcktDQ604WlYzjH/zgQHdiaajadrPzhwFHoowXJhFwkSJ9F+OLAiM2FxcKANPeTd&#10;4kxwoA09XBAcaIMPJTLufCY4cBR+KP21wYHc8S+I9QtDa4VYPxqHxK9xeBwLEQOM5mM0NzzXaDWO&#10;ettgPELaA6A+1k8DJqMe+PSxfjIYzZNs/PMKfRjwUMPc0QUUYu4KLavNqITpJxM4Zos+fZrQvVOa&#10;kRS3eRJXK0VZ8u4z2SfNnHyd9kmhYAtm4mFFdFfYdK0+7ZPi1sbll8nfOO2TqDLQOeXORs6d9kmT&#10;JIrTPum0T9INhn7+QPukr3WC+CUVtmZC0W1QyLNV73mGQ8MNNgOTIAlEEGJDZfxOSDn5SoWhylZS&#10;aqp+HTxhQyxKR36MEFnUa7rU0Q8No3PuW/XgHuXQkEzFqZocNZamozgpcg5vOMdkUJMGh9zPrSbR&#10;NvlW1cR39MeoFgk/Q1G+MPq/pqMfJ3okS5R4dB39HbbdoMM4+vW1Gkc78uy1VNFkZwFNFvIi/A/P&#10;mPZCZ5djA5YDJ/PTKnrz2Y7+CVemjv4xT76io7+uqfBAlF7e0V8UnpM4tWBdVKkF66NK3c3kt87Q&#10;lPqai3Xj+dOtozmLKfUwz2BKzSa3e5/l5vexWTe/d5hh3PxgVZ5hn+7o9+lKmT9rQp4c/bHux6iu&#10;ASa5k6N/bHwjuig9RvjHd/TTxOU7+jHAaDGEKniOfkyRYbkdINUk1U8xTQVu3o9Os9sCd3sEO9wq&#10;ne1j4T4ESFEBBCfzuHvA4HX25OjXpI5FCQvHMSwg+sk+KQZqTuOHTvsk5pbx9GPg5Ffr0z6JndVw&#10;I0RntcuskZv/tE86OfoXVEs6Ofq/HUf/aZ8UijMdc590cvT/Y2QHNWvsiqce3GMG9JcdwsGC1w9V&#10;2dl9p44qXPTC8fyon8CmzLH9/AX4g5bJOfetenCPsR9v1jHsO0kiQ8Ep4c10Q/7kF4Ugihs0wMxr&#10;1zDk0e7g6C8o1D/kfTxbfasCDDrpSdkguDAzncR0hyPoSbWRigRt0Qb9HPSkgaf9mQ+EpJDgaT6B&#10;JKbLTjxUPaqeVHVY7gY92WhBnOLZzpcLvsvspCfZOIR4qnpUPWm4PN2gJxWl7TxvHELBl2ad9CQX&#10;iIDLF4+3P6lo90r7k6pBtXm7PylQkfPZFSXu6X/sjWwMa0g2slwGmAbRMSaUqChdEzZGw4RSxMun&#10;nnPlibv6H1tRcmUzOIXlSIoCowu7JJpRJoryLRjGcVP/Y6tJDOhJ55NjVlcZFp7N2H8yGMaoT40l&#10;KcY+fXItKePPI9s7/hCOWyVKKVP4ueDgzdMGJR5o8u3JTXqY+fVvT44lx1D9c2QVD4WhgwvD15FP&#10;vj65rGoEiJK2mPLGC+vSf0lMN+k6qRwqvx+rzlK4AnBi0nKpvCMtGEVXsie1nlxDWMdijM9o0kaz&#10;7YdeMSh4faoncdN1hB1ovHa+KdhEGnagbQMNemaTFtFGYrb92HoSXalDrisbDO508uR3luFy7lHu&#10;RYGalawhXTtOvkgvM1lcJKQNVSFQDJ9t5iEuGMMkBmf0FQJZ2o4jpdNaD2kMa+dhAsEDJgqJyWFK&#10;Y2I4CDlDUxo63HcOpjR+taALwhBnN+1eGjvcbRxUGIyR8oKjkDOosLWIUJ1HFcXwRaiCo1gyuEyJ&#10;kJ4uG8sxy8TE+H20scNeJ03scOXy3pQJ6ULBkYxCFCn3q8Ljvgkd7kK5lxyylP+lzzMjAE/BTGGQ&#10;ylVWqoEX5dR60sTlhQNU7SpZmap+61KW6n7VezyD+3NoM1y0l1ON0gjA72aq/343UwE0rgBw4e5A&#10;WUNXAOYoQ2niBIrL2mRGANWqjAJA6L+DzAjA5RmlIEVkradnKLOYQLlKizp7Axi44VCWCgCcdeaf&#10;KhUAFzzKjABM/0OToN9DZgTQOpTRDQQDM9xuknMjgrndRDrSANW5AqAjv4isbjzKUgFgNna6iYOi&#10;BJk3Nukepthk545N3OwzgNWentWpAKQWU0Zp61QAtadn2O0NTW5cAVBN1tiByqMMvrABqneXcdou&#10;RGSYqfJKC3N4gPK7CXNqAPO7mQqA7rh0xInd1ICtcklLJYBzORdbKoJwf2huEqLD6ciOjTs6WyMC&#10;b0C1qQjg7PFIw21QQ6OlJ9A2lQHy5lxsqRBKbxTg8H1oU5OxMpqLXeQAh9U/rx+4KnCAmutpKgS3&#10;p1QnNAqhKN2e0vXzEa70aKMygxEKV/F5fOuMFLytFVVLSrC5g5SuNI5w2Jvk+Ub30kWoAjruDIUu&#10;lQJE72AzUqjdrRoufEha9WijS3ES2tzVneJ+Bjhvde+NFPyeUrrwgM3rKaWUDFCN21OqMBXhvKFA&#10;BeIjUIEbfB0hwDUzwHmjlO5nGZBhRfOQGRl42kaFWgdsjau7VPYzwnkCpePwCFRI1mRmyFNif4Rz&#10;kVkJuAs8paBHZN76TuevEaiY6WYqAZcyI4HWnT0o/zY26k0eFGA4QBWNO0IpwiwBdEYoxRcNUPPZ&#10;kwgxWQyaCuMA1lQeB0BTqRwATQVzADQVzwFQK6FREmXqZwipcokwZ0FTQc0TYOzoA6DLpWUM6gNY&#10;l0vLWNYHsC6XFsX+LuXrcmkZW3ueVmNvHwBdPraM4X0A6/KxZSzwA1iXj61yubTofGGhtIxNPk+r&#10;McwPgC4fW7iBZSmtxko/QMByaRlz/QDW5dIydvsBrMulRbFLCwVrrPh5AowlfwB0ubSMSX8A63Jp&#10;Gdv+ANbl0jJG/gGsy6VlrP15rMbkPwC6fGwZ23+CFUfIS6sPyLX0WtoXeyHEu5zrQfS0EjD2LHSe&#10;rPBQGoIP4RZoNQNfG3ioA8GHULg8PJ9XK34ImuD1oCOD39ZJhggJPpxl5PHbvEBJrD+H153DMzIt&#10;9KYHtGOgJvxqwxT0kfKIdgPhDb/XIMO8Id2Gk9yjCgSbN6TjfLVotucgPH2DVmiiinM58m+MZC09&#10;x9LqUmWljYu6uY2Znlt5k/M6UDXTcytxOXE/x3LnUmVlTqsdtcFXzuV7bmVOK1l4Y6bnVubkUA5v&#10;+D2HAFJ5VNJzLC9ePyAq84bInIOOsv3AKUX6htxAe45lwW3DypycvNQPPvjLt2FljqIX/MZMz63M&#10;yV0b2pjpuZU5+WTDG77MsadKe06zML3Bgab5fliZ0wwb3vBlDpUzbUjPOeQk2wZUz7whPedT5fwb&#10;VuYUHRCo8nsOZU3bkGScczg0PZlj92XekJ7zFfZ5qqzMyXFJVLW+zLEXM21Iz+MR9nTexYAwb0jP&#10;+TaLPFVW5uRkJKrgRHR7bmUu95Wcw1HovmFlLqXVzzniPEsVBl3aD3IIBqp8bcfwNG9Iz+MtrlNe&#10;YZimb5Bjj9qI2XiZN6zMyXkX3vB7joFt2hCZwwHn8Qo7OvOG9DwGQGWosjKXq5DPETvltmFlTu40&#10;6gfcZe4bVubkMwtvzPTcypxKc4Y3/J5jukl7Tt6v8IYvc0xM5g2ROVxYXj8wQaVvBD8WNSKZkKqL&#10;/PlF1xqQBzHca0Dnk9TmUM+I6xORmYGm25Yjh9DkAGErGSFWlkHreAuCAlz89ubm4i9X/32+C90K&#10;GfO17J1aeg+MwMaTf6dzKGqxgisz/V2vOqix9RDGGbTZRqTOaVs3EpkpjURaN0FuQ+OsMrjIXYN6&#10;LVrtEaMpKKKDaO0iTQpgX2Nwct0HaF5ytVE6Bw4/Y7JOOkzlvsPPkZ0Wp/3GLfAQaVvMjykm/Zk3&#10;UtruVLQWpdZuSkXOzfRKchH77WlFUUivm01k6RyPilJ42vRWNEUpy3azWRuZ4VSIpdBsOKCKhsVB&#10;zShKmU+aGM8pMi1lim3XbDkou9BXkcgaa31OA7VfjIjIDAIsI1kKYMkTnsrq0ZaauaK8lvGA26VS&#10;ofbkMyT9wDXhWWpyjXTgaXgJNyAbZEprYVUzI2iL1tcRBEIy4Q1GuBDoKslGOo8sYmXtHK/KNSLf&#10;qR9NbWVUrkVGTc3GjwqvXNMpZ3gDapQTnu0X875c07FReEuvOdMHdKhHD2Lioj6QLW/TxBJxFrP2&#10;i+GLDkmGAVEX6VII+57At3TSSQ13vPfRDoLdPHU1HW8HhweS6dJ0kbcWs/0m7WAwcTstr1MDOjra&#10;IAIonDWdZDLytph9XSlrJR6HNAd0peyEA/UmcniOYxjOrIf1RnNMRVS9iKreQFOTnpQ9NrvUxXrD&#10;We6LJpSyl1J59QaFaA06WbmateaQRAKElWtm5aQd7ZfAh0oRxPoy0qUQltMCH+7sDPA4JU0pqsmB&#10;HB5g3JkH4jRpyshbi9l+k3YqnUpL9pyorpQ1HcBRO4iet+1M5W0x+7pSlUJ8jWWOkM5tSRoxFOo6&#10;cniOYxXqX7DkayuqqsW8GFSixgSTcKxqKU4EXazrYUd+cPGpWjp3p7cauG4MOlnL6kZvc2YegwBm&#10;Zd0wKw/oSlXqTa5drO8y2/OSYkWIop6rsqgMwW5eZ+oOUk5JxZTKb3SRtyMZGj5IPyj5MrTTwYxP&#10;0RWyNNWtVdacvEft3O4ergKqYX3h1rATlZFcROkMMMoPga2EA9UmclghbHsKLxyuNlZUiOvm0YVq&#10;GWZDByXUBzhYB8ETGWbbqTteudAZM1hrcIpZueaBoCIDASKZNbNy0o72S7lE5/wk+zLSpRBZitYU&#10;80TwFfbwiQxBoQyGilPnI0VrWTTqMvLWYrbfmK5qozMqMqzSdlCOnhfNGhuB9EFO3hazP6/UvRBf&#10;tZELnq7AOmACqjpavHMcQ2IYc7iqraiaUkRV1dhQJKzEtkLeaDi8fSJD2y/mWFNS5BIkUzWYLgw6&#10;WdJwzathJQhgWWLq052Xxaz9El3pxajGzRFqvyqEfU/hxUlV9fDmJhRhupTB0OOY2jyQRaPqHO3N&#10;tqMVjJDPaxZzTFs81VbdSFkz8raYfV1pWiWebkIG8ZCOqysbijckmay5jhFg5zjWbITDmMGNqNq1&#10;iKrcsAtER1e7FsuoWg/+ezP32n6xZNo1hiLTxfmSAzpZ0qo1D4ThATaQ4Y2CWTnRSe2XaGNLiXHU&#10;8yrSpRA5irCj5LWhqvg+BG0Y7OYJrQKmVFcaGG/SQuStxWy/CV2NzKgV7kGx6MQrhTXH6GRO3haz&#10;ryttLcRj6ju0t21pKSWOlcgeE72a41jbCYdhmpq1oe1FVKgaNXogBlLZDKcRh3Wll6WmbPBHMljb&#10;XglueSCoyNqeIh+oJy07HQ7oSltjsAf4PtI12/OaopoJf289O2A3T2glbe9TUitZNMo+8nYkQ8MH&#10;GSWYT7gdugvFoJMLMMvOKmtO3qN23P1KRxvo0KsycsGbVzDPCQfWkcNzHINqCYfX7MpTUXWtimqN&#10;c6uki10rBlK5Hs5WDI9sv5hjXStLDYxnw7GulSWtFK9RQoD0RLwPB3QFmbg8c5VVpGu25xhNzNXK&#10;+sXAbp7QsArbnheyaJTYRxNLJhRle05WDkvPuq5QhFEfWGXNydti9ueVnsRIrRVd5IKnKz0xKsBS&#10;mTbuzxzH4PZhPSxgCKYq0ZPzlRHhGDTRlR6bTnkwnBQd1BUMUWYMAlrN9qevZUmDW8NMOCBAekKL&#10;RU4y2i/Wxn4t7seCjPoFPV/LAWRB5nzawbW4yGDAmAfdRhaNoo+8HcnQ8EFGyUZmVBgmZpWHh46X&#10;gKKzypqT96gdd17pwQaWThm54OkKbmITAtaRw8pT2x73ZFOIvxTpG0ZUm1JFRTxNWLmBX4CpIeHk&#10;ZJhtpxTrCU53wzGg421GAW217UjxU/igwxuTUaz9El3pxQtZVJEuhchRBA3htaGApZI2DHbLKKmg&#10;G0nP+04WDWT65rU32w5mTuZXZT1YfSeLU4HFzrSTkbfF7M8rKPHIxHeRCa6qbIQBTeTvHL82m8Fp&#10;mlKL4y2tUovpIGEXHmAZpOmGvJFLFQVvYZalt+BKH6GTBa3V6pUseCKAOYz9TLYd7ZaovDph+0iW&#10;AlguK7iEWmysswec5rlswyc8uh5uyEYj+vvIVovWfpNGGplKe2v5bchfRMg668fNiNmi9TUEdfHE&#10;RCuxpWKxeCpCsLKBiue2c7wCvIicTnWMLqgfBPu30QM1Atj7OBnltl8qcjrhI75U7OlU5uMKFfFr&#10;VfaIBJTJaKvZuTFpR/ulLaj7tcbky1xSiDxFVA+AKIKTxHYQHil+UIwfqCHjqG2+nUrdUNbuw/wt&#10;l8JU1o2bk7fFPKcrhYxtMO+AqmAY8kSujghll34qYxsJwRocjwqhnwo5aVwBlGII8X77eB12ePRH&#10;OEwPkn14/OVq957OpT+nwM7t3eoDtmYl1vDPRfHm6ver2zACrq+2l6/vLsPfj9ubW/4bVN7egXCq&#10;WDEUhzpY1uMbuXeVqEYFodXH97d3+Ov+4dXZ9ePj/csXLx6e8FL7huypaUGYsCgTBUcoCBNrJsMr&#10;KwaplmAncyQUhCE7hAfH0Wuw816KeHFQc+52d1dnq9t/vYOsQPij/rHXP97oH9u7i+vd/tXZ49mK&#10;//zpEd/wzm/3+5t31496J9LD/Z9/e9z9fPNInR9okC9HLTCFPQ/rSVIQJmxOXTV58oIwDWwOnvhV&#10;QdKCMOERxrxqyGcVhHFzELHhiCkKnKyNRSJMOEPRGOwjIoybmIfxFoE4yW+KCLyOMG72J3YNEYgz&#10;LKeIsIIPMG6OKxbPCMU5qVNMWHkjzLJiMLhNkxJ5p6jILB9w+TmHKcs58TaDK+X5TGGZlOteFyne&#10;KtI1U73FMJ6TPjOEpayfqSuT8r7gHN4MspT7pStH8rnHDqAwTp798GENUDMFV1L2Q+IOspT/C0vB&#10;lC5lRgDuUKQjy9jN0lN9WwrGzeAl115E5nczFUDjpj3TwXtEVno6S57nCOXXlTGlYKQ2wVQ1KE4g&#10;IqvdbtLJSARDzYG8NG0pGLd0hcktq7jeR4aydAQsLAVTuZSlAmjdJHY6WI7dlKIaU8rIuxKh/Loy&#10;FP4XwdxukukaoWaqt6QCqD2lhamVIHOlSV6F2KZUIsl0MxXAwlIwmA/yqkE+r9ikX3CFPE0RLNwA&#10;mFsBTF7YwlIw0O08ZeQIjU3OVG8xAvD0jI4MBmTuIk6O+gjmdzMVwFzxlnQOQhK+089UAnOFZVIR&#10;YK7KY7OlYNyOmlIwKB7hIEtFMFduJZUBCiE42FIZwGfpFZkgp18UAuYEB5sVgl+mxgjBUzZySsc2&#10;53pqhOD1lMybAVvprnjw9AxwqPmQ7yn5sRJsrkxNKRipfjadPSgmL8HmTrnk84lwrae85DiOUCj6&#10;68nUlIJpvV0HeXUSbK5M6WgjwmEGzPON3PMRaqZMDTkdI1zn6duoFIzbUzpAitjcnlKAT4Saq96S&#10;SgEFyZyeGinMFJZJx0Lv7ePpWGegbWExmM7TXgqRHLChjp5TWoYOHiNc720+PqsajBT6nI4FOhiP&#10;bc5VcEml4GOzUvB7aqTg9tRIYWFBGCkfOu0pXIymq+7QshVhpPBnDl86KU2StU2Vk1NJGHLvRj2b&#10;Z5Yxog+ApiPmAOhyaZHjcCmt6fA5QEA6gg6ApsPoAGg6kg6ApsPpAOhyaRmbex4rnQkv5Kupw3oA&#10;63JpUQDDUgKWS8uY4wdoXS6tU0kYY7LP89WY7QdAl48tOo1cqC50fLcUdPnYMtb8fLeMRX8AdPlM&#10;SIE9C7tl7PsDBCwfW3Rov5SA5dIyFv8BWpdLy5j+81gpJGtht4wPYIIVhwKnkjAhRO8jzkNDpRoc&#10;O70L+dI2hVwi5k4lYXLlfLDjCVnYu4fVR/BOsiHOY9DyNKUfJwrmDaysCF8456gbOkSfyANhNuYN&#10;jOzwhgZIZN6wZQNOJWE4MS3LXYgs5a5E2Z1KwuQ0EYqU8krCTc9j+ulUE3H6Yd4Qbed0k6w8cBJi&#10;3hBtH0L/JuMDhyLmDewoaHyw4Zlvw8r8VBJmiJmbctfKXALjTiVhcuMDW7lUEyUT73wINJtw91QS&#10;RlbO76YkDKYd0oEhtlPC6hAzRNMSzuM5aGkA0PA6BtQgfsmmwvylz234oEBLzsGozgWy80NryK/n&#10;gBSBlqT6Cr4HpsLitN+UHhgdIFzSRjTkUyvRVLZwAjIWGZrze2j2NYH82hfBLTzhGi4Huir7UEmj&#10;UzrgmgRxXKBKf5M8Q85/nZBgCWJCJIgUTYTwHf6RTgqA2/ymxWuiGC02jZCcyl8Lm0hqGajyFACJ&#10;PryCdTHlSrlmG2MqEcauPDDh7LFWC8W7J70K4ZXUr56T3BbxB3VkWFRU28QgE6n0NlshFrCRBNZJ&#10;I9oj7gOlrxFJbdRLfZ7rMREeoDl9UaXeyRTS2LQkSlwj6IazEyeUZFuQWFlcW5j2ttdYZs5f1oan&#10;orU4faVAIRMep5sYE+9pBYq0cD+KMmZtzjGpXGteBmWUJCJDhhmzD9dMmMQBlCZgKUBzlicOgC55&#10;a5RngSxzaQeZqSkBqFkgPamigluGab9EwVuRBo5W1eRRCPuewks9Ctz0asSHfCmenBCbbbIci1aK&#10;mOIAQwOuLWb7TduhaBxoFmXcJwwuUNiKf7c5TxlhW7S+niAhlcc40ox05nYVpSePFsgqWp78ofFz&#10;7Cp7IRf0GXZh7RB2dXZwo9QLa20xlMkY9cTM+cwuZNvw5n+cvIX5S9D1I02laj2hJ71TzUv7JS1Q&#10;HaQAP2S+KISlT+BREkHgraRQe0of8MqkIx05WDw145rKMHYWzSYl5SYEuii5IdGUUotRFLWds3Ly&#10;tj3wdQXJlzLuhkI8nq5UreaNIB+SKDugKwjGZsaUBSexKGNQBkQeIL007WLVYj9EfUdFFB28o55k&#10;dCUWbkHZGrPeIAtD0FV8jXMkgHKsuZ2hOKLBrJrAso8VWjAd6ohSCEufwGsxCsySZjqtqChYaHiU&#10;CIw9lug75Toyby1m+y3SJYMBOUiGkaVUzwDnRw+m8raYfV2p11o2oY42vKcryFXl/qCOkur+HMdQ&#10;aUUYQ3V7Eq2vNSUIuf1mAUKpF9ZcFORYvgDFwi0l5Qmm7aDGDEumsyUZkFMgPem4ktNkFGu/WCYo&#10;kMIyQSK/6rBCWE6LDKnURFCJxk6cyHjUB3aqRWqYPCDeLNUV0MXzHepOmRWoJh0NBJDMUpZk5G17&#10;MKMrvZZN2HCyHLjm6UpTykyMWjdq78xxDLW5mOAKi1ZKMGqzyAOpGaLjHaVexNCgvNilHANdLMlK&#10;SupEdIUMhIrS5BOOIeGNeYyyF6r1lmPaL9GVWKFlzYliB2ZU5OfxvFWt7cSJ0jYyocneUElFbRZe&#10;TTDP5ymy9EW6ZGxtuMx3RNdjngm6srGrb52Rt8Xs6womYx56qEmiI8bTFVQPY8qwGKnuK09te9wT&#10;FG4RjlFphERUrVYrREae2d4hN1fekPJZk/Geb4cit7FyoZiF1UnNXa+6kbLSlM1vRK23mLVf3BMU&#10;SBEuSeGhA7rSNOJQqhorqqZRu162hypclHoRfZcKbIt6DrpkbNWFWWpQa4Ynzor2QQnrc/K2Pfd1&#10;BUVMZIgjiV5GsqsrvczEdcFLxwGOQQ2ZYHgrzBqEcmn6wI73VtPTUTJBqRn1xOwqRCd7yj+ArqDS&#10;g9XJTkRWU2mqhGOIgGbJ1FTMCg8mkrG6ggIpLBNM+jqiFMLSJxSh1BRTRFU/04ZD/hyp9cZW1ULp&#10;YJnpNg5F2XawhWCd33CCr6oeigcLut5uFXPytph9XcH45ZFcUzI1c83TFVT0ZMqwt16yBqFegHCs&#10;ZU+B9gS1WfSBrXyEUi+sudjWB+2ayND2iyWDyjEiyc7WZcI0o+hscZyukVoN9VAMyWJWTZAWsKdl&#10;2TdRhxXCvifwqJrB8LXdKHUwZeUBL2aRJSgMIg/iOLSY7bdIl4ySitPaIzoYQoyuslvFnLwtZl9X&#10;UM1Bhngfy815ugKTmSlD3TgdjXMcgynLjGkQip6OLswe+sAWrUGZE30QqRn1JDOvgC6WJCZ8ySxk&#10;VsJhJuiosGcyvHsUywusbIYia7Yd7ZcgWouVAg+D6rBC2PdEhptYSNZOnPC+yYS2sVMtSr2Ivm/i&#10;OLSY7bdIlwwGlP8wHUStA9YVKq+V9jwjb4t5Rld6irrHpIj6Xjrre7qCbRL3B8uxWilzHEOlFSYY&#10;fkmztURlXX3ANXB0OGxKsbRgbig1o55kdAV0sb6jfKvZ/mwKERkKjhhlxXorPZEN02T+0n6JTFBN&#10;h7mEvSGx/sDqi8owPAM35OdIRUUJoIHdo6oNqM0iD7A6SQuHe95DxUR6XKhHGdn3UlS0qezqixlh&#10;Iu9RO25ZIHhVZOj17AkAFzxdQeS0TMXYnC5ZhPCCkNyumcfaFzyRVaAtYFwl3KR3uDeo+KdjeNSb&#10;jL7gNTmSwkJpFZOKu5N44I4fPZBzkraIqm8bsgqz0UqD+FRFVgj7HivYpkGyf9CLjZUXvuoDXtGU&#10;K9hxy8QNWS9WGNAlQ6XnKmARXSzHTU7UhMc5odse+JMLeZt5oMORrXs3X2PUOwJSwmg9MMio9Arr&#10;I3x5gcnaGTyRai3Yp5iBD4rEhmxpIeORPOpOVmO0mkxLfyTsAUI9wZGpYSACzghWpjqOANuUagTr&#10;AFLixGZBIT3VZgWxL8YXYAcHda3tvgmoxEmAOtBGnHgifgUwTTeSFrn9FpuSPXJbjc7BwAAhAh6E&#10;EWum0rfI51QHMxf3bVieXdXBiObZU9MrE9VRDmpHtMZLC4NHFEBB9FNBMyQoiFKOhk4FYbS4BxUb&#10;x/zJBT6wxlJEGRf5kCdLC33c7ajQx9tvodAHlHBSEIaPLNxKHz9dI5z06s/7/e4DleJB+RMezeYF&#10;+kJleFZvPvzb7vLq1dkWPQ7xE1qxY/f2LUVWxoIwDd1MEKYerffR0Op3QRYtUwRl1Jfv91yQaEV/&#10;vDrbX108BuTb31GyiKc9BaGYjTtUVbnl6kFUJCj5IYwkqbAylA16/Pjm4+rmEj3DlhDoqDcHC8LY&#10;UkIg/QlKwnxDmoLJflwShqdxI3fUh7r/6+7ivx5Wd7unKgmDAxee/uA6FZtIVQTzvaqI7sJURT6r&#10;IgzVJ+nZS2Ky1ZLYdErNw4m4LDv5ejCUxZxBA1pjiDulaufQYP8SYShFOIMGYzaCUPJnDg2kFWFQ&#10;myWLB7uLAcbrFjbgKVAWEaQzwFDKZ44iiicZoDxGww4ZgCgjOIsKK/IA5aFKuV163SPTakBFRTAy&#10;DCcfQgQqPcnRnixCeTwvUqaHoiHZDqZcp5TRHFEp10P1ixwmWrAiUY5awuc8wISaEFlMKdMdnpMT&#10;N7YW6l5kMRme53tnyr74mAzLHUwpx2tKb87SlHLc653hOKX55zDRohV5QGn5GdnZai+Uqp7FlHKc&#10;cnNzmFKOu/pEbodIk6eatCGNQK6W0w0NEaqgQgE5qlKeu2OPbM7DqFKmh5I9OVbRVmxA5cx35NQd&#10;gLx5ilwnEcoZeyYJLNReyhKVct3RBFPcxZvvTMoX1RjIsJz8lpFsb4qi47II5Ex25IyIMJ5qmsQu&#10;RwlMRhcVUMjxaJTLle0aedMiRR6P6DwoAnl6CcN7APKYRB6JAZOjS+QNjkCeKtF5ZgRyJhVymEUY&#10;j0t0TpEAZbmEzVgC481zZFEPmBzJkV0bgSpvoqODtgjlsMlUbQlVlXJKQM6hiMlRS/LNRRgfU8px&#10;r3cpx90FgTxlsT1Pn8jXEIFCOatc90yplkm+YrrPNMVa5iEt83FdzRrwuCZLPMTDvpT8aJHGeZyp&#10;GOYhU2HMQ6YCmYdMxTILSQegy3pE524LIdNxMd96OjjmIRfLiIIqFtK5WEY4jVqKc7GMKFBoGZ2m&#10;wMssl0yJl3nIxTIiR+NCOhfLiGLOFuJcLCNy1i7EuVhGFEe5DCfcistBF48kFCtbjnWxnOCIXo51&#10;saQKcmEvZdasrOBHWph1jtUgTSWDCODhOleH+CTREktCCg7eEng8EhnnneGkIAUH0whczxum2G0G&#10;MrhB4PHkYILdph9DJwlcPS9T7J+ab47Dh5R6OY895wLsYPG0BZuFKgel53wqknsBa4dpQXoMs5y9&#10;hpMWsISYF6TPQ5rQmEc4FE9fkEjOcw7sypI0krCI2M80h2PftCBC9hPNsbyYF6TTMd5o2mkrZxx8&#10;BEFzREK2D1bScmx5zhGJ2RespOWM5Tzmi01JspKWg/TzGFk4eQErUNppslvDyHEljYXIvCCd9jPM&#10;cbiavkA2KLXAB4y5TmNZMi+IpDlIIPuClbTkWZxzKFr2BStpCRk5H84Cx9qK03hDknQaRqAzHrBk&#10;pS9IaNU5+0OzJFlJH04txwJmWtA5zJ3EaB0zb4ioYaM5naB6ZuYN6TaMMfcNK2yJHDuPJ5kT/SPX&#10;dNqGnGWew7hy27DilkjGc459yPEWJ8G2Dek5BwDm37ACR/xGUNrhCHesIZSblfZDQgjOYfsk/eC2&#10;wn0R25d0HLO65bL44X+Uu9/jrOzV2Rt6h88UBZaOF+lyCHJprK5x1kOudYIZTkPlvFKi1GNk/wCg&#10;p5YMWEr2Ft3cxBTqc/0UuJgiMQ9XSYgCLgudxVcP4X/zcHLUPM1lsvQhFiPIZrhIS5/rJ/ejlXzA&#10;6UW9Fg4XxQV8xRojbI4xneaNlXGFUEz6yS1rviYK84djMiiBAuinAGrT9SRcZAQo03TI6JujsZcY&#10;btxlpXqomPRTacR+GNMyAlt04CmAfjJgJ4F3yAeal3MnNCIYc/6EvSUTDE0jT3OePa2sl0himJeM&#10;XsaDy780uEE7oZ/cmXhPYx+XYAXQTwGUNF/cXaTzqwLoJwNq7nI1TX+wgDHhouDQUlcp9BrAariP&#10;TDHZMAomIF4yXGJi5VnkkQ6Q6fpE4nJV2lgYzfugm7RZkyxW+43bkOg1pH6ZQCzNMsDNZmnLkgZV&#10;DdmrFqf2hnFLPBPS2+ZljJq0rDWbGE+qiPRTGCKxTkjnnFeGkvyQpIeS1uBKpFKFbQ5oTSPBbyhl&#10;oNF8Spt+CkNl1Stxc+HsnEOh3IFGigKdG/iIMg+AULN5hcVtsAzYHxp92ANR00iTnR+mmtONzKH5&#10;OaeVICzkSKnuKVv0k9nT6pxDnJ/vtdBIVyjNAsr9YghfngdsyBdOvZ6mHVgaa0nMlDQAX3kkGLU9&#10;MH1WEtU2TY2x7dIt50QgEixme6wx7phG5uH04uFoHGp7+injlKcThPeM0NnBLfotTGQV09g4CXbk&#10;HZL+KDrxCQmQSNcPHLCpflBT5ouNCRzvjiy1Gs813VbJ0tNxI5Cut62SZue1qqNCsRDadK9k6VFW&#10;M/uQb0W8Vk51EmpPV0WnP0sA7adkPOFKWWaWTT9oyYVMumXjY3VuGXYplmqrKDIuJLHRHReFxDAP&#10;t4QrGv1kZtAMSTTJBcoJPkuEQnPHKJkw4RFFEBMSuvEy+VkCLyXCCqgtSvtNNJsnHErhTxDJPo7y&#10;95NfJzpkEfrK1wpvUKpAZ31P/SQ2W89XEvZYNsriidujiMIEzNLEnWRmYWtjuoNdL/EQybd2ueeJ&#10;AT/rmmdR2m8iJinvgJcMH+MiPyocUOjekmJ/mX6L1na2EFMCVxQq/xRAP5kOhVtzbkfCFgtH15OH&#10;vk8vE7R0MNqWDh2JVR3n6sYRLPkEyPcO80X8XfOaO+b4Ik3sZNzjpkvDw05ppVzARBszSmVpV31E&#10;66fgVg1T/B6DWzGOp8GtYY/nxiw+cXArVcihAYI8GZliNHIxlDSh4NbnvO0wjKdFwa3f9W2HMBSm&#10;ehJ5c4xbMaOebDj9dftS9aSixZX1RFc0jXDVCOevHwQd5teTnmBtnOpJ5M0R9KRspSpgR1X6wpqn&#10;etJRsQXWEzVOj68nwVL74fWENjlTPYm8OYKeID+Mz5a6mo8ChvkE3l/Rk+i9PL6ehA30SU+weZ7q&#10;SeTNMfSklUThb1RPgg100hOM5ameRN4cQ0/olIX2sd+onoSd0UlP4PuY6knkzRH0BCXsxKWC1H27&#10;PylCva2wQYnHFcdfeAJRJ0WBUcqKMlzvzgEAxJqsnjxVLh98bbIzqTRzW3ewOLKAwU4awkVk4J5R&#10;BfmsXL6SYtLhXxNFHCKiMZXFmD9KJ5CSQ2kgNmiMIKjP6CDCeItQDiJwOoKgvqKDKA1YDDepZ0jC&#10;9j7B5JEEDkaogpLeMphg7kYYl0nYJUYgD5FN6aNcmSy7U357vaNQv9ieSxSdLkQoh+Mmo6/0+GRT&#10;+ijvIsMok9HnapNhOeVd5DAZnrtEpUx3MJmEPrd7JqUv3JqeIYriVSI3y9broEnq86gyet57HTRZ&#10;fZ4qmMvjZshK+e520fDd7+ICxpMfJnJrNk6d4o8WQqYSmMeZav48ZCqKech02pmHTCefechUKvOQ&#10;qWjmIa10ZnJdTBrgLE6TCzgPuVhGOOJZKHcK5PQ1BAvfwlhy6GQamsd7Lz+WHIqZgqNjWGzP9eRo&#10;EsGIoNwUHDQTuJ7GT8FH8Y4MHo+xxnGF8Iyn2KENhD0s1nQsNAG3kY4StjRzdxlO0lL8tMBQA34s&#10;OQrdmBekvzFcYEqSjWyV+ILzwu+yjWyV+L5zP5Yc+pySdDiWHGptXpBO+7HksP/NC9LpGHMx6TSU&#10;3LzAx8TnMVJw+oKVcz6WnCX+BeGjYeNB8aO0zhGBwzkyH1Wqh71AcAYfrA4Q9gwUFY8kqiOCKoA9&#10;R2TEdSVxWIJZzzpRHgbzFlQOZfHT48n4O+5REEosWvtNGlFkJZ9rx0a0cap/nJyBxj7I78RfU/hJ&#10;e2SZM0Drc/uWQNPmCR0btVnpWbclMf78Cd3Vd0aso2slAkdZMMqEqWgt1XreO1UKUhZCKJsjcMlT&#10;CjFrYx+UP/opYhJ8Klh9qp8WamhVn89QWok2KWqPUB4IJJ1DtCrGKRlKjpCrgNq0PlZqwbbTOfp3&#10;fI5Ou/aJX4njEF1/wdOeoze9hNS1VI/ZnHt9C+cZWJdB08mthL3A2K3EgWKumjyVW6nVUs5YD0cH&#10;oxRiRk6lootJTV/kVgrlU2TOTF1GqdGHombwA6BKqqz8g+8pNSY8TKkZUVD1hRyi1IKAfwauF57v&#10;U5IwbqOVUVC5ixyi1LQrguE+RZQadS5FqT3nIUotOZ9J1q/kdI5OJGLvcAGH0z3jWPI4bvxKM3Sl&#10;TA/ukimrpo6lHNONZ8kTX5GynRwvWUwp20tHflQwPfIq+EpyqIxryene1LGUxZSq+ax1PXIuzdj2&#10;lOYR+zCPM9X7echU+echrSzm6EwFMo8zlcos5PF9T9jTLfRBwIuYGoSHfBAQeAouBqrrg4DUU3Ax&#10;T10fBHYHKbgYp65BDldjCg7JYaHwfRAwclPwwz4IGLvmBemt74NASKt5Qfo744OwHoIFPgjrITjs&#10;gxh5gfI+CLIvP959if2OmZTM9zCbEAsG+4atELKuSTq4zUHj4AYQtUgsaDUJirZ24QiamaxGJZme&#10;1B6ZoolhTVZV8jP129jV9hu3QDZ78o62QOZz+Nk2HH+O1Fuctq8KnbBFAexrQoq02VHmUdotIXGY&#10;zAVeuqu/L+qvsk5f0g4PIrSND79H0Vra1dCcagULY7BgPZVQsY1NWOUV95bwkEQGfPpcPxnOg1I6&#10;waWTQfw9G8TYDEwMnfm48ic3dHAz1MjQQVIwNj5Pd35Oe0ncrSvT32DCpPvuYAyIpym1PNL9X4Gb&#10;Ix1UE0sngyrd9gEV1cHMUZXu+cION4Mq3e3NUJVu9coa++4MqnST5zEq3d55eIypQ3vuXN+MqeN1&#10;zhg6HknG0PGEZ07QcR8XlSHOkpXynOyTDJ9Ghk7naUJhmE7n8TlkKdfnCEs5H4rHZpAZa2cGmbF4&#10;nF6ak/TZnfzJ3rndvjr7pxerWS6d7J3dA9U2OD/ZO6FcP2yLFS4dAENGJ97/sPZOmE/J4KGZKWvv&#10;YELEVjRefuPtbHFRGZsREVL3qnYPzTvXhq5XHPDqzrzRvGF1WCo0DURQQRWWYC0s2v1HXOSZT0yM&#10;2DQiQe3v0gH5fdKI9odpooWCKGIkANbHue6y3TVqULtkqNMfl/eT37AM4/ZYEspbITiKx9KpJsPU&#10;tEGNDW5CSXI1gPZoVkrKE/0UcSpGWQ0T5jmA2rQ+Vmrx5snA+W4NHBS0wbozPfE7ZkbkcIcevAg8&#10;XWicMK7bkxOdWDRFD3SOlhGJTSGmth/8xA96AgtgYgjPJETSGmLOAunLomuC4gFfjSu/rD4g6QAm&#10;aTjiG8ogqEZ8VuQ42WEBa1i+HMsXbcFKweorgTcDmDF+q5bionPYUuMXFx06yIz5i546yMamWI6u&#10;1Pyd3X6nttgsYGqPTQCxSCw8QrBeeF7M/ChG64QXl7p7gGA98Ln9NOj8Mt81KyD2coHpuc2crM+D&#10;eg5rud0O8EJNV7/ygq5ZNLL3WaNIGz2gi8qTrRWqhvDOg+7LpDG2xCtdtFIhTW5RjvsVvYqb7ghO&#10;GwnDDI3rpiClfMmGwFzCRSUfcRsqPFbEr4fd7c0lXdEVvuzfvfnpdr/6fYsSkvDhV7FcoQHb7367&#10;uwz00S1kr+Xvx+3NLf8NkuiurzDfDDd7feItXnLLG9/k9d2VyMAEjjlhutAfM1W53eid1rWWGtKF&#10;vmhoHISJ/RlX+ujXPag632+NjFDiUBTlrzd3VyuUEqS5Qdbyn+7+tqeRi2n013j7G0eA/Xq9vb86&#10;//s9bgDksgTmlU9Y/uU4Dm5viamJWsIqIlUhMep16R9tBm9Bd5hsltwRGCrSllQi72J7j+K1d5cH&#10;5im6fyMayU82T9FcTjz68HDPzMYfq4/vb+/w0z0uXrx+fLx/+eLFw8X11fvtwx/e31zsdw+7t49/&#10;uNi9f4ELFm8url582O0vX5TrYh3+ut/vLq4eHm7u3gXJoFciEFzVSBceQtJYSnhKEEmHVUCgvr6k&#10;e01JP0n6q0sas+t08j9mvjBuKWbnFerZjk6zakQOhrm/RPllGgfuwD50+acZjQ/p5uLn8E+wG7BF&#10;t4QeXBDsjaDf+16CjrKm6hSMd5k9fsWFsGGHN1oknuou2baRsifNRu+l11WiJCdj2ErEWvjOOnFI&#10;ncw2lnoTf8jvOIe7ZDkLh3hxUHO+560EnWZO9ISPmY+kJ30Fty3ZUZh2xBetelLTVUykJ6dph2+z&#10;/ukRxfsxsn+739+8u8Zdyxw/9q1cTFzRDc0ZdYr+uWw1g6fNTugbiQRsNpwVMVRbogr6zz7tRIfc&#10;tzrtvHv5bn//a9jivqPyE3EvSpM2TxW/wNy/X5VcvvTDfQD7hV7iFSW8H+6d5i2zfU7wAQKID91H&#10;jrLT7HzBnQYjx3NR0W6FJoeq1ZrMF9f/zveYx/dKqksKKmAOXb/++Li6wDnu9M24ncH+PhJ3tD0+&#10;RXhMp+Bj+vcz7NIpeIZZ8FF92sXvZlNn9n5/+cvr9Wv1Ghqw097v041GynqYKlSceI4wCR9JoeJm&#10;j7yLT+gleH/zeLVf3d68p9rd6krYvvweXZvDjHe8+S66OYeCR9joYZZ2d5xPFbBZauZ2V/A9TsPm&#10;ADlrmIeDURJvnlCj5LPPrQLSsPwMB1LY7MbMmYoCGumOxhFMemjVIlYD50w5VFgAD6JKj6xmUGHK&#10;iKhwSJalyh5Z5UlKT6s8PPagKo8Hy36kx+OSCdds6w1d6pxjk4nYpKDBDMdNwCYh8XClPG8oNDKH&#10;zDB9hrCU68DjYEv5PtfNlPdeNy3vZzKnTJba5DjRhBfDIImymodMdX8eMh0B85CpQOYhU6nMQ6Zy&#10;mYdMZTOBxL5y4aErMj5ok3ovkYZ8ROmfukI4KfihY1dE16bg4AO2zX7tGMRTpODoIoH7eVs254wP&#10;P2fytmzOmVhrM7VjRllnNFKJHpgjmDXBYhx0ELlDWOIo74z21+EFP1HNnnnn4xi5pS/IqgpTE0UZ&#10;0oxBFA/nznyizFI/ePcLzeKhRxFSI8L0k9FFOHa/gX59rp9ps4uAJi1qDNq0MzRRBSr1hHrorW2e&#10;2QIBxVsr9bl+SncUoUy4bn8mLSseJfZ/2Pu25jqOHM2/otDjPoxP3es4wg/TDnfPRMzGbmzzD9AS&#10;LSlGEjWk3O6ZX78fEkAmUJWoKsnUkdp99EKRhUTiljckgETLa8Dc1wmYi50LWLy8c0HuNL3zABMq&#10;+Rme1rkwjuyGLpvBcuodNOBt7VsY4XiIfQvSELbGu8iy0SYnCe10L3B9SImE65OgvUNUn83jF7oF&#10;yCfBIq21a2Epqyf0LJzwvmY9ZOXqWfgMz0LtkpLDn8Kz29O6dy9jT1fHAjI8Xry+f/j8C4cy311s&#10;tqMksvVsd8k7TySX8/YXe6+Fv1rjpKVmXF4XPnmuc7ZJ28j8h7QjWgXZmSvP7GT5h7t7wJHEbw/4&#10;yd2L3D309OpPctCsV65mRlhS+rbeH3SDtqvdPWjLbAhlwFxwg0AJSKshw2k0l57Qi7hiMWdhffKo&#10;cZcK7u6Bwk6uO4SnClijlNq1QeWwzUvePXxZg8qz7vXu4XNjEsqMd7ktAnxBa/O86F0rHqBPfpHx&#10;xK8Pl1Nn2SKoz0QvID7xotXZ5qdtEXIk8be6RbjIublaZBOVhbHSX2pZbKXELCIgvsGdZHYhfKtm&#10;Ejqa6EEDngEkigVZL0mtX9LRNInDduBn3sqQRzY0jtR06zgOcgtoNpLSrJ20mdlILhvmrVGZVS+5&#10;j8zuu3Kne85zyXrVh8RBp3nehn6hxKADIUErqeT9YigT3A78+vjxL3f372g21JwDcztTrmf9ZRaS&#10;BQlp2uEXGHuN1aZru6y9AgSV51uxM1VaqWGyl1chJntvFWKyV1agBleJFZrsbVVzmuiSs0aVvUgM&#10;cdmbxA1c9iI35NDd5BJFAWHuJjfGZkU/zJHsKZ4ta4juSysCc9V3UiZqzRys7GOqrPBXV4X2QpWK&#10;FBjCti5prRK2cVo9bEKSF+VY77SROQhpNbLdu1fKgndMckcvVP2VHl+tbVyofloe6+K6du9CdXFd&#10;u3uh6q9r2aO0caHqr2sPXKj6C9sDF6qLK9vqhSp08zszd9P0jftRGofx/SgGGM3H6C66UaTKa1hR&#10;C6BeAOpPvlAUMBn1wKef9SeD0dzGG3ZeofcB9zpOU+4RCjF3uStUJUx/2vvbdadPc915Dc18ynw+&#10;enCFd59mn5Q309d9UrRW21UBll5frK/7JLEtCqYpK3MoLxfzdt0nvUNaND3/VCS3vVO57pNu+Fgb&#10;P1p23SetA8+u+yTdUK23LH5j8w3uk5xn9QkzDv7Y9VOKS+pyjn7M42tH/yXT6dtRAiC7GVUckgdJ&#10;HVXpAfeUavAVS6lkWXyrLtyLePqppubaTi4aMzKhGiWdBlFaaRFnMNADAV/bTrIsvlU7CV399PSv&#10;dfXL6xFfNmgEtzWkzHVFeF7NSJsTNt5pPjCufm3W4xJQvv2k+arJL2IaYgfxFWNK8QSJSDUfYeX1&#10;eOfQRx0xG6b7ea7+lVR0Bl0JM8vkC7r6+57StbL26q7+Jj1rlehLeixQ9gwborJn2BiVdTiT57pC&#10;k/U2ozRk5FH3ruYqJutj3sBkD04he5/l6I+xWbcy7taiWwMreYiqLrBPd/XHdFnhbx4ir67+qAI9&#10;BvTV1b/KbPqjufpp4opd/RhgO65+TJFpuS2QeoTUn+LEFzgNrNGv+lNd/QOv3gfB9nul232s+HuA&#10;FBdAcDKPw/aVMP1pXf1rbFdX/7dXCof27gtXf8dXV9d9Ep4ciTc3drWGqddX6+s+id3V1tEfCmvh&#10;6L/uk66u/uc315AImzL+jYdEXPdJH+kJpkvuk66u/s+pM/gVXP0oSrBy4XZcvry+03r2/v6Jk1In&#10;SrQmrx+KWXpXP727lFy4LWpmwyFk/FQXC+rnNDSSxbfqwr2Mqx9es6Wrv+NKxxezEymcPp4QO5nc&#10;g9mh+S3YSa7T+c9tJ/Dere0k586ug7SefD4ZThSbjPmkm4YUHFYSBlBwX6YT9VFcPEcIFwAw3et0&#10;klMeUmn+josXy0zy5Uvz50IIyDRflE0u1Ut2lpxPfoXhyCMxqWCiGqdLu/09QQ60dJJsL/n4QrcO&#10;1uxOG8GamAeevFAhavIvggca5LXyHIB34xdbis/KchnTtQkKpfCKVC6srG9hpve1xgk1d9OyVYDs&#10;FQy9TQy/zhqTdengmqaOybp0ONWigsnefM1TgMlevzRUFbBKlL36ms4BKnf5xZdoFars3dcUUeXv&#10;vtgJU8HlYjdnqjBYE7tz6cQ8uhyXkEl39dWFsqe6sjnfY0oZMxWDoOppGapLT6TVTMLdfE0poreG&#10;zMq/jWXmFBAZmMts6UJjdWktY6RN98p0HxqZe2J6DCmztt+lN+pqMqO01CzaVF2zZhqU4ZihNti0&#10;9h+zaRUwhAqgt6FynwPVD61RRsE2BYpjvSsjgOI2Clg0MikOIUP1oczIDZ/BxsjO6AxZoEKj7awC&#10;II2ATasASDaYfzqrAM7Yq4wAWoQKZVQJtjqZ4dxZwIYxoAyvNRaoMWSTNpm5z5DN3ipgChVAZdoz&#10;sn6IKLMKwEQVsElP7hVk0djsrQKmcGyi6ptBFtlZbxUgyYQVo+2tAvrIzgargHOoAJRCLJR1EWXI&#10;RypQc7iM03ahyCxaxwergJhNeoWrIAvZtAqgwraBOnG6KdjSE561aWOwGmhOoT7p8jbTlooG17BR&#10;lYUMdQ5H5+hUEA0oeuImI4OvJ2IUlQILXBspdLQ6QAhRiM0qoY1GweiUIGFJFcvFLrLQhtW/PqnR&#10;o5aHOLVKCDnF0xwGWxtySu9O5V7biDbKCM9QDQQSmNvktBBtrSjdz2ALB+nktBAtBnibz2CDjUe0&#10;WS1A9XUtTE4LfbhVw1OlpteINnqqvHCKERPQRl6rAhet7ngOxEDFnFK4a8EWcUoREQVqCDmlFMkM&#10;Fw2F2SkBZbsjRq0SolFKJd5yjw1WtAiZ00FkbYj5NdiG0HbpkaTca6RQekQ2AzUS9FcZ8hSZnuFC&#10;ZF4D4QJPebQZWbS+w0dRgJoNNq0GQsqcBsZw9qDw0UxZNHlgo22gmiEcoc3JqiDSJ1Untp0uMthd&#10;nj8uKQ6DWmVshxTSO+CG600CrFZ2sFrF7IBa9eyAeg1t0eqOz9tY3RF6B/S4ttxZegfrcW25Q/UO&#10;1uPacqfrHazHtXU8ObJxZ+1tAtx5ewf0uLbcwXsH63FtuRP4Dtbj2qJ3yQ6OWEogPwp6fGy5g/k2&#10;W+5wvgN6XFvulL6D9bi23HF9B+txbblz+w7W49pyB/htrO4UvwNql6wd0OPackf6HazHteXO9jtY&#10;j2vLHfJ3sB7Xljvtb2N1R/4d0OPacmf/FdZPCJ6XtygOvzyCPQsFbCs8jAb3lBsZ4Lhgt/AwB4JP&#10;t6mgcvV2BxJMHDwUTfB60VGB94V+oEKCT3cZdfy+0o/EhW88P0JvcFsOyPNOXWA7QJdSVR788yz7&#10;D5DApef7ELaxjEd9YI/jqBLGuex0lSoJtc+aw7aX+OBIhHqLha6Fc346t97CaxtPt3Afsb6x/7F8&#10;kPM6UbXBudc4rYipRaxziNH2QasdtcBSFkrX65x8zalFrPNFjSdyKKcWMefYIjmqhHMsLxFVUJVr&#10;IZxzzFFVH7ilsC1o5SCq4OAN+/A6JydvahFzvnifBzkb3GKDc69zctemPjY49zonn2xqEesceyrL&#10;Oc3C1CI/MrOeSWBIroVwzlVa69L145xcqKmPmHOYnutDOOcoj2ofMFLXQjiHrzPSIIzVtiB/J1EF&#10;h2bYwutc3u2+4edN6lT5cU6Oy9THBude5+ScTC1inXde5+SATC02OPc6JycjtYATMeTc61xKS97A&#10;URi28DqX2mA3cAZGLTDorD7IIZioijnH8HQthHM49cI+vM7JsUd95JjDtbVjD2f7IOddahFzjoHt&#10;WojO+enGqpVgR+daCOe56EGFKq9zeU3hZt7g3Ouc3GnEB9ewr1PldU4+s9Rig3OvcxQC5haxzjHd&#10;WM7J+5X6iHWOicm1EJ3DhRXpXKrk6Xqe/FjUCfmpTBuWwe94t4zvG+nhsnSdQlSWynucl0YXhuh6&#10;HLGP4a4LhM9g66TYwdjnMn4K8OLXn9+8+NPd/9zcJ0GkgO9e9k4jtQNmbDz573QPRT12cGXav2ut&#10;vh6rElPi0frfBJkU6hj7QSKp5O+Z1nPSW+mcTQaPfCR4krCjXTliNA25o4jWKdOkAL4Zg5PrPkFj&#10;hBrO6B44/RlHZfNncsmkP2dxepz+N+6Bh8g46vvoQqb+WV/M5j+vVetRaurh2ihmJbnJfEdW0TTC&#10;9XDOIt2SUdOKTIfZq6Zp6WAEgQxnjtRSneFWiLUwnDmgaqU0z5bIpJX5pDwmrx9kih1PoMTqo6Wj&#10;IWnkhLW+ZoHKFyMiMhN4m8lSgBpBs6weY6uBoYxmJlcH9drqU2byd3nLcGyzXD1a/xs3miDThAxv&#10;lFjeZqW18aZZUbRHG9tIMwrhA0a4iCs0krMwP/RZtFuyak84uREfQ+911J5ER0PPhx81kvYkm4yh&#10;hxnVlOf5YnG1Jyxo3I/W6dYPk3wY4Dc0RgICeEEYhpzh7DErX4yomehtYuJkynQphG8n8CPddCZ4&#10;3vsogxC3DI+Jt4Plg0QcD1OWrcfsf5N+MJi4n5HXqYKOrjaIgBGX94bzmr495thW2l6JxyXNjq20&#10;k0igP2cJb0msnenWBAT354WqZlEVXp/0OpzxgjS3wF72sK3Mkundn89OMO0sK9dw0hQSMaIZgy2J&#10;8sSiXE1cypfAI3ic4dtMl0J4SQt8L9vkocUtqVFV21NQF+mwxbhzH8RpMrRZth6z/0366XQqbdlz&#10;oraCN7l55RkabL9dP2t9e8yxrXStEN9jmRPtRPNKN4gE+j5LeEtiHbI3WPO9V1U3iqqQiJu2bcpi&#10;N8qRqu/LjtztGDxfLLFulGyRnh58NYLpRlnL+oEHQulHDvj9wKLcsZWuhREmG56wnKEHwG9y3lKs&#10;CI2SGTqzFLXit+knaNl9QFg895Bl63n1vwnnjcyo/YRjvEXXyNLUj95Ya/r2mGNbwU5URnKTtRPZ&#10;Sg/ZJ366c5bwlsRgISzh7uxVhbhuHl3dWV8RZd5hhPqBX6ZY6dDzpa0oMoQ0c4ImjMR6SEo+8EBQ&#10;WwEBopkTi3LVj/IlPZykXjamBT33KESVohPFPBFFHfbwlqIThc6mD5x8lSk6yaLRt1m2HrP/TWzl&#10;rDMqMiJsPyinxotmj42A/VDTt8e8YSuzEN+NWQqRreB0wAR0fT7xbkkMiRxsh13vVTW0oqqux4bC&#10;iBLbCmkxcMz9SoeeL5YY5nNthenCoZMlrRt4IKhmQADrElNfarHqR/kSW5nlUI3Sh3p+VYgaRf0s&#10;TqpuhhPOUITpUgbDjAxL90EWjW4KrLfazyQzKvKq3GKOaYsXzW5aGGtF3x5zbCvDqMTTWz4gHlIL&#10;beVM8YYYFKhRp6f3LYkNZ5EwZnBn9Th2sKraM7tAVId4boqHHYqQ6O5pwYlbkViT4wlDkemCd9Mo&#10;YDzJktbRvOA+YAOZWjQsyh1bGUY4dxJ8l+na5HykoFGSVAfftOkY4uYJreuwb7AfcHiTFlm2+5wP&#10;g8yoHQp5enTilcKa42yypu9FP2/vH+8SZcUORM69EI+pT7VTYFQeAjthKSUJtAMuT4AOElYI35/C&#10;i4RxNHVrwziLqtqBk9eyrcxyQGqHchvhrKPazyxLTQudWomNsxI8amqQUDZT5ANxMrLTYcdWRkwU&#10;DD9nujY578Ul387eszP2ctxpaXtvbAX+JJ6zka6tsvW8+t+ED8wnTBfV8nTo5AWHdvLGCgKEk6Jv&#10;jzmeVybaQCeptVkKka1gnhN+TlnCWxKDaQldJ3blqUlMo6rqhHsrw+I0ygGpPZW7lV1bmUZZanB4&#10;dhKbRlnSWvEaGQKEE/E+7NjK1IpLu+0yXZucYzSxVDvvF4O4eULDKuw5b2TRaLGPJpGsKPIaZVuZ&#10;6JTD2vOuK9QQ0A/eWGv69phjW5lJjdRbM2UpRLYCHxJLoIGDRfjZkhjcPmyHDQ6C1iRmcr6mTgdc&#10;gxpbmbHplA9Q/1GJYYiyYBDQ6rY/M3lpUj/iPFJbAQHCCS0WtX6UL9YJHFu8BjV0qGd4hfCSVni5&#10;gMRzz57Bk7jIcIBxH6azLBoNHedrFNX6mc4yo+Jg4lZ5eOh4CWgmb6w1fXvMG7ai/r2mzVKIbOXc&#10;qAROWcJbEjs34i9F+oZbG876HGZzAkYIRnV4hl+AlUvKOSoxeG9Ek+R19+j0A7vQSj9SuwM+aN15&#10;eYkpX6J7dcE2XaZLIXw7hae4JhqBdBQ0FM2zOPWaDrZhP0yyaCDTt2691X4wc0o/3oM1T7I4NVjs&#10;XD8VfXvMsa2cRyF+ykIITeUsAhiyfLfkdT4Xp6mlFtdbWmQF04ERFz5gGSQJkzcSHw5Nw2iFWZZa&#10;wZW+QCcL2sj+MzUUIoAljP1MtR9lixV/VifsnMlSAC9lBZdQi7N39kDSPJed+YZHyTnTGY3on7NY&#10;PVr/m3QyyFQ6+5PfmfxFhGzyftyKmj3a2EIwnuWI1vLDqVBLZCIEKxuofG+7JSvAi8rpVsfZQi8T&#10;o5TbUWmhhR4C2Pt40Ejoho/k0rGns6CjHXP64K9I0I+Mtp6dG6t+lC9WCMHzNNfzfRXgFcJLOsNj&#10;/qSO4STxnMMjxR+a5Qc9yARmW++nUzeUP/dh/paapp1344KTlb495i1baWRsQ3g8gkNTwTDkiVwd&#10;ESou/amCor1HMunseFQI/amQq84VQCmGUj7cfnydphb6T7pMT5otj4q6Shfugfm4IMbb9/SECK4m&#10;OVrgc1D8fPe3u7dpBLy+u3350/uX6f8fb9+85f8newLhVDuD3lc9WLjl8b9+vX24e/7s7b+/f/zh&#10;OVZ7Wow/pl/It4xfHuyXn+2X2/cvXt/jTfCPz5/xf3/8+LkvhEvFj2d/f/f2PWp/fAAtrz9+/PD9&#10;d989PuWrbOSKXZVqTWsyEVAt+PPkhT4G7CV5QOeSUKbQR/oEXWqxn88q9BHmlmEhyTkFnB/M4WU2&#10;WQnrQ4YJE66wu89AnLy1RoRRmWHCrD6sBhmIM63WiDABF5gwdxGTYobiXMM1JsyoGaYJc3hhJAWK&#10;s8nWqOi4VaDiXDIrck6orOCyMm9CDskbkLuMWKQ4mgy0UZXDCZ6T+SqEWdFv1Auxsm84N7OCzEq/&#10;jbl04g+t1Ip/o5CGFT80Tsm2a8o+p8RHG1LmFBAORbqKynpqI9P3JT7CzExy2WRkMZtWAUOYzkoX&#10;qhlZG9kseRQzVFwvxGURSc75WgF0/5uRHSzxgVzyujZ9iY+wJIHLGeq4wEGFMjsCDpb46ELKrALi&#10;qhy0SmVpSLGENWW0UGco1DsJkpMprCuDhWzSkSRDbVTlsDNQHxktttAGWWi0dFrMfUohjQqbVgEH&#10;S3xgPqibBvkycpdxIQ1yimewVJi8Nmu4fJ+DJT5g23XKyMGVu9yoyuEUENkZuYILsnARJwdsBovZ&#10;tArYKsph5yAkVwd8Wg1sFQyxKsBcVcfmS3yEjLoSHygKECCzKkAsbDSiXIkPJLgH2KwOmiacbcmZ&#10;k5WAOSHA5pUQbl0oaCFjk/JM6zFFzsYMtcWpU0LEKZ1rC7Y2XPFwgi9wyOWvc0r+CYMt1Kkr8SFV&#10;rdacUqyVwRbWg6CzfIYbI+OlsMQMheKLkYWQYyvDjdGug07rGQpOwxCb1QJmwLrcyO1qsIUbUnIm&#10;ZbgpsrdFiY+QU7oYyNhCTilwI0M1G1U5rBZQaCrg1Glho2CI1cIc7ePJXV9oO1jkY4qsl0LfCjYM&#10;wGBVpgulDDdHm4/PqvIhBRzXY4EuPHOfW5U5rBZibF4LMadOCyGnTgsHC31IWcg1p3AdOVbDoeUr&#10;fUhBxxo+OymtknDt6RkLpOl6B9QqZAfU6mQH1CpmB9TqZgfUKmgH1M5X26DuEL0DakfMDuhxbbkj&#10;9Q7W49qi64M80nawHtcW3L2HsR7XFoUuHaT1WurDHce3FeuO5Dugx7XlzubbWN0BfQf0+NhyJ/Ud&#10;rMdnQndk38F6fGxRMOVB06ZbpqOgx7XlDvLbbLnT/A7ocW25Y/0O1uPacuf7HazHtUWXsQdVcC31&#10;QTdT6QIImbWS8Yn/4RrmVcoL9UnC2AzhHvEmBz0sH5ukPUuKx7h/pLd3brB8Eny+Y1/D+wRhLIwE&#10;rzd662Tfa6kPEj/sO6khh3qs5IpIFqsHuSq9wRLNd6VryV5LfYjNSoDrtdRHrUwNIo2tXUn8yU0J&#10;UFtZIuL6XAsZ4nDZRpaI+wzXQqyds1TpCn3dhy8BIHFmN5xRVW/hSwBcS31cS31U7ApxM9YSJeDp&#10;WuqjNgaxlbOykgyrmxJAtBq1mAJcCxnnOfFpPc6xsXMtsH+mdfBa6qNiu7gGsrJKjqy0aSgJLaQR&#10;nh2fqNQH/F3UZwnEknAp7EZIUXn3UQA0bIoBNThbsmRAm373YWECLbHki/oFyLpOvbUaHCPQkizd&#10;cS4C8b2bcoBk2YRK0gE0lE8rjHQ+IR6ZaAyNVVHWNteD8iL0iEy4NscOqxqR7zPNeDfOhYeUNskf&#10;47zGQ0xKcCC6SMcApk6C293ftChJVuNCgGGmkhaskJQhUBUZABI4eExPOZVGpeY7YyoRnqwycGHK&#10;jdbgoDhmw1UKmyNLnDl56ZB8UB+EVUU1Kxwy0crso9BzYRJJTFx1ohwxD5SWRCSN2S71e41jIjxB&#10;8yhWrSPqP/158OkmlJBE0MjTr1pktQeJgaTgV8PtrDGqPD1rx2vVepwaDmlVLrqbJHX3nGOdI6tA&#10;7QvmAyWC9ei5JaT2JFU/GsoUMEwgc4jlhHQFFxCOKh6sBVhOPqy6wevZYhZAl7TqfEA4soelH2Qc&#10;WgKQiy6cdNnAPWblS4Q0ijZwtaqHPYXw7RRe6gygAqVTH/JgeHJCzK3LXmtGHPzIRnCBkbfku5yj&#10;JgePCcqkNgJuULAoYTv7XBZUI+FJuSjbkx/bCRINeYwjfUTjd0NDmSlGhZgZefLH2NsSFypoCPMT&#10;i1fNGmuHfvCDGwUvmJGmlD9YcOKEJ4aCLCama5GUg/lL0M0LS53ojps4mYMqTcqX9ED1bRJ8yWhQ&#10;CE+fwCPVXeC9plBTSD/4qlHIreGpuRkCiqr9UMx5oouC1o2ltFpkoOn9nFXTt8cc2wqS6mTcnXMh&#10;k8hWulHzAZDnRpTt2AoKcrBg2oaTE9RWUN5BPiBt0LLYjdgPEe+odKGDd8FJxVZQEYQ1iXIkbr1B&#10;dL2g66AJI8qOcme5n7ITdpjVElj3SEJmKWE61BGlEJ4+gdciA5gl3XTaUbGn1PEiwRN7LLF3ymFj&#10;2XrM/rdMlwwG5JY4BlupigDJLz6s9e0xx7bSnzQdvt8tDYQcROYH9XF0b7clMVTQEMFQPRajql5T&#10;PZCz7RYglPAQnUyZmgUnTqMssVyQo6X8L9sPaoewZiafao8KHsLJxBV6dnYnKHzBOkGCttrwFueY&#10;Vnjeagc/cSKTTT/4qRYpIPKBZHPUVkCXjBIUznGck40mmySdWZFU9L2QcLiB7WdNhz9jcDKN0bwy&#10;tDITo4aJelu3JDa0QnCHRcsSjJobzAlGU0KkEw5KePDi1FG+41GJgS7WZCelUjK6RgZCR+nPRmJI&#10;ZGIZo5yBWr2XmPIl1pgrb5w4AWhnRkXeFc9beHndW++kGVmyXVBSUXODVxPM83WKPH2ZLhlbZy7f&#10;nNHNmGeSrZz96lvTt8cczyuYjHnoodaEjpjIVlAViinDYqS2rzL1/TEnKMghEqOUd6MqlNbQD4t6&#10;DZQiSyx2UhZpNd7r/dDtcGrFmVAqsUFzkrtpYaw0ZXOLbPUes/LFnKDwhUhpyDasEL6dwA/iUOoG&#10;ryrU3OAJDRVz3AZj0EJzyMPTcegx+98yXTK2+sYtNahKp/341bemb485thUUp5AhjnQpGcmhrcwy&#10;E/c41QjslsRghkwwvBVuDUIZLP3gx/uI5PikQ6TCKzULTipr0DhT/gFsBRn83iYnUVlPJYessdIS&#10;xy1wr16bv5QvsXpwzPCnPKIUwtMn8CghJPBeVdjxyYSGRFtHkRaaQ2nYOkXVfrCFSP2gtVtqUBRW&#10;+pn9VrGmb485thWMXx7JyKvTWT+yFVRqZMqwt1bb35IY8sBFYqOvT4OaG/rBV7RBCQ+2XGzrk3Ud&#10;mldQEUQ0Ofl6O6ghoujYeaYTzjRg8CZbiYqeKF+se+QZipSGbMMK4SUt8KiGwPh7v1GacJSVD7yY&#10;ZYpQ8EE+5HHoMfvfMl0ySjpOV87ocBBidJ3fKtb07THHtoIsfRnic/amR7aCIzNThnpgavtbEsNR&#10;lgUzIBTdDiLMHvrBFyNB+Qr9kKlZcFKZV0AXaxITvtv+wGEm6Khgo5lXZhRBS6IcSvEs34/yxTpB&#10;QUKWEjwMasMK4duJDs+5QKifOOF9kwnt7KdalPAQez/ncegx+98yXTIYZgx5yyBy2NlWqGyS+7DW&#10;t8e8YSuzTIqo26SzfmQr2CYxP8PAJXh2dngoyMEEwy/ptpaouaEf+OpYh8O5lZMWjhtKzYKTiq2A&#10;LtHkxI7djK4RlaGQhDNWrLfCyZit3vejliA6QZUUti3sDUn0O5yj4gfPWwP5OayqKGmQJjQUEnZr&#10;EGpuyAeUd5QePEX+N6ELJsbo4G1w/cxSLHLo/OqLGYGndKNvjzm2FXhVZOjN7AmAFCJbwYWTTMXY&#10;nB5ZhNBASB5PLGPVIr7IKjA2OFwZaVIb5gaV3HQML7ip2AuayZUUFkpvmGeRDtzxiw9yTzI22fR9&#10;R95gzlpBDj/VkBXCt2NFngd4rJJdnL2+8Kt+4BVNpYIdt0zcc0BRvR8K3if7m7m6U0aXy2qTE9XI&#10;uKZ0jzk2GPI280CHI3vvNESFLZgjkJKMeWeQ4eEn+BKIGezs3A4MXyRICvsUNy7QiZwhR1rIeCQv&#10;2KlajFYJGek/RjxAqDc4MjWoRPFFb2v6PAJ8V2oRbAOInpO7SxRIU2tWEN8wN8A5OAmg9/smoBIn&#10;AdyJTp34In6FtB0+LgDdI4/d4h4MAhAi4EFYiGatfc/Hlulg5mLeyvIcTjYY0Tx7anqlMR2VoMpM&#10;a3eMOPCIASiI/lTQCgkKopSjo2uhjz9woQ/yxq8KfaT17IsX+kiOPxrdqOErO91c6IPujV7gE5XW&#10;4TH8u+p8UJLfzGdfl4NkAqkp4Qr3nDKZvHopUrnB2M/B1pSbWkEDWg1IHQ1WpQxDiZ8VNJgOMgil&#10;9NWowVqZYVLibQUP1owCE7GFbZUFqhKEKafAUCJfjSKXmdREgsbusqCiPM8qKivrEJWVdhuxRxvm&#10;0iHl/FcERSfDDNRS6nSVqiMyb6zQUymIKiordUoErBFlpZ5qGtQwuQyjwCzhSSzspUz/KiYr9EB9&#10;5JrLgkrVDKqYnMzr3LliHjEmJ/IAk5V4T0mrVZqsxCPunMQpebuGiTbiWQaUbF3Rna/hQQnIVUxW&#10;4pRxWcNkJR7aEx0mM03RdEDbjAwUWrlLAWoo/btGlZV5OPboJJE7DFFZoadCLDVR0epUUFGhgQpV&#10;5KorQNE8RQfiDBWMPTrOZxhMQHX9uayewBLI1ZwxRfMd+XMyEGWO15izIo+mKLoEyYiCyY6OmBkm&#10;Ys1V6giMgMLFMiJKi68pzlXpCPRGPpKMKJIRefkzUGRMOE4VoEhIdM4smCKarLgjU6JbqowpmFTI&#10;DZJhIimR99kAVQ2Ark8LTDTP0TmpQAWao9NKBuqiiY6uTzJUICZXiyPVyqkZAR35M6bALMnjkmFi&#10;TFbiEXdW4uGCQP6P3F9kT64ARypSVGPPFeDYzO5zJTi2Ib3w8bjECfB41Cb5zOzelXwJmZFtnFYN&#10;25BWGduQViHbkFYtm5B0rXWMI7pNOQhpx8V273ZwbEMe1hFdlR+k87COcMdwFOdhHVH4xzE6XdmO&#10;TSm5wh3bkId1RO6jg3Qe1hFFEh3EeVhH5II7iPOwjig67hhOOIuOgx4eSShBdRzrYT3BiXgc62FN&#10;NeSYPCqsTV3B/fXqpaSP3G7mEmM1sAkpUAHcFzfq5lwl+2BJsOCQLYHn4OxlNhH8vxYcQiNw9SKv&#10;sfvcI0iDwLM/eIV9kXjE4Op5WWP32YWSJ3DD5eUhsXUDn2gmt2w3pe70iiD/vLBcf92wr7vWA9YO&#10;K5/9FGIsIa4BxmHSV8g0rjptA4nPu+FwnSpJCw2LinGWFqf0kmm4a10PomSOva/24LUswVY3OYpk&#10;pQdc7bsehGm+Z6724DUtl1EbucO42bI9iOf8JmcBrUnympbr0ZscL7ZqgBXI9SC2jUuKQKxYiFwD&#10;YRqXcVEDr2k6g5Jp8LVRTUpYlmwPcvW6kTWMOyrXQDTNAUbVHrymJRDgptzwLG0Jd6yuB2G6hIqt&#10;GnhN72cM42LW9iDXMTclvHfVg9e0hG/d5KuwlaZpHXNdiKo5eromJqpS5VoI2ziMBbqmVc22kHig&#10;m3w/VaHKa1tuqG5wuAr78OqW+LQbvtGu8+H1LXenNxzWVW/hFS7xkjfZfV7hw2tcLoZvcPYxfHBf&#10;vyN/klwa9FB6OkCRpMsdl9xCSexxjtcuAHoXxYCt5OTQOytMoX7XnwKXA9+34ZBXkAY2nvbbxNeX&#10;oK5tONobY6JYZ6h4+nDDnuDKszf6XX8yH6Nkea2f1fRweNYp4WtO/FIFVKYA+pMRTpoN1OYVQgH0&#10;JwNqFh5eW1mGYi4Atet+FQSwACQrgGxSntaW8maJzMXLM2qHikl/Ko3YDxPGOa8tCqA/lWts8AgQ&#10;z4Ns6m8SGhFit31vOtIRDBiRfbctnlHWS4Sm6wSktOlPplGfzsBTPRr7qAD6kwHzq2ozh3qHuu5k&#10;U4aXRnSTqJj0J2PUjNRuHdTuAXMYPd7C2pSjPtrVldeDFJO/HGcC8pOgLe78YBo5vEBezOpaH+Gg&#10;0fz07q1MVC6godaHxCQhoceF12jsOEqK2p4luQUirPeg3DD9EtOBpKVtHTeSn4C0J0WriPSnCEQi&#10;WJCkt20MLfkhyQ4lWD02BjXYYcdqBglpQoK6xmgpbfqTadRHc1pkSm4aAwXoJhoptm9r4CN2WIZp&#10;3u9ql/qTux4lThgPgO2MPuyB0sCfONQpFI8mbyIfZHvOGSW0Bpkv2yocJYQT71jtAMpOLmVub4pH&#10;XgNCUOq2UQzkC6fpbh1M7uWI59YToAR3h9LpJMRQnq2P4SRWaZ3w4PulN4mJQITNbxqERi5jGtmG&#10;k7OeTBMhfVihklw4n8qAVScMESKbmE5Jsg3jHZL+UWyi7Ht3ZyMkYSdSfAIXcohZLj7Sa7k78tRq&#10;lM56WyVLz8SdgN1oWyXdblvVROU/obT1XsnTI1Mi3X4RNO/pVFKTBFDTQ59mop8kLPJT8ljwACQL&#10;yweVj+RCJtvyUY86t5RdiqfaG6iMC0lXM4biwRqJTC1v+up3/SnTucSIyXOnBp8nQqGZMUoRMzKi&#10;uFBijN6nM3+WcLoZkwNPHh6l/407kE0vJWYbRLKPo6xs89eVDXmEsfGNIhskoOusH5mfRNzq/YoR&#10;jxcj2x/ic5abOE8TM8nCwtbGsYNdL8mwFUNTs9SMUWS1HpZicrEyLifHvMgv0sEb3VtSRGdNVZ7Z&#10;Ro4SeFBM5acA+pMZVbgTR+yH0qPHhBPv9FAy96+IavIb6dKR2Js4e01FRckwgsZtpNLzVwmeJQ46&#10;PFr/G9Ou4x7v0jkZTkorZXgZa6wYlUer9ojeryGLf+SQRRghhyz+v7sXH1HJ8+3dMzrvwFbCmMUf&#10;XwPu7l8fHu5/o1fh8Goab/VcA/qFXoR79vNv//v+5d0Pz29//Xif3EMafHj/yy9U+BPvqfNuAtkP&#10;MsVo5GIqVEGRi/RGMo80bfzhgd/Ge0b/+eH5A4hPyG//Bv8KgyoIHYPe3//5zVt+yO4tKlmZP6Rh&#10;vnrB7uPff/77szcvwRlPGsTNz/cv/xv8PNyjP0yKf7t7wH/wFN3/PH/228Pthx+ev79/f6dv2gGA&#10;37PDf/gtO/yH37HDf46+Yff44V8htT+/SRwVGoTc3x4/sJbwny/9hh35Ydd2kvTl1H4Lpf/H/Yv/&#10;fHz2/v5L2cmZkxpvv1c76WhxZTvRGfnydpLm16Kjf1Y7wd5ibSfpcHkhO2lHqfU29boWqp1MFDH5&#10;te0kbS+vdoI5f20nae9yITsZqD4HbcCQNyx7I7UTeH/FTrIj/fLzSdpAX+0EI3ZtJ3murT6e+rTr&#10;DsqX8f4EaaGL/Umxk+zlvrydpDPQ1U7gn1zbSZ5rL2EnWpF0wo6Wz1rr+eQr2knaGV3tBH4LtpM/&#10;P9zd/XL/8A7HnTzVVs3k6d5ilgz/qdM0y2wgeBiLVxyu+IBDiU4kn/UUc0uhxnCbyFVMScDCaS+H&#10;clGUuNQHsbGwNjINxdQCRDYoLUCEWTP3hWJoASLM7xkKWRdVkjC2M0xMEiSYoRrKZaowh3uRDBMK&#10;CYt/BooQ0ZVgAaIUiKq4rbwj7iiCK6MKiSKncYYKJO4StdpIdT5Ti8LpK4Kii4DcXWhNTuSB8uiG&#10;PmOKibJCDzC5PK0Qk8vUSk8cV9ijMIRC1Bgx6HK1Iqqcnc+R1OnokXuMTMG99NTGZFm5hyw6uce4&#10;DgiejteZ9s3wY5e0tQ1pNbANaS1/G9KqYhvSamMb0g+EjSQCSu0/KCWrmu3evXY2enfZXZs4XYrX&#10;NuRhHblkr22cmzrCwncwRBg2meIb5CUWPsrFIcIwTAsOxnDyi0OEEWtpwUEzgeeboWU4HjZ8Fhwm&#10;Q+D5dmIF7mPYYA0EriEPq+gyxG9a7BKNshEijAsS10C4ZXcIRLzuwYev7YcIIy3R9SAcNzHLPmBR&#10;wrY2HhmCPdse9kOEYdaugTAdhwjDpekaiJLzVfpKSjBy10CYzgFg6wZez3IxeIM7GfZQpwasj98R&#10;FZg2HhQWSOscEViuB/lySB3sDe7cueMCoTdXDInyJJgYYYwFVAH89ZCCS3iNgOvVFsrOYd4iNOrR&#10;F3j9O4qeqwh2b/gzspavK3Mnncb26HFLiRIeqIipyNl1ohwxuAqnQOv3GsdUip0YE2ilpQM/6c+e&#10;xPznT2BX2yxEpx0vJK3UF315qvUab20UZCxEsmyOYIWRUQhrmQeVj/4UsQs+Vax+1Z8eqvSq3zco&#10;7cSaFHVEKA8E0s4erYpxTYaSo7a06Fo/K7UQ2/V6VK+6UNSPpmm+7kLVNNqS8JWXfDl67fX+nq69&#10;ftm+9nr1/auHD39NN2CvvsfBHVdzdGEHbx3WUz7i/+Xh/tcPON+LiyyB/YUa/d8HmidT+3RZRdPE&#10;bx/8d/o9QRy4w0QcFk94CPKVM3c+2ne0N+LyKxqk9OL1/+G7z9wOdZal3YvXP/3947MXuBjFU++L&#10;lrA2dgskYoW4y10BgsW1iy27laq+k6d1xVbEFYs5CwtD9NMuix/v3755SffFZCSPD69+/vHtw7O/&#10;3b794fmf/vTT6SddVRzYoVvl3Rvkx//69fbhTu+QZQjxPfJlB9fj9xe4U6a8mLVBpXFwoTugCxmU&#10;iz549htCz6jM8bMXFDTw8P5l2rQ5a3JGR2nreUFzYO/efLx7ePb2zTsKZlOg2+8pKOOn9y8xqd1+&#10;//H2zVv+P8YDGSmmDg7M4HnjH8Uky4xHdIdzP9XTcHM/FiTIYTm3f5G5f5w4dLDEJZQZHAVwiQ4c&#10;vVZT/4iC7vptPfUPOenoK878lI+2GqicrHnpgVqktZ75l7J6wokfJQPxT44TbgxeJ/677367f3j5&#10;Hd7bOqX/fXi4f3H3+Pjm/au/vr79cIfZTYwk79CoWM3ani4aJKIbti9qT9d5XyLdfvz4kGLmfv3w&#10;8ObVa4TNsa/mwD7fz/uX2ZbAEbS2zjRHX2q2a+S1k3HQeuY621FO7deOYMo7tN3Nwx85IpJ2cGsz&#10;+eKRKc9+efvmw7/pCJIYWrxiyOdPPEWQNjxmD0JfyGJKLWq9Wv7EY5GbzWgvk/9Q31qWGFo4AtIm&#10;7EAMrT8BwdifIIr2wDSztaWEm5f1LO4EdhBfZEvZU2Rr2jfq+C9byia/67PeU3aDtqu5E/AUm95k&#10;fM1NJa7L1uNnOxTjC7kTirgqYl4K6wl3lX/Gv+uu8vbxX969efFw/3j/y8d/eXH/7jtMam9efMau&#10;Mvv9TCoDX85cat3WXeWXNag879KJ/upOeP7sH2NbWXOf4kpQVsZLuE/piWO688HbcOJy0PmubCvT&#10;evP5vlNnm5+2ScjJJP/U20rSxHpZzFvui5iJXHphNkv9ls1kMZOvlmeDW/uje8mvdPoInZOUCOp2&#10;krxJ+7I7SalTg2TzZZJDA9diOhmMXJnGOSelGR6Sk2ZmI7lsmGeLclinCzZadC9wi0A1o1iqJaKX&#10;S3PUV31YT/KB55FEYIcyFdt+JRWdP5tQJpS9y6mKNBtqeqIJcyrBuRj5Jn7st2cJadr9FxgbUIpn&#10;hxC8mbVXgCCRjOhMBe1rmGxUXYjJBmuFmHAQzt2BmjpNOEVlIBSDoTDJGlU2hi7EZcPnNnDBvHOX&#10;IYc+kBdqDAijR6AOYLOix7NJETIrfIorrSjRBfNSgGpNXD6WN7KHRTDvRhQhrsoLl5txfC6sdxvS&#10;6mET0gX4bkNabWxDWo1sQ3qlLKSESe5gZCKkTUP9w8HIRIjcgoNc7NDiyETI3YLvRSbCf2jBJWQt&#10;DNODBiz4XmQi9pMWfD8yEXHXroFwG0cmInzPNRB+uYwVdPI0IXRpaFEIHY1D6q+EGHEgEKbmFFek&#10;VZLKd40IYjh9Sn2nSpKAyagHG4pFfzI2mtt4w75TOy4Dykt0Mca0TjlWtEv9yV1j7ko963FAv+rP&#10;ulj069OER12jLV68vnv3VO4RKp2z2iflzXTeDeUE/us+6fYdylZgJi4rYriLuO6TxLYoKv2AvFzO&#10;03WflAyNQgjzDnN7p+JPCoudCm1UVBvk8DmI87pPMpu26z4JG9jbj1SkP22/8F9yNF/3SWWrdul9&#10;kvOsPqHXHzHSEiv4x48bvIxDCpuBlQeXc1HqHqknL5XUTpKMgaeOF/fHlPyX4kdyPdzLRwPkUJp/&#10;bkd/LX6EMwQuZiZSKak7c6ns4ugfYK8SNaK+gsvbSY6l+VbtJPb0L2NG+AmOL+vpl1qreN0+RXcU&#10;ZfKqTaNe6gk7T780G3qNHKp5+qdcH/orRoxQedPVCXYjYOT3nGBXUll7+pcy+YKe/r7v4SSWDt3+&#10;3mzvG1QVqHuJ7RE2RGWPsDEq6+snx3WFJu/pHyKHuvc0VzF5P3+IyZ6bQvY+y88fY7OnJVytBYJ3&#10;RTsgqrrAPt3TH9Nlhb95hrx6+t/e/vD8f333bCWlq6df3OrpByK4X8EL9ofz9NPEFXv6McAozACm&#10;EHn6MUUmB3mBVOe3/hQfvsBtO9KbkzyrcRBsv1e63MeKvwdIYQEEJ/N4eHEQMXv19Gso9qEo48sc&#10;QHMgpImIkBzoR0qV1gRoKdV73SfxrtK5+jFw6qv1dZ/E3mrrWQ6FtfDzX/dJV0//8xteS+JaTdeI&#10;CLx1m5xkWI5XRYUuHBFx3Sd9pFcKLrlPunr6/0FC+mmPvfb0XzSkXz398PolT1jx+tGjj1/dhZsL&#10;MH+rLtyLbMjpWbC1nVw0pj/bScdvWBY7GehBQ04Q/Xqu/uzF/ee2E4xYtpP/ePMe7/CUvFkc2n58&#10;z1WrsCH46+KJlVRn4ea/PyBcKSXRaHw7N/mE+HapYoWs88VkYtJOxS8SXAe9BeHJr6KR7tjCaJ4x&#10;uVtWa1vb9YiGpE+urMbBCji/5/Jaj73IUbhYsgIlELCGy9EcV7IgJbzze7ry45rW06N6J3osUwDe&#10;Jpbrvim/iq36/azsBSr2DQcZOkz9lHgke2icOxywxwlFzhZA1rc+RZjsnQb873VM9qzOlyMVmuyV&#10;xjwFmKxfvekiouydxkRFumvsuVsNvh2pUGUvNaaIKn+pwafrCi4XkzdTxe8aXe6sHvPo7zQiJt2d&#10;RhfK3uUvTCkTomIQLn+hayLpuyuNKeWh1JBZ+bexzJwCIgNzGQtdaKwuDG+MtOmKkvehkbmi5CjQ&#10;X9cmvficI/86KlBfHZCuLPk4R8is+W+wae0/ZtMqYAgVQC8XZgaGiDKk0BkozrepjABXlxwXiXWZ&#10;oepzQdaHMqPYiEzZGNkZvWpXoEKjRWRAAYM0AsqsAiDZQJuuBDlnYlVGAKb/0iXoj5A5BYwBZdij&#10;GGQhmxR3lKURskmvzGWoKVQAlowC1g8RZVYBmI0DNul93dxnH41Nels6Q03h2OztCOgjO6MKpRmZ&#10;JIlVjLa3CugjO6MqihnZOVQAVcbLYF1EGVV6y1BzuIzTdiGDYaaqGy2eHC1QMZtUSKcgC9m0CsCD&#10;3JE66SGVjK0LSbMaaE6hPulWrmCLRielRWeoczg6Kf83g3XRgKJ81gyFF6YiRimfI8O1kULpQd4M&#10;hUCgEJtVQhuNAnq022ALl3WK1MlwWP3r9jF6JcScWiWEnNIhO/fZtCGneJa5wOG5lTpttFE32EKd&#10;0oPuGS49xVHbWlEaV4ZqABbMRVS5PMNhbxLQ5rQAG4+wWS1A9QE2p4U+1CnVkcq0NRFt9Gh4gerC&#10;1R2F4Q1ctLrTg0kGW8gpxTEWuIhTuuouUEPIKaW+ZbhoKMxOCUOoUvKuZGTRKKVybxmowYoWaJQe&#10;sC9w0UaeHrIuUENou3hrqsBFCsXr7wWokRisymJFz6fnTkNkXgPhAk/5kRlZtL7DR1GA8IBWJLSz&#10;1UBImdNAeq2qul+muMBMWTR5pBfNM1QzhHbb0BvgBTAYoVjtDNQqXsnGA2IpOw5qlbGD1epjB9Rq&#10;ZQfUKmYH1KpnB9RraCM5KoXwZOlvY3VH6B3Q49pyZ+kdrMe15Q7VO1iPa8udrnewHtfW8aS3xp21&#10;twlw5+0d0OPacgfvHazHteVO4DtYj2sLdc/KxLKD9bi23Jl8G6s7mO+A2klwB/S4ttwpfQfrcW25&#10;4/oO1uPacuf2HazHtdUdnwndKX6bAHeS3wE9ri13pN/Belxb7my/g/W4ttwhfwfrcW250/42Vnfk&#10;3wE9Prbc2X+FFfc4R+ufYLtCtwuHC6Bgz2LhYTQISEUwHq4FagEwzck/qwVzIHgtaboKmEFsrcMP&#10;RRO8XnZW4H0BF6iQ4NNdRp0eX8FFAn433mdrTr6IC3neqYs46IdemrYy2n+hjTY3roWwjWU8kiv2&#10;OK6FMI4lOmzhNU0rNPGB5TdssdC1cI6lNWzhtU1+7dRHrG/sfywf9KhmarHBudd4/aE2Gw7fLGLU&#10;aLWjPrjwWNVKFoV7yNecWmxw7nVODuXUIuZ8Ub4H7wByi5hzqMrKilzDqY9Y54sSPrRyUAu+xaxy&#10;vohYIydvahFzDiVbqhCMzy02OPc6J3dt6mODc69z8smmFhuc+3FOszC14Ffh65z7cU4zbGqxwbnX&#10;OblQU4uYc5ieldUgnMMPGo2oxVuYg3AOX2fYwo9z8ncSVXBohi38OCenZmoRcw7ztnyQ4zK12ODc&#10;65yck6nFBude5+SATC02OPc6JycjtYATMeTc61xKBt7AURi28DqXmk83cAZGLTDorKwm4XyKOcfw&#10;dC2Eczj1wj68zsmxR5zzi45Va8cezvYhr53fwDkX9uF1LrkoN3DAhS28zskLl6ja4NzrXF5WuIEr&#10;LezD65zcadRHfpp9vWPA5GE5J59ZarHBude5PGV5A8dXRBWmG9eHcA7vVtjC6/wsOocLK2zhdZ78&#10;WMQI+alMG9b+73iylF1rqeAa3U8SXyXPivOm6JiBrscR+xjuukD4DKtOstjHflV17YV7+FMR88wy&#10;UjtgxkY1Rfj2dA9FPXZwZdq/aw22HquSCMGhrXZC7lBC1mM+tsgyray30jmbDB78SPAkYdeJZ7kh&#10;dxShnzJNCuCbMWvyOES5meA/y2I/TlycQmmRIDA8Z6XV7jxO/xuj4iEyoo3lVnbC46iPG4qkV6r1&#10;KDWnbG0Us5LcZL4jq8AODcdfyGg4Z5FuyQi3MkzWMHvVNK0s28P5lMZallNLV0mpB5B11DKaVuaT&#10;4bwQVitT7HgCJcZmwCtzMp6w1tf6Ub5YvERmMo42k6UAXs4MPsvqMba8ZVD2ZnJ1kI2h7K0lZ6Zo&#10;nPT3LFeP1v/GnUzkhKdGeHvCIVNaG0wDhueKoj3a2EaaUQgfMMJFXKGRnIX5oc+i3ZIVHpblSXTo&#10;vY7ak+ho6Pnwo1JsT7LJGHqYUU15ni8WV3uiayMyrV7rL+sHrPHpw8DPkJR+ZMs7DDl11WNWvhhR&#10;M+EUnRBNmS6F8O0EHrOEwPPeRzuGuHnqGibeDpYP5N0mHqYsW4/Z/yb9DDJz4jG3tE4VdHS1QehG&#10;bFiNqdT07THHttL2SjwuaXZspZ1EAv05S3hLYhjOPID680JVs6iqP8NSDSftjModxGJ/zi91Lzhx&#10;a4KYxCzbpv6MFd6hk5VrOMET6D5gsCVRnliUO6tNO9A1FYm+zXRtco6HmAUe+zPbcU8O5IQI4859&#10;kKViaLNsD3De6VTasudEbaXVx62HBttv189a34t+3t4/3qUWZc5gOXetEN9jmSOkkFqBUXkI7CAS&#10;6PssYYXw/Qn8SFd8pPneq6obRVXIsHQ67LCoSouyI3fWUe+H7t2pnwE+JyOYbpS1DLsgNxGDANYl&#10;vT8rXHvMypdKSbaZ/ZQrTCmEb6fwFCtCFOEFU0dRK36bfoKWLamYUrnFlGXrMfvfpJ9GZlTUcHfL&#10;WdfI0tSP3lhr+vaY43kFO1EZyfKM+4at9JB94qc7ZwlvSQwWwmtQd/aqSrZDouzO+qIo8w4j5GGH&#10;Ok/5fLFrKz00yHI+QRNGAT0kJR94IOiwAwGimROLcmde6U90z0+6bzNdm5yfKOaJ4PHIt6PoRKGz&#10;6QNWNUvqSRaNHg9s04cVRV6jYitnnVHxPrBFB/nxotnLC/OZ84q+PeYNW5mF+G7MUojmFZwOmICu&#10;hzkzP1sSQyIHS7jrvaqGVlTV9ew0UE6wrZAWA0fvH5LY0FLkEplerjDFosSKoR94mir90P0ctcAF&#10;fVUzypfY8CyH6m7OdCmEl7TCi5Oqm/mNHe24n+V8083wyFpboQkoUTQF1lvtZ5IZtZv4UbXcz0Th&#10;NcTgtDDWir495thWhlGJb7MUQls5U7whEXDKp/ctiQ1nkXB79qrCsYNV1Z7ZBaIs4hkhHnbdqfjv&#10;d+eV8YShyHTBu2kUMJ5kSetoXnAfsIFMLRoW5comlS8xupHipIjzLtOlEF7SCk9BowmeX5dRBiFu&#10;ntA6YLIUDTi8SYssW4/Z/yb9DDKjdi2/6pz7GcQrhTXH2WRN3x5zbCtjL8Rj6tvb2460lJIE2iFX&#10;1t+S2DiJhHE0dWvDOIuqsGdcfJADUjvgsptnrgUnznJYYliSlS78x5rErASPPBBUlONMkQ/EiTgd&#10;dmxl7DHYE/yc6drkvBeXfDt7zw7ELaOEtveW1E4WjXbOsj3AOeYTpmvybiocavWDN9aavhf9hHvb&#10;iTbQSQptlkI0r2Ce4zUIxdDVk7glMZiWSBgPRFvBTKOq6oR7KyOxaZQDUnsqdyvOOjxfbCvTKEsN&#10;Ds9uCzvRQ5mJOfEaqa2AAOFEvA87tjK14tJuu0zXJucYTdxx5109EDdPaFiFPeeNLBptl2XrefW/&#10;Ced0ymHtedfV1CjBrTfWmr495nhemUmN1FszZSlEtgIfEkuggYOFVAwJb0kMbh+2wwYHQWsSMzlf&#10;U6cDl0hVHc7YdMoHLnu50qHniyWGIcoSQ0CrOw3M5KVJ/YjzqPRDMWXE9Vhu1pxNKl/Sg77I29Ch&#10;/gDnJ7mAxNPPnvOTuMhwgHEfprMsGs2cZet59b+JrZxlRsXBxO1t4aHjqbaZvLHW9O0xb9jKrMTT&#10;PpClENnK/2fva3c2yW0rb6UxN+C36vkO4gBBEAML7C6C3fcGxuO2PVhnetAz/she/ZIlHpZIFUWW&#10;J5kE3v6l7vc5JfKIUn1QJPVaMAJvOsIYUyuvMXkt4i+lmFfzbHjhmEMKFHE/yLcsHZeCO5ft2f5P&#10;5Kzy9UROdzNiL/hlF5qt/WR9rXw4Es+VZd8nnM0VuGCXi+o1Y04zpN3QFv4U7G6cz6c49ZYLzY3+&#10;h4c8NCjTt/70JbUgx3qwng95OC2rm6wH9rZjGs+V112Uf+gghFPlJQNw0/GdjdfrtTtN+1Gh7S0x&#10;1I1uB91w0Q8ckUcWZG9km7aOhjFnmyh0lWy+kyvddScPtHvzn+Gmwgq0Eb7vW56mZ9CSqQgn7FPV&#10;AsCqB7iEWryss4dGut3LXm2HB+q8bvIt89Rhtd3a/4kQHjseqictrm4MX+wv4r8/rB/3wMy223iG&#10;0HqWT7SVXqmaWaIpwlh56uu+7WysCC8m512djgf9IDdGen9zP+AjoHkfS08eCkbDN0XzdGLw6Qfx&#10;a/ELnlOgMbk258YgB7wwDeF+vdLNt40SEHakFU/3T7YUOUmsYPJItR8W/wM+ZIJpeyznAjeU/e6j&#10;+7cUq7xYN+6RvW3Ps7myyNrWMIpwqtAybN+L2wTuXlEwbBgofvfYprQ6HoFAC+QgHABoTFL4fI3t&#10;jUgP2tgsux8W+dcUxGgHQi90AsC2q/7XdPHrj3/6+IdtAv4tHgjBdTZ+hlNJea9oKPSxPWT+4wt9&#10;cN0Ynqa3pbngjwt9bC8INON+UqGPMOmKHjCaWdOScFt4WZ+sRM8HxYTpmjSOCmrJW2NHtCoVE2b1&#10;0T1UQS1zbuyIPlR3TJi7SDdFRbVcw7EnuqMqZgkzW+m2s6NaNtnYFX9u7ag4l6wf8pZQedBXP+aU&#10;xBnkGbI3QEVGFDkGWUGTqhxm4Fsy34Fi/dBP6oX0Y7+03MyDzvrRX2OWZvjDWdoP/6SQRj/8ZHFO&#10;th01+2tKfKyhZsYA4VLkrSi1k6QoH2hmDBBmZrLLRjuLafYGuIXprLyhqp2t0Zxlj6Ki4nohpsSH&#10;5JyPNHn/VzsrlvigXPJja/LrgHY2KaTRG+DSChwcaNYboFjiQ4oIHHTWG+AeJiebDCEpljB2xo+T&#10;Ak2O2FNYSJM/SRQ1qcrR34Gu0f2aXqG7zsJJa9KApJDGAc3eAMUSH3Q/OJ4a7MtQmnEhDXaKK2yr&#10;OH101zD5PsUSHzS3jzVjB5eKnFTlMAaIVgC7gvfOwoc4O2AVFtPsDTArytHfgyi5OuDZW2BWMKQ3&#10;Ad2rjnuzJT5CoqbEBxUFCDrrTUCxsNFj2JT4oAT3oLfeBuSLCnvrjUD3hKA3a4Tw1YWDFtSkUp5p&#10;XFPsbFTUjKkxQsSUg2r23tbwiUdf8DuOcvmPmbJ/ousttCm/yitOqlqNTDnWSlHVEh/3aPJyWOLe&#10;W1xGgx1biqOz6wOmxgpU/Cd47eOIWe2N7oDHvbHbVVFLXH6EnUmKe0TzzZX4CF/WeGNAewuZcuCG&#10;opZJVY5+LVChqYCpscKkYEhvhWf0Hs/u+l23YpGPRzR7OfRt740WYGBT3lBS3DN6+firqnxIAcdx&#10;LfCGp8qcVeborRD3Zq0QMzVWCJkaKxQLfUhZyJEpuY4M1XBp2UofUtDxqL/+pjQk4fZfz19KfXBS&#10;7D7P5oNlPqITaL9iEmjdWuaTOum1Xz4JtF9BCbRfRgm0X0kJtF9OCbRurS+lPjj4VW+h83E1n+QJ&#10;tG4t820+79V8oCfQ+toyX+pJr/27QQKtr60vpT7MF/18XM1nfQKtW8t83ye91u+EvBlbXFtfSn3w&#10;EfDbZhBlvUrGJ/1LTgXkymR9Uiq9DNG+w/u2T8qbWX/5jn/t8TZFmB6fjNc99hFvE4Rp8TIeoSQH&#10;/dv0YDI047ENeoB3ycENr8Ehoz42NVgiob6U+jiyNb3x9HNDotzfNRh1tAbtKJgrxNwtmuJwPn0p&#10;9fHpBz6e6P1LqY+WpXo4S+hlqp9XEmf23jKqjq+w6/xLqY8vpT4OnmYUN9PPKwl4+lLq4+hpQK9y&#10;/VhJhtWXUh9HY/W3WuqD/F08B/ZALAmXorhafk/TQmM7AGFTDYjgbMmSoTs3frdhYYKWWHJXv4Cy&#10;rjdpqw2RvUqy9KXlIvBTwURi2v9BH/roIMUlHQChfFeOjOA/24R4ykRrf255G4MEcJG+ZUxabY6E&#10;KiLyW3oU9Ghv47R90UcTkhOGVGt5jYMKRyQlOJBEdN3wTgF1Y/6GoiRqRtsbIt9G+6NghaQMkVbR&#10;BKAEDvJgkOCHptJg1KywNoYUnowxMKHzWoOD45g7VlvYHHf/bMlLpfGh+iDNVFyzwnQmVnnaKHQt&#10;TCKJiYMQMGocOC2JVbrrvMTvR4xZ8Q3d0tIwEx5cK5s6udl0E05I2v7css4GTQ4lSAzk1SVOSES4&#10;5KVC8Gha22c8KahARVunL411jmYFFd9oPKhEMD49Z4O0vknVj4UzBTqTUeZQGyc6PsAEhFPKebMC&#10;zRz9WE1vD6SXXHWxAeGUPSxyLjabhXLRhclFJ7gdMPCSCX4Xa9DWKj5ygbDXAS91BqgCpQ3pvUny&#10;J8Xcmuy15S7FKWkDQz+7U+ZUk6OtCc6k7gZ4oYJF24x72VyWA2Nb9eN5QomGbY1T+gjid8OJ8mSP&#10;Fq2D5d5u/jTjZ8O1PkVd0s8MFz07Go/lYRc3lfBos3bZyx84Jmbwmlkoi6I9MXxSDt2/pLunm6kP&#10;3uNmJs8Wwz+sXfASCVzfZsPvGQ1AWP0ET6nugreWoppC+MFWjaKaG+3WvNwCjQ7lcMz5phcHrXcz&#10;ZUWRgeVq71lH9rY9x3OFkupk3e0FVqK5crkjH4Dy3FizZK5QQY42MOvSkhNwC6TyDvIDpQ32FC93&#10;eh9i7lTpAovXMTmYK1qQg8qRmOcNRddLdxeyRDeUlxuSaNe96J3pGTOh2Z6SkNso0e0QKwoIq5/g&#10;UWSA7pLmdnrhYk8bQZfgSe9YMt85h62Nre3Z/k/1ksVAuSWG4CpVEWjk3Q+jvW3P8Vyh4hRtia/X&#10;tDQQ5SA2PlQfZ3tuJHOFKmjIwNxtTgnV3JAfHuQu62xIJTzEJg/VxjExFm0jpgU5Vs7/6ruj2iHN&#10;Mg+bak8VPITJo1XoSe4rVOik2YQSTDGHp3OFSwhsU4IqW/UaUSYbfrC3Wkr5kR94bKpzhfRq9zuq&#10;J2SeQFeeo5sCbLN+SA7s7UY4TJ++PpEO/2pJUDRq0X2FKm80zaiGCfzMsxGjChpN4Qs9tHqFqeaG&#10;/CC1IHDDoRIe8qFB9+TyiJFezZIXKZWi3S2yEC6c/tyNGCUyCRN5W8rmilbeeGsJQNkqeXDEDN0f&#10;L2/2xkklS9oPVJDCfNxQqaD2NKH7PNahs+HRKkFFO3q3M/ev65PuM9tcoYzOnvmRvZ2ccK7Qzbgt&#10;vYukW03mClWFaqueHkaY+7O5QgU5ZMQ45b0zFZXWwA+uXgPSji9SFmmwoeXV7iukV3vUUJECOyeR&#10;k3x5uMnKt+zNlg+d9bZn8GoSqPCFjJIUlEnmyu0mDqXLzZrqdsN3vbwe6rRGobmLVNYqMSe9ZG1d&#10;F/Oooap07cZJyTd2SA7sbZnHzyAqTiFLnJKjZSVH9xUqfNHW75W+agSLMbXyxIZPUZi8FWZyU82N&#10;xuTK1QP6SYS0YypxCG1sz/Z/kMP5B7SKKYPfzsmHmOzKJYd6OfyIa1fQrgb9MFgGvEQCMW74t5bA&#10;mMwVyuxv9y16tBhT0Ruf3NBe7WGGuUIlYfFDoNEhc3qFaHP+1RI3tbur7CfQu7R5Bh3Z2/YczxVa&#10;v22JXzlJto1aNFeoUmPTjN6tK88gygOXEbvb+jRUcwM/2Io2VMKjzVx6rd9m12BDy6tZkgpyiCUf&#10;tt4O3WbQXXOeYSgfN46g59m1F7mxPdu58qB32oa/6RwGwl4nGlE1hIbnU8q7SfqgT1n5oT3MVCMq&#10;+CA/6Dq0Pdv/iRwqddKuurR0Ze2OPoTkB/uqeGRv23M8VyhLX5b4U8uIRXOFPpmbZlQPDKtxNmL0&#10;KdsG5kah6P2I0d0DP9hiJFS+Aj+oNo7JwVOb9GqWpBv+NocxYuQwk+64YGNnsicVQduG8rYXz7Jy&#10;wKvZhOqBtVEiDwPmMBD2OrHhSwuE2hsned/khvayt1oq4SHz/aXr0PZs/6d6yWJ40pLvCVIOe5sr&#10;XDbJ/DDa2/Y8mStPuSlS3Sbc9aO5Qq9JjQ89juEmm40YVdBoCpNf0jxqqGIqfmi1TWDc1ypfWvS5&#10;AW0ck4O5QnqJJR/NsavdLWIyKiRhJis9b4XJXWe9lQNeYhOqktLmFr0b8tAnzyAqrdHuWzf2c/Sm&#10;4qRBvqFRIWHzgkE1N+QHKu8oEqxG9n+iF02x1h15G4ycJ+d+sZyLffrSHaHd0jt7257juUJeFVl6&#10;z+YJoFGI5gpFTsutmF5OKw8hukBUvr+1MYYV6Rd5CtwX+rjqRpOvaWyokhvWsGNzMF/oMtmSogel&#10;nZhctJuHjdzx7gfZJ6EK15j6VpCdMC9UkKMWExkIe10z5Osmx1vcXtZe9F+5q8k7IkaF3rjlxv0M&#10;NDqWw8H7PC+erbqTdqdltdmJ2o3xkdFtz/GEYW9zW+jkyIb/IJ4x8I6QKttkThYZl9Ro85He7MyL&#10;1l6Fg95TzLogjeQb8s4PsraSHZ3DGYMqIXf+Rzc81CF2cOTWgBGlX7Bbc9UVYEVhRrQ5QBH/sndJ&#10;BdIwmwGxF+oFUpyFyJjpSl2Jk4Dq+xpz0i/iV9heh+sDgHfk+8Xtg9EAtHspVQr3QzNa3/KYTR26&#10;c7WluD+ew6lDK7rd7pBe2U0djCDGDLU77ve2eTGBHqiA3qA5Xf2l0MdXH378b9/9QG/pVBSI7p+f&#10;t//Q/Yozi3/d//L1d9/8/tPnX37141cUYcr//Kcf6X+E+uP3n7/93e9/pA2PLYTgu0//+McfP/32&#10;Ww5N/QVX1Pj1p9/82798lv9QfY9/+Hv+689R6INul0Ohj+0JwAp88z//9L+/Z72+/rsfvv/vn775&#10;Pz98+O7TP//m2x//5dO33/1II9KWsYHyf36giz78+s//49NvPv7yq6+J6sYapTo+/fa3HPRHbvQ2&#10;qckhJm+6H//y44dv6KctOegbuo1zaZ22hnHxN3/cK8x8/SdE9+rZfr/7jdB5p1HXKGmuOvFs374m&#10;B6mDcMIV7XPKzWTvhta+dsO5qQfd0COggxx3Q8OsGE78POiGbgcK4ZS+I23oWamYLfH2oB96ZuyY&#10;iBa9VvWgQ4XIOjuGE/mONOIogR0VDTS9Xe4gzvM87Kof6yXqqh/tNaLHL8y7wPV4wPnLUEErp04f&#10;alUZ86Uf9K0UxGFX/ahzIuCB9di1oUptNQ2OeuLbkKKCaUmexB2zZfof9tQPejDm7JpTaVs1g8Oe&#10;zJgfszPFPOKezJAHPfUjfuWk1UOd+hGP2JkR5+Tto574RVzHgJOtD2xna3hwAvJhT/2Ic8blUU/9&#10;iIfziT8mVafodsCvGQoKZzkHYCtq4YobR1r1Yx6uPf6SyLvqB30rxHI0VPyA3bviQgMHWrGrbgdF&#10;9yn+IFZUsPb4c14xdAM6tp/J6glmginZEd3vTCIPZ44fkeuHPLpFcVSZ6h3c7PgTUzERNfaTKiiY&#10;BBwu1mGOx8hU6Qjsxj4S7SgaI/byKyial/Q5tYOiQeLvzL2nSKd+uKOpxLtU2lNwU2E3iGK4eMDR&#10;9Gbvcwc6nAC8fbpjovscfyftqMBy/LWioEt0o+PtE0UFw8T7/4rZauUc0utHPJiW7HEp9NSPeMSu&#10;H/HwgcD+D5UXzSdTgGMrUnREzxTgmGb3mRIcc6QdfDpc4o3wdKiNRLXt76XsHVEi8z57M8yRvTHm&#10;yN4gc2RvlimSt7VqjHg3pYjs18Vcer845siyjXirvKhn2Ua0x1Dts2wjDv+o6WnKdkxHyRTumCPL&#10;NmL3UVHPso04kqjYZ9lG7IIr9lm2EUfH1fokZ1EdWl5JnCtbVqBsJ3Ii1nstW2phx2R1sKa2IveX&#10;uha+nuYS09OgTxAiE5D74h1uziFZlB4JPZzGluHqeveZu+T/7eE0aAyHF3ns/VweMcXK9b3TnOTe&#10;4XkZe7fZhZInMMkiJpdy37/ssr23csk0xKMEe7ywbH+9N1/30QX07DASyP7b8KsL3A8oPULMBcJ5&#10;T/4YLrD2lfi89xauc6iSs7CYOM4fJndtr5KcGPEepw/T48VcIKQ1imQYVtraNxcI6bbPfMjBWlo2&#10;o95bnNnhBdbS4jl/1yygUSVradkefdd4seECegL1HPi7dVs5oaXpQWQuENLtoMIjDrRl1l/A36As&#10;oW0bHV5gLS1br+9t6/fwAmtpiZ5/bwFGhxdYS0sgwPu+w+NnK+2xGg5Cmj4CZUdkuMBaWgJm3ps/&#10;9FAla2nZjnnfw3sHCdbSEr71rlthg6X5OdaTkI3C9xY9faQTV6kyVwht+hgLaPsKEBIP9K77Uwda&#10;WWvLDtU7fVyFMqy5JT7tve1oH/Ow9pa90/cW1nV8hTW4xEu+q/v8gIe1uGwMv9O3T8ejyfoJR6Wz&#10;S4MPSt8+oNg2+x6XbFhJ7LHGa+8A7EU14Co5OXzOStMQv6MVnAa+z3GUV7At7EtSDf+6B3VN5V4l&#10;yG7MULH60Q77Jnc/9ga/o2087pLlNR6raXF0rNPWH5UTwzQHAG3r8IFsoFWfEACgbUBk4dFpK9uu&#10;K00CANAKEKI5+3Rmk20W0E2UzivKeqTXXAY+2mE1sWjZO6JwBSw86IYWrOkFj3uk40GmOj7kUUIh&#10;dnMyd/4Eox4p+25O5i7PSwpNn1sGR2fQUT2IfQQJtI2Mnqr21EcwAGgFKC9ldNIIXhIBQNuAyEi9&#10;jEHtFqhh9HQW1nQccWjXZT89CD3ZzfGmgB4JulKuGM0hDS+Q95/LaiMcZHVv597KjcoENBzJkJgk&#10;Sugx4TXsNiU70rEdm3kgWZJbLntOou0TbJr+EqVCSUtzG1Ol0TZrXholiI7QyoBIBAsl6c0nw8p+&#10;SJ6HEqwerpULJuwtmTU3CWmiBHXEaEE3tE1HHJqzUqbkdDJwgO6mI8f2ze4QFDu8AWmazScsnd3Y&#10;gM9s9dE7EIum5Mf5MkWmLuWD4NkHtmgb67uE1lDmC942AUArQAnhpHOsEqC8yW2Z29PhkfhaCkqd&#10;T4ob+8KZ9RhMbnWk49Y3oAR3x5NHQgzl2PoYJ7FKY8KDlctnErOCFDY/nRCIXKbbyByHY0L14xDy&#10;0Dab0BNqG5eWT9XRsItb5rcMYptiemNoE6q9IeGPMif29970bkRJ2JsqNoGLpmkbFxvp5d+OrLaI&#10;0hlfq+TR82hCiG70WiVi57PqweU/yWjju5LVB0Pdho+yaNh0GKmHBFDzwa79nyUs8kweCx0A2QbL&#10;BpXf2YXMc6u9ZUAw7i37W4rV2k4UWReSrtZNFAtbJDJ1P9MXv6Ntg8F3SNbp0SLYuv6sEkA3Ypwi&#10;1o0Rx4VyJ3w+XfdnCad70s2B/kpd2y7t/2RmtznMidldR/Iex1nZ3V+HOWQ7jCffXcaGEtBx14+m&#10;n0TcYn+lGx47jPLwpDOBhCp+tjo1km2w6NXG0KG3Xh5DSqm0j/t2Y6A/45lnu7T/EzNJ0j5dZMZR&#10;H/IuHXzBuyVHdB6ZCmyke/mUoDcTjB8AaBsQuLcWsR+OHh8mvHGXhLcOeETvzpuOPFQPcn50E4KT&#10;YaQb+3fxhlEOD56gtlv7v6b7Q9Y9nUtnxvABXTnDqxN+MKlst5iPRO5LyOLfcsgiPV1ayOL/+vjN&#10;j19/97s/fPxAWZA8V0wgYh+z+E+/J9zHf/z8+dOf+VS4nxq5yHVPeCFQ9oPcYhC5uBWq4MhFPiO5&#10;rXRELn7/uUUufuB//PKrz6T85q1CFCPPW4HwQ/O7T7/69g/tILs/bHVI9Q/b6pVYUY60bLx//Muv&#10;//Lh29/Qq19zC/JYtLDSD58/kTy6Kf7p42f6B4Wl/t+vPvz589ff//Kr7z599/GrD3/YYlgJ0MJc&#10;6R8txJX+0cJb6R/V0NYfvufQ1l/9VwhtpUfdOE+2R+XPPk9eLalxP8ruwg/XNk/wRPv558km+cs8&#10;ofeCcZ5sLwM/0zxZ71Lr7XHFsxD3kwdHTP5nz5PtfenLPCHHwzhPtve5n2meUFmq9tyhdD/33NkO&#10;k9jmiXovf/b7SXNNfJkn9K49zhO91x7mVPz7vp/cUWnycWkfEPtz57/EPNnm7v/384SdFW2e/Orz&#10;x4+//fT5X+k1Vm+1h9Pk3yv1hj6NWzjC44L0OTxwyMNIz0O+k7RMfnrZxI3kr0q9WTmElD6H5Zt7&#10;D2CkT0kN0eHoX6n70Ofn9BFHVCQr6IhcA1lHdNdUCBW5CjqiJ62iKJr+UCV6p1RMrBKNoKIWzlE5&#10;IEdPE8WEg0S3EgVFHdkMHA5tPxzufrwjdhyZo/JCpdgZqKjAdCYBZ41MZzNwOEz6YKDYwaviwtlk&#10;hjwwHu+8ak+xUv2gBz2Z/JuwJ5OBsx1de0CPt5d3pe4RQZODE2ll5vkzGnV+pVSJ0VQwJ/issVr9&#10;uIcUzbjHfRUGnj+bVPdpWCmHCxSRvQXmffYzf47sTTFH9taYI+1CmASHc8p2kXtvmrl0a52JdJO1&#10;M+3TpO7MkWUbkUe2yN0k8gzS6cFXDP2kObntcshZFjRD6ekZh37SxOzhRIzhcPQOgToUQ9fD2wdA&#10;HPpJL3w9nKYM965eZx+VRY6sHk6zgeHbw5oGYFTGBibloZ/k+O775wfMNjgxXRuWlId+UrqZkSCM&#10;l5iyDUSTcJz3OPST5nMvIQ/9pGltLhDScegn7Q2ZC8TIukU62IEmublASGtgz3iBtbNs+Lzb0M9m&#10;8Z8Q7bW9eHC4Fz/nWMF926c5/eE4XSikrXlHd4Td2qCyE3RjpLmyQwGwbv/W8fUiYRMCx94f5ejT&#10;fYu7gadW8Pg7FbMWTWy39n/+orYNpUIgnItQdlsWykH+zuNrtofByA7Ojsbv9ipB88sTEXMyL9ia&#10;sirqn0/QxTVu6Li2d2cYDMJoWqs1tmfGScGThTuUlyMapWhSNNxuMowPWjGT9AfD4le0FrVLxe8T&#10;TS8ym9B1pGhbCGwdHW/0jla0QI+jGgEQovEztKVh+7LthS2Mv8FKHXT/GtwFu8ftP9RdQDE9beVR&#10;RIfsycJdcL2Ty6I5qF9tL5zm4U9yGFCpH87w3Dre7qXHLgPK3fz9BwpvlBvuDupfFKnKKRdHOOqr&#10;f0sM++pf4i+vlZP1j/rq3+DDvvqX9wvV5gn66t/cw776l/bLlWo7HOvVv7GHfRn3AYVVcqLuEUku&#10;KabfFHFv/fCTeTZfC88Rb8rS+FsvAoUfRLqVLGAcCVTONZoaS8kG1plAtWwi3UpWMA6FhSouBr0Z&#10;l0JoBeNToDjcaIIYp0LcW78MaHc5miHWrxCuz34hULHfaIZwuE4+3/hFVlEvOrz+ePJyTInCQqLG&#10;ufC4RPPDeBbizvqVcH1G04PeGCua9SagspMBTVPrI9bMWiDqy4w/V4w4utvaYh/RzOBQHx1+igAN&#10;OjOOA3J3HtvSOA0oAiPqrB//uLN++O8vLh5xRNO4CuLO+tsQ1fqMOiuNP0Vx7GPGcb9Rb/0KiFXr&#10;LbBcHtGoceKXWirszdYAobrtgW6mDEjcW28DSuhgh/mREWwtkGh6mGIgdKZHNG62HkjYW28Fiovn&#10;qhmHupWsYKqCULGxa9CbLQwS6WZKg1CsXjRupjgILb7jZWWqg/BZApFu5lb0jG7fpkTIrLt+MdzI&#10;9oF2xg4T7Xo7UBRt1F2/HCba2XIhb2v41ta/HM36szele/RUMBVDZv31xqCggOiRZaqFzPrrrbFQ&#10;ofVg/DjBQW8Ts/56c9C3MJe+O3q55OLAlf54z3TH0UkhQX/8sbTj4unC26A77vqK5gvH5+y4SX+9&#10;PWhJRvPFVAaZjB8XY+/kvqL3G87w6XDh4uUjSRR3oROdovEr2oMDkPf+KOA66M9UA5nw5eyuvT8q&#10;Eh/1V7QHOwX3/qjCedRf/+Se6dfbgz5Uo/liKoDM+uvtQRHo0Xwx1T8m/dnaH1SdOLo9c6r0PjJ8&#10;7ltwu7d1P6Y9Gpuw6ONHpa35Me3RWIVOJgl7NGaZsTbrhBybYY/GMLMe+5VCSabRI52OOOwGfMba&#10;fmg/6AMpGEezWz/tsbcMZa/xnv3RSwznsuyTYtpjbxnKXotePRbzzT3tsbcMTZF4HKuWMZU0n0v0&#10;5kanbhZJm2/vG33RBaNovr5nnM3n9+UeDiKnwupdbNqhMQvd3SMN+/Uy7Hz2IThk2052Au0tk0D7&#10;VTOHmo/yBNrf0xJo/6BJoP3qSaC9oRJob6oEWrdWfeOfclPLhjWf73NdzSd8Aq1byxTvTHqtW8t8&#10;1Ce91q1lqnomvdbXlinxmfRaX1vma3/eq/nkT6D1tWVqgCa91teWcQEkvdbXFsdF6l046bW+toxL&#10;YN6r8Qok0PraMt6BpNf62nJVRCfRQovxFCQK1K1lCosmvdatRfV0qnPAuA7mCph6owm0vraMDyHp&#10;tb62jCch6bVuLeNPSHqtW8t4Fea9GsdCAq2vLeNeSHqtry3K8KhOQuNnSBSoW8t4G5Jep9aiveJi&#10;jB0daW8inuidnaIr4iA7fm81EVINH4adLbSR1ONpiLl/Taz3cXNcxKHH0+AxPgw64wz+Hk/Dwvgw&#10;0G5xUYJ5pN3iAgXzUDvOLu91ymPtFhcuyF93mxkmvF3EoBCPo+04V77XKg+3o+0MewXdI1mrON6O&#10;X36NDDF3HHDHNYLMFcI8jrhbfNigMLchd1uMJSXX/o70XVzcIH/5MA+aCi1Wbojq42Peeq3yeouL&#10;ixyUROZJwUU65sbKEOY06KFW1ub8pbHxiGc7vTT3PPgrgq+gAQllWJvzF8J2RbzC6RXayBCba4Gs&#10;g9G1NpdiPZOyi1ydx8gQ5i3+ge52owx6r+6v4Ddy5tHy+46vsDbPKy8u9JZtZODmFt/daKvNXCE2&#10;n5RepHduc4Uwn5RepA24/opC6UUSb64Qm2sNqoPRtTYvlF4khY0MYT4pvUiKmyuE+aT0Im3c9VdI&#10;CR5XetHcGegl3VwhzLW8ysicBsVcITan17doRdHgmCuEOb2ahVdYm0tlrvd2mtPh3KWw316G1Ot5&#10;b7G5x1dYm0ve2vt+JuDwZKbal0aGMKdXoZCHtbmcgPuuxbvG0SWTGRlic60Bd3CFtblUbnnXJLuD&#10;K6zNpfDdezsz/nCsaDr0WklE9Hs7+vf4CmtzKZn2rvXNDrSyNpdKP+9ae/LgCmvzbYuCb3G8BRFZ&#10;hCZdz2TbhGjXxPd3X2Vajr8lObHlaapaOTLpu9p/w/yiSWuvEeNzam3Ehya4uWZ/nYvHgKa6vUYW&#10;/dJqBBzak5aFvUYmvxxmfHyNnQOby34ba4qDC/nYWYAzB6kG+GQM3DzAi91CfvVQjpsHUov1fZm8&#10;29EepxkDFNJe7NtdG4ufkuywhb5SssO2lcIi92hwCe6+y2uJFjPdEQjfBlJe9hSJ39E6nI8C9zAR&#10;XIQNUhFUfsRJEmb0mpiTFi0U+0JJtOAkuExZEVyEqX6QNuHENXv5tUuvCTnhJHdFone0wgm4RFkI&#10;LsIGqTNOUgNar4k5SSVkRYILWnASXKasCC7CBqkzTuyyr9lJPoWG3j0nwWXKiuAibJA648T7lDVO&#10;UmJz6N1zElymrAguwgapE05XPlWlxAmFCIbeHSfgEmUhuAgbpM44yWu6XhOup6sU5lUkuKCV9QRc&#10;pqwILsIGqTNO8kmr18ScOE65tyi4oAUnwWXKiuAiTPWDtBkn3qbvNY05ITUQ7x/oHS04uaQv/IwW&#10;MBGccfL6oZsJpwtqGUPTkNOFncM9e/SOVpQFLlEWgouwM3a6oBx9zklcA0PvnpPgMmVFcBE2SJ3Z&#10;iYO2+9GP7SSnfw+9e06Cy5QVwUXYIHXGiaNUapzkq2bo3XMSXKasCC7CBqkTTqsW75U309BOXAnd&#10;sAcXtLKegEuUheAi7BQnVLhO19Mq5V2H3j0nwWXKiuAibJA6sxMnF5bm3sqRLz0SXNDCToLLlBXB&#10;RdgpTvI9qtfEc0+2cBQJLmjBSXCZsiK4CBukzuwk+aF6Tchp4Qjkgp2Ay5StpXpzFvah1AknSh21&#10;18ScpMS3sod90IqdUAo84QTBRdggdcaJo3j60Y85yabN0LvnJLhMWRFchA1SZ5y4UlGNk2xwDr17&#10;ToLLlBXBRdggdcZJCm3rNaGd+NgRwx5c0MrcAy5TVgQXYaofpE04vXGMR8lOb3ICy9A7pICT4BJl&#10;IbgIG6TOOMnmm14T20m2NBUJLmjBSXCZsiK4CBukzjhJbRi9JuaEQiB44wAXtOAkuExZEVyEqX6Q&#10;NuNExx2U5t7lxZkq/SxF72gbJ8VlyorgIuwEp8uLo5t6TSM70Tecu0OCC1pwEtxcWRVchJ3ixCme&#10;NU7esw4uaMGp5Ai/UN7GJjjj5PWDtHjucdmIKicuPNCzR+9owUlwmbIiuAg7ZSfv2Q/n3tN71sEF&#10;rXACLlO2tFVweXn9IG1iJz5uy4x+zMl71tE7WnAqOcIvEJxQB+yMnZ7esx9zorggwx5c0IKT4DJl&#10;S1sFl0E/SJvZicsv9Ksk5uQ96+gdLTiVHOEXPnOPBWfUvX6QNuPkPfshpwfKnM2fuRfgMmVLWwUX&#10;PnfIjHmB00NCNXS+xpy8Zx29oxU7PUqOcKpt0DbKE+qAqX6QNrETjrDSa2JOFFZ2OGKQAk6Cy5Tl&#10;5IN87g36QdqMk/fsx5wizzWkgFPJEX6h4uQlTl4/SJtxkoMMczvdvWcdvaMVTsBldhLBRZjqB2kT&#10;TlQyys6o0E53zifo75DoHS04CS5RFoKLsFOcOPul1zTm5D3r4IIWnEqO8MtdBGecvH6QNrOT9+zH&#10;nCSaZRgxSAEnwWXKlrYKLnevH6TNOHnPfsjp5j3r6B2tcAIu41TaKrjcvX6QNuF049yI0ty7cSZN&#10;j0TvaMFJcAknCC7Chtkx4+Q9+7GdvGcdXNCCU8kRTmdpl96NADvFSc7O02tiTt6zDi5owankCL/c&#10;RHBmJ68fpM3s5D37IScc06rs0Tta4QRcpmxpq+By8/pB2oTTlbOC+lUSc/KedfSOFpwEl3CC4CJs&#10;GMkZJ+/ZjzlJ4P7Qu+ckuExZEVyEDVJnnLxnP+bkPevgghZ2KjnCuU7lNkEyTl4/SJtx4iMpanPP&#10;e9bRO1pwKjnCL3xeFwvOOHn9IG3C6eI9+6GdLt6zjt7RCifgEmUhuAg7M/cukoCh18ScvGcdXNCC&#10;U8kRfoHgjJPXD9JmdvKe/ZgT19LoZyl6RwtOgsuULW0VUFlu59eCtBkn79mPOXnPOnpHC04lR/gF&#10;tcUz6l4/SJtwWr1nP+REx9iW7ARcoiwEF2G6NiqcvGc/5hR5riFF7LTWHOF0iFLlvgfYKU5c37Nf&#10;JTEn71kHF7TgVHOE42T6zE5eP0ibzT3v2Y85RZ5rSAGnmiN8rW0VAHbGTlQpuminxXvWwQWtcAIu&#10;MQAEF2GnOHnPfminhWuM9LMUXNCCk+AyZWtbBXwo/aHUydzjjF9zTcwp8lx7TjVHOARn1L1+kDbj&#10;5D37Mae32t7nIrhM2dpWAadBmTEvcHrznv2QE5/2ftg7pMjcAy7hBMFF2Jn19Mb1UvpVEnMSB/fQ&#10;u+dUc4RDcMbJ6wdpk7n35j37MadaDsrlrZSDcoHgjJPXr8JJcvF09GNO3rOO3tFi7tUc4W8iOOPk&#10;9YO02E7ry3v2I04Uk+vukOgdbeOkuLmyKrgI0zGHtBkn79mPOUWea0gBp5IjfH2VtgoUdopTNQeF&#10;yp66HRBwQQtOgssMUMpBoeTO4Akys5P37Md2ijzXnlPJEb6+SlsFCjtjpyfXtK3cy9en96yDC1qx&#10;E3CJnSC4CDvFyXv2Qzs9azkolAbQvrYzZUtbBVRuPrgzTebek0sF1uwUea69nUqO8BWCM+peP0ib&#10;cfKe/dhOZH7DHr2jxdwTXKZsaatgfXr9IG3C6cE1nUt2enjPOnpHK5yASzhBcBF2Zj09qjko64PL&#10;DvbswQUtOAkuU7aUg7IO+kHazE7esx/OvUfkuYYUcCo5wtdHaatAYafsxEf19KMfc4o8155TyRFO&#10;haKb4MycXj9Im9nJe/ZDTvdaDsoKXKZsaatgpdOr7JgXON0f7t0j5hR5riFF5t5dcAknCC7Czsy9&#10;u/fsx5y47nA/S8EFLTgJLlO2tFWwDvpB2mTu3b1nP+YUea4hBZxKMfMrBGfUvX6QNuP05u7QIaeb&#10;FDMaZgGkCCfgMmVFcBE2SJ1wunnPfszJe9bBBS04lRzhKwQnnAA7xYlrKPerJOYUea49J8Flyorg&#10;IuwUJ+/ZjzlJCcqhd89JcJmypa0COncmuDPN5p7Uo1JNQ05X71kHF7Qy94DLOIngIkz1g7QJp6v3&#10;7MecuB5zP0vRO1pwElyiLAQXYac4ec9+zCnyXHtOpZh5PpByG6KMk9cP0mZ28tWlYk6+uhN6Rws7&#10;lYox0UmFpc9hwE7ZyXv2Q044nXvo3XECLjNAaatgvXr9IG1ipwufW9WvkphT5LmGFLHTRXAJJwgu&#10;woaRnHHynv2Yk6/uBC5owalUjIkOt2q3nIyT1w/SZpy8Zz/mFHmuIQWcSo5wOuu9vZRlnLx+kDbj&#10;5D37IafVV3dC72iFE3CZsqWtgvXi9YO0CafVe/ZjTt6zjt7RglPNEQ7BCXXAzqyn1VeXijlFnmvP&#10;qeYIh+CMk9cP0mZ28p79mJP3rKN3tLBTzRG+1rYKADtlJ19dKuS0eM86uKAVTsBlBiiVq1rpxGr7&#10;rIG0iZ0W79mPOfnqTugdLTiVijHRQXuldyPAzthp8Z79mFPkufacBJfYCYKLsFOcvGc/5uSrO4EL&#10;WtipVIxp5eL9/AKTcfL6Qdps7tEA1N6N3rxnHb2jFU7AZcqK4CLsjJ3efHWp0E5v3rMOLmjBqeYI&#10;h+CEE2CnOHnPfsyploOyvpVyUOio59K7EWCnOPnqUjGnyHPt7VRzhL+VylWtgJ3i5D37MaeoepLn&#10;VCrGtL7VtgoAO8FpeXnPfsSJHqXOsw4uaNt6Utx8oajgIuwUp2oOCh0+6u6Q4IIWnErFmJZXKQdF&#10;Yac4ec9+bKfIc+05lWLml1dpq0Bhpzj56lIxJ+9ZBxe0sFPJEb68SuWqFHaG09N79kNOz1oOygJc&#10;slAguAg7xclXl4o5ec867INW7PQsOcKXZ6lclcJOcfKe/ZiTr+4ELmjBqVSMaXmWtgoUdoqT9+zH&#10;nLxnHVzQglPJEU6HQlfeYRV2htOjmoOyPHx1J3BBK5yASxYKBBdhpzh5z35op0fkufacSo7w5VHa&#10;KlDYKU6+ulTMyXvWwQUt7FRyhC+PUrkqhZ3i5D37MadaDsryKOWgLI/SVoHCznC6++pSIae796zD&#10;PmjFTsAlCwWCi7BTnLxnP+bkqzuBC1pwKhVjWu6lrQKFneLkPfsxp8hz7TmVHOHLvbRVoLBTnHyO&#10;R8wpqp7kOZWKMS33Ug6Kws5wunnPfsjp5j3r4IJW5h5wyUKB4CLsFCdfXSrmFHmuPSfBZcqWylUt&#10;N68fpMW+sOXmPfsxp6h6EqTATqViTCo4o+71g7QZJ19dKuYUea4hBZxKjvDlVipXpbAzc+/qPfsh&#10;p6uv7gQuaIUTcIkBILgIO8XJe/ZjTt6zDi5owakUM79cS1sFCjvFyVeXijlF1ZM8p1IxJjpbtbJH&#10;rbBTnLxnP+ZE3RrPOrighZ0El02q0lYBHV3r4tYgbXKPuPjqUiGni/eso3e0wgm4hBMEF2Fn7HTx&#10;nv2Yk6/uBC5owalUjIlOTa7UvFXYKU7esx9z8p51cEELTiVHOJ1P3TY1Mzt5/SBtNve8Zz/mFFVP&#10;ghRwKhVjonO9K3ufCjtlJ+/ZDzlRUlfpHgFcZoDSVgEdmn66dgkd/N6GS8ch5uQ967APWrHTWnOE&#10;Q3BCHTDVD9Imc2/1nv2Yk/eso3e04FRzhENwxsnrB2kzTr66VMzJe9bRO1pwqjnC11K5qgWwU3by&#10;nv2Q0+KrO4ELWuEEXGaA2lbB6vWDtImdyBVpV37MyXvW0TtacKo5wiE4oQ7YGTvxiejmjSfmFFVP&#10;8pxKxZjoGN4mOOPk9YO0mZ28Zz/m5D3r6B0t7FRzhC+1rQLATtnJV5cKOb15zzq4oBVOwGUGKJWr&#10;WhavH6RN7PTmPfsxp1oOCpUuKW1YQHBCHbAzdnrz1aViTt6zjhFDCzvVHOEQnHHy+kHazE7esx9z&#10;8tWd0DtacCoVY6I5VYmZV9gpO3nPfsTp5R3roIK2UQIsG/7aRsGb1w7CYiu9qgkor6hyEmQIoVId&#10;Jkid0wbqhIFe3qMf2sc71EEDrdApub8hNaHjdYOoiXV8QamQjvelo2+0Qqfk+X6VylMBdcY63o8f&#10;0Xn6Uk6ggbbRASwZ99KuwMvrBlGxdZ6+jFRIJ/JQQ4bQKfm7IXVOGqgT1nl6731IJyqQ5OiUTmaA&#10;1ISO1w2iJtbxjvuQjvebo2+0Yp2Sl/tZ2gYA6ox1fPZGROfhyzaBBtpGB7Bk3EupJU+vG0TF1nl4&#10;d31Ix3vL0TdaoVPybUPqnDRQJ6zz8NWiQjreUQ4aaIVOya0NqQkdrxtETazjnfQhnVo2yaOUTPIo&#10;ufyBOmMdXyMqonP37nEMFdpmHcCScS9VnHp43SAqts7du+ZDOlH1I8gQOqVaSpA6Jw3UCevcvVc+&#10;pBM5nR2dkgsbUhM6XjeImljHp2aEdKKaR5Ah1ilVULqX8kaAOmMd74sP6USuZken5Li+lzz7QJ2g&#10;c/OloCI6N+8FBw20zTqAzacRpNZQZ+h4D3xIxxdhAg20QqdUMulW8ucDdYaOLwAV0vG+b9BAK3RK&#10;nupbqZwUUGfoeL97SCcqbeTolAol3UpefKBO0Ll6l3tE5+o93qCBtlkHsPmqgNQa6gwdX/EppOML&#10;LoEGWqFTKo90LdWPAuoMHe9oD+l4PzdooBU6Ja/0teS2B+oMHV/nKaQTuZAdnZJD+lqqGgXUCToX&#10;716P6NDpi3ZnBTTQNusANl8VkFpDnaHjPeshnchx7OjUTk0o+ekvXjeIit/ZLt6pHtKJ6hZBhlin&#10;VAUJUhPreN0gakLH+9NDOpHDGDKETsn9fCl554E6Mdmo2q5dEhGd1TuzQQNtowPYfNwhtYY6Q8d7&#10;0kM6kcPY0SlFp1Mxxm0QEzpeN4iKJxuVKCpaxzuz0TdasU7J+wypCR2vG0RN6HhPemidqDwRZAid&#10;WrGjkmN+9bpBVExn8Z70iM7indnoG22jA9h83CG1hjqxdihlpjbZKCrcAkEDrdAplTiC1ISO1w2i&#10;JtbxnvTQOt6Zjb7RCp2S93kpOeaBOmMdX6sppBM5jB2dkvd5KVV+AuoEHe9Ij9h4VzZIoG22EdR8&#10;DonIEugEE1+bKWISeYotk9KJB6UyT14vyIlXjHefR0x8PST0jLbZpFS8qOSK93pBTszEe84jJpF/&#10;GBJk5VdCHkpeeK8X5MRM4CG8fPWLf/j7X3z9dyGT9hpH0bgNh57RNiaNSAlEdTBmPXm9ICdlQr7U&#10;EhMy+kx+Y1ICqUToiFas20ZuQKVMaKmWmNCjK2dSAqlEMEBrmAyolAm9npSYUNxNzqQEUolggNYw&#10;GVApk4Wy6EtUFgofzLkUUSoULNAaNrtu+DmnQ4VDanTIzVqgU0OpUOiJ1tIZYDkd8oDX6NDWUIFO&#10;DaVCQQOtpTPAcjq0L16jQ+8nBTo1lAoFDbSWzgDL6VB+bYnOSuE8OZ0aiuoCTfvCc2aApXSoLF+R&#10;DjmUCnRqKBUKq6A11tl1w885HSpmUrMOucoLdGooFQo90Vo6AyynQ9tcNTq0V1igU0OpUNBAa+kM&#10;sJwOhQ3U6FAURIFODaVCQQOtpTPAUjoXSk4u0bnQ92FOp4hSoaCB1tDZdcPPOR2qx1CjQz6tAp0a&#10;SoVCT7SWzgDL6ZBDv0aHvPUFOjWUCgUNtJbOAMvp0I5mjQ6l+RXo1FAqFDTQWjoDLKVzpSCMEp3r&#10;4GSwKsgnTg2lQtEHWkNn1w0/53QoE7pGhz74c+tcaygVCj3RWjoDLKdD/rkaHfJeFujUUCoUNNBa&#10;OgMsp0N7CjU6lNhToFNDqVDQQGvpDLCcDu3klujcKFcwp1NDXVUoaKC1dAZYSofjQGp0Si6ZWw2l&#10;QkEDraGz64afczrqI0m8UDeqMV2wTg2lQqEnWktngOV01FGS0ak5Z2ooFQoaaC2dAZbTUW9JRqfk&#10;obnVUCoUNNBaOgMspXNXp0pC517y5BRRKhQ00Bo6u274Oaej3pKMDuW+52vnXkOpUOiJ1tIZYDkd&#10;9ZZkdEo+Gg4YLpBWoaCB1tIZYDkditIu3ajvJR9NEaVCQQOtpTPAcjrqLUms8yh5cmqouwoFDbSW&#10;zgBL6XCNxpJ1HpScmk+jIkqFggZaQ2fXDT/ndNRbklmn5KN51FAqFHqitXQGWE6Hgi5r1in5aB41&#10;lAoFDbSWzgDL6ai3JLNOyUfzqKFUKGigtXQGWErnqU6VhM6z5MkpolQoaKA1dHbd8HNOR70lGZ2S&#10;j+ZZQ6lQ6InW0hlgOR0qJlxaO8+Sj6aIUqGggdbSGWA5HfWWZNahaPf8Rv2soVQoaKC1dAZYSuel&#10;TpWEzqvkoymiVChooDV0dt3wc05HvSUZnZKP5lVDqVDoidbSGWA5HSrjWVo7r5KPpohSoaCB1tIZ&#10;YDkd9ZZk1qFA3HztcH2HAkqFggZaS2eA5XTUW5LQWd5Krpwi7KViQQStJTTAUkLLm/pVUkYlP83y&#10;VoSpXFBBayh1+uH3Aif1mqScSs4aCnHAqzqUQNuUbT5tKg+DtYuf0TpOA67ASV0nKScKkcvXyPJW&#10;hKlccEHrOA24Aif1n6ScSm6b5a0IU7nggtZxGnA5p4USH0r376UYhVOFqVxwQWs57frh9wIn9aRk&#10;dlpKDpylClO50BWt4zTgCpzUnZJyojPOCutpKcJULrigdZwGXIGT+lRSTiWHz0KHyJSoq1xwQes4&#10;DbgCJ4pvrq2nYmROEUZnbE2pI4JnxOWc9jiZzE50Au9UC3nwVGE158+y6wc7FjipiyXlVPLsLGsR&#10;pnKhK1o799YBV+CkfpaUU8m9s9XJLdxKVpULLmgdpwFX4ETVDIrrqeTjWdYiTOWCC1rHacDlnPbY&#10;mcxOF6rIVDBAFVZzCFFJZe8XKHBSt0vKqeTtoTLd2AzAwKNtBpBbCZ92Phsh3PdGXIGT+l5STiXH&#10;EJ18O79Jg5PKBWW0du5dBlyBEyVf19bTpeT3WaowlQsuaB2nAZdz2uNpMjtdaTrMZosYoAqrOYmW&#10;XT9wLnBSV0zKqeQBWmohP9uRC7MRwnrioxksrsBJ/TEpp5KziPL38HDAwKI194irysXPaO3cG3EF&#10;TuqUSTmVfEHLtQhTueCC1nEacAVO6pfJON2o5ISdBVYLWU9FWDEEaBlxOac90CblVHMI1cKAll0u&#10;RgattdOIK3CiAy/a6Kecag6hWsQQFSiHXHBB6zgNuAIn9cuknGoOoVsRpnLBBa3jNOAKnNQvk3Ki&#10;XPbKeirCVC64oHWcBlzO6a7+m4xTLeaHzqIrvRvtcsEFreU04gqcqB5QbT3VAn+WKkzlggtax2nA&#10;FTipXya1U80hdC/CVC64oHWcBlyBk/plUk41h1AtUmi5q1xwQes4DbgCJ/XfZJxqcUBU0GF+k5ZH&#10;813lggtax2nA5ZweVMyjtp5qwUBLFaZywQWt5bTrh98LnNQvk9qJDugo3MsfRZjKha5oHacBV+Ck&#10;fpmUU81vVIseomOX5087fGuMuAIn9cuknGoOoVoI0fJQubAPWmenAZdzelKhhNp6etb8RlWYygUX&#10;tJbTrh9+L3BS/01mpycdVFBYT1WYyoWuaB2nAVfgpH6ZlFPNIVSLKFqeKhdc0DpOA67ASf0yKaea&#10;36gWVrQ8VS64oHWcBlzOaY/eyTi9an6jKqzoN9r1A+cCJ/XLpJyoFnlhPb2KMJULXdFaO70GXIGT&#10;+m9STjWHUC3KiEp8zT9J8HwacQVOdJJ67V5eiyFaqjCVC/ugdXYacAVOVb/R+lbyGxVhSzHc6ACX&#10;clrL8UZ0bt58trQX7jKsFm/U6Qc7FjipXyZZT2stkKgMU7nQFa2Ze+vbgCtwogOiS+uJ9tMre2pl&#10;mMoFF7SO04ArcFK/TGqnkkNofSvCVC64oHWcBlzOaY/nyTgtVGw1fz6tVZj6q8AFreW064ffC5zU&#10;L5NyKsUbrbV4o5WPS5yNkDyfDnAFTnRca2091QKJ1ipM5WL80To7DbgCJ/XLpHZ6Vt6NKO6kBlO5&#10;4ILWcRpwBU7ql8k41QKJ1iJsjCMKOKl++D3nxEVga3OvFki0VmEqF7qitXba9cPvBU5U47rIqeQQ&#10;WtciTOVCV7SO04ArcFL/TTr3HqV3o7UIU7nggtZxGnAFTuqXSTmV/EZrLd5oXVUuuKB1nAZczumi&#10;/puMUy2QaK3CVC64oLWcdv3we4ET1QGuradLyW+0VmEqF7qidZwGXIGT+mVSO91L70aXIkzlggta&#10;x2nAFTipXyblVPIbrbV4o5VPj2jzA1zQOk4DLud0pUNqanOvFkhEsZ54OEBJtE1Z+XTc5eJntJbT&#10;iCtwUr9MZqdrySFE1etL70ZjHFHASfXD7wVO6r9JOdHhm7PZAgMUYSoXuqJ1dhpwBU7ql0k5lQKJ&#10;1lq80XpVueCC1nEacAVOdPpFbT3VAonWIuyqcsEFreM04HJOezxPZqdbzW9UhRX9Rrt+4FzgpH6Z&#10;lBMdUFhYT7ciTOVCV7TWTmNcUoGT+mVSTjW/US3eaL2pXHBB6zgNuAKnZ/Xd6FZzCFVhKhdc0DpO&#10;Ay7ntMfzZHa61/xGVVjRb7TrB84FTuq/STnV/Ea1eKP1rnKhK1prpxFX4KR+mZRTKZBorcUbrXeV&#10;Cy5oHacBV+D0wM5zyqnmELoXYSoXXNA6TgOuwEn9MhmnBx1RUriXF2HFeKN1xOWc9nielFMpT22t&#10;xRutu1zYB62104grcFK/TMqp5hCqxRutD5ULLmgdpwFX4HTHp0HKqeYQehRhKhdc0DpOA67ASf0y&#10;KadX6d3oUYSpXHBB6zgNuJzTHs+TcaoFEq1VWNFvtOsHzgVO6pdJOdX8RrV4o/WpcqErWmunEVfg&#10;pH6ZlFPNIfQswlQuuKB1nAZcgZP6ZVJOL+z8QjrapoV8uz+LMJWLXtA6TgMu5/Qq+41qgURrFaZy&#10;wQWt5bTrh98LnOjs9tq3ey2QaK3CVC50Res4DbgJp/t2oB6pkPn36AX6w7/98qsOCelomxaKS5JZ&#10;Kfeh9VfFqYaQF7OigGCna7Si6AXCIdE72sZKcYm2KrmKO8GKHtFO14gVLVSHBBu0jZXiEm1VchV3&#10;ghXdo5yuESuqW+ShoINWFoICE31VdhV3gtdCXqkqMSqO4qAghFaIKTBReBdeBp6hRp/mTt/QZvTt&#10;6aCghFaoKTDTWIWXgWeo0f6p0zekRm/gDgpKaIWaAjONVXgZeIYaHU/h9I2oURSih4IS2kZtB2Ya&#10;q/Ay8AQ1ih7y+obUKNXVjQIooRVqCkw03oWXgWeokSPY6RtSo7wyBwUltEJNgZnGKrwMPEONvGFO&#10;35AauXscFJTQCjUFZhqr8DLwDDWql+v0DanRR6+DghJaoabATGMVXgaeoHahkqNO34jahTYwHRSU&#10;0DZqOzDReBdeBp6hRkX/nL4hNcoud1BQQivUFJhprMLLwDPUaE/F6RtSo5A8BwUltEJNgZnGKrwM&#10;PEONPMtO35Daa7iZghJaoabATGMVXgaeoHalqkRFalc54Tf9PtuBica78DLw/zF3trtxJdcVfRWC&#10;/2Pxsrv5IVgDGE4cBHACI34CjsSRhEikQnJG4zx9TpN3r6LruOrsayCB/edQnlXcZ3Xdpqiqe6u3&#10;qMURLq5a3DPQoZot1ZdZOx5m8gJWHRNug1vU4ryErt/RBbmPDdYOlZLqqgZYdUy4DW5Ri23Mrt+h&#10;WnzcQodKSXVVA6w6JtwGN6gd1o+lf/UGGqkd1s+mf4VKSfVFrYFFxy3cBreoxQOd3VQM1eKTwDpU&#10;SqqrGmDVMeE2uEUtnn7r+h2qxW06HSol1VUNsOqYcBvconaVfjYM1eKeBk8NsOqYcBvcoHZxph/U&#10;DBqpXcSBmJZaA4uOW7gN0qUulPHS40WwXb9DtcjvUH1/1ZcL8gKw6phwG9yiFnsaXb9DtdhN6VAp&#10;qa5qgFXHhNvgFrW4cbDrd6gWd8Z1qJRUVzXAqmPCbXCD2mV8sljX70jtMm4j6lApqb6oNbDouIXb&#10;4Ba1+GTsrt+hGgvz6ft3aoBVx4TbYIoe/xg53rLgqsWBCh0qJdV11gCrjgm3wS1q7DowaDhrLNCD&#10;Skl1VQOsOibcBlP0eNau4hnvbipGaldL+mEqJdUXtQYWHbdwG9yixtYDg4ZqrNCDSkl1VQOsOibc&#10;BlP0ZNbiGGt31lihT9+/UwOsOibcBlP0RI2tBwYNZy2eReleBSmprrMGWHVMuA3SpSLHased+67f&#10;kdp13h7Q91d9UWtg0XELt8Etamw9MGiotjN/Pb4GrDom3AbpUq/mZNbYemDQUI0VelB9f9V11gCr&#10;jgm3wRQ9UYuDwtwLMu5M61Apqa5qgFXHhNvgFjW2Hhg0mrX4NKD0vpST6ovbK7LqmXgbpE9ljuct&#10;biuwf0N+/vwga+ZekUXTr/J9cpMfWxCMGs9efB6u6QdZdk2+T9KpM3/sQzBq7Md6PawSVHV1QpZd&#10;k++TKX12fbIZwaih3xL3kXrz18iya/J9kk71qk78lrx1MfZj5T4lKGmdv/g0hfWVqLpu+T6Z0md+&#10;+/TTfuzH8n1K6P0gy67J98mUPvNjb4JRYz/W8GHlpar5gyy7Jt8nU/rML54b6d5TQ7/zvIsgL9XV&#10;r5Fl1+T75Ba/OP/E94t7urvXQl6q8oOsum75PrnJj60KRo3njyV9WHmpyg+y7Jp8n0zpk+szHhzq&#10;52TsF+dXmfMHWXZNvk9u8mPTglFDv13eWdC8qa7z18iya/J9kk6VOpm/XZzB083J2C++cccqQVV+&#10;kFXXLd8nN/nFt+16HvuxzJ8Sej/IsmvyfTKlz+YvPm/E9mOtPyX0fpBl1+T7ZEqf+bGRwajh/O3j&#10;2eHutZCX6np9NrLsmnyfpFOlTvz2edtj7Meqf0pQkvwgq65bvk+m9JlfPK/YzcnY76DfmlNC7wdZ&#10;dk2+T6b0mR/7Gowa+7H+DysvVc0fZNk1+T6Z0md+ccasO3/HY0A6Vl6qq18jy67J98ktfoe8FTKc&#10;vwOPF6WE3g+y6rrl+2RKn8zfYe//fn1gOyAl9H6QZdfk+2RKn/mx18Go8fxdpn8Ly0tV1ydk2TX5&#10;PkmnSp35seHBqKHfRd6VUILq6tfIsmvyfZJOlTrxu9jwpNJFnNzj/XxpZNV1y/fJTX5sfTBqPH9s&#10;EcDqFVTV/EGWXZPvkyl9Nn8X6Wf+2I99gpTQ+0GWXZPvkyl95scmCKOGfpfuk0vxYUH6qVx2Tb5P&#10;0qle1YnfpQ4trh/CXS7zXoUSVNfrs5FV1y3fJzf58WQDo8bzF8djeT9fLiHLrsn3STrVqzqbP3ZC&#10;GDX2Y68AVgmqmj/IsmvyfTKlz/x4nohRY784IdacP8iya/J9kk71qk78jmdqdD0P/a7yXoUSVNf5&#10;a2TVdcv3yU1+cSyl7cdeQUro/SDLrsn3yZQ+mz92Qhg1nr/L9G9healq/iDLrsn3STpV6swvPtHP&#10;nj/2ClKCkuQHWXZNvk+m9Infdd4zGc7fdXzKV/dayEt19Wtk1XXL98lNfuyEMGrsx14BrLxU5QdZ&#10;dk2+T6b02fzFEbHdnIz9LtPPWnmpyg+y7Jp8n9zkx04Io8Z+7BXAyktVfpBl1+T7ZEofz188w5/+&#10;TT7yi8/eMX8/e0UWXb/K98lNfgGb12d8rE/6Wat5U32Zv1dk2TX5PrnJ75D+TT6eP/YKUkLvB1l2&#10;Tb5PpvTZ9clOCKPGftfp38LyUtX8QZZdk++TdKrUid/x83fc6/P40T8dqwTV1a+RVdct3yc3+cXJ&#10;k13Pw/lb2CtICb0fZNk1+T6Z0mfzx04Io8Z+7BXAyktV8wdZdk2+T6b0md9l+pk/9mOvICX0fpBl&#10;1+T7ZEqf+MWHr9nXZ3ymU8/KS3Wdv0ZWXbd8n9zkx04Io4bzd85eAay8VOUHWXZNvk+m9Nn8sRPC&#10;qLEfR5nByktVfpBl1+T7ZEqf+bETwqixH3sFsPJSlR9k2TX5PpnSJ347jmtj1NBvl/cq5KW6+jWy&#10;6rrl+ySdKnXml/dMxn7sFaQEJckPsuyafJ9M6TM/jm5j1NiPvQJYeanKD7LsmnyfTOkzP3ZCGDX2&#10;45wzWHmpyg+y7Jp8n0zpE789OyGMGvodP7an+11OXqqrXyOrrlu+T9KpUmd+PNHEqLEfJ57BKkFV&#10;fpBl1+T7ZEqf+bETwqixH3sFsPJSlR9k2TX5PpnSZ36c6caosR97BbDyUpUfZNk1+T6Z0md+7IQw&#10;auh3cJ+uOm9k2TX5PkmnelUnfod8DNzYj72ClKCkdf4OkFXXLd8nU/rMj50QRo39OAoNVl6q8oMs&#10;uybfJ1P6zI+dEEaN/dgrgJWXqvwgy67J98mUPvPj+SZGDf0u8ols8lJd/RpZdk2+T9KpUid+F3nP&#10;ZOzHXkFKUJL8IKuuW75PpvSZH8e+MWrsx14BrLxU5QdZdk2+T6b0mR87IYwa+/HUFKy8VOUHWXZN&#10;vk+m9JkfB8Axauh3mfcq5KW6+jWy7Jp8n6RTpU78jp+B0/3OPPbjtLSUoCT5QVZdt3yfTOkzv7xn&#10;MvZjryAl9H6QZdfk+2RKn/nxfBOjxn6cmwYrL1XNH2TZNfk+mdJnfuyEMGrod5X3KuSluvo1suya&#10;fJ+kU6VO/K7yEXJjP/YKUoKS5AdZdd3yfTKlz/zYCWHU2I+npmDlpSo/yLJr8n0ypc/8OCOOUWM/&#10;9gpg5aUqP8iya/J9MqXP/NgJYdTQ7zqf5iYv1dWvkWXX5PsknSp14ned90zGfuwVpAQlyQ+y6rrl&#10;+2RKn/lxZByjxn4crQYrL1X5QZZdk++TKX3mx04Io8Z+7BXAyktVfpBl1+T7ZEqf+XF4HKNGfruz&#10;vFchL9UXv1dk2TX5PkmnSh377c7ynsnYj5PWUoKS5AdZdP0q3ydT+syPY+QYNfZjrwBWXqrygyy7&#10;Jt8nU/rMj50QRo39OHMNVl6q8oMsuybfJ1P6zI+dEEYN/Za8VyEv1dWvkWXX5PsknSp14rfk4+fG&#10;fuwVpAQlyQ+y6rrl+2RKn/mxE8KosR97BbDyUpUfZNk1+T6Z0md+nC/HqLEfewWw8lKVH2TZNfk+&#10;mdJnfuyEMGrsx1FssPJSlR9k2TX5PpnSJ37nec9k6Hee9yrkpbr6NbLquuX75CY/dkIYNfbjLDZY&#10;eanKD7LsmnyfTOmz+WMnhFFjP/YKYOWlKj/IsmvyfTKlz/w4aY5RYz/2CmDlpSo/yLJr8n0ypU/8&#10;dnnPZOi3y3sV8lJd/RpZdd3yfXKTHyfNMWrsx14BrLxU5QdZdk2+T6b02fyxE8KosR9nscHKS1V+&#10;kGXX5PtkSp/5sRPCqLEfewWw8lKVH2TZNfk+mdInfnv/+ardPp8FJy/V1a+RVdct3yc3+bETwqjh&#10;/O3ZK4CVl6r8IMuuyffJlD6bP06aY9TYj70CWHmpyg+y7Jp8n0zpMz92Qhg19uOpKVh5qcoPsuya&#10;fJ9M6RO/Qz6Tbuh3yHsV8lJd/RpZdd3yfXKTHzshjBr7RQvdXqi8VOUHWXZNvk/SqVJn88dOCKPG&#10;fuwVwCpBVX6QZdfk+2RKn/nxfBOjxn6cxQYrL1X5QZZdk++TKX3id5H3TIZ+F3mvQl6qq18jq65b&#10;vk9u8uOkOUaN/dgrgJWXqvwgy67J98mUPps/dkIYNfbjqSlYeanKD7LsmnyfTOkzP06aY9TYj70C&#10;WHmpyg+y7Jp8n0zpE7/LvGcy9LvMZ8HJS3X1a2TVdcv3yU1+7IQwauzHXgGsvFTlB1l2Tb5PpvTZ&#10;/PF8E6PGfpzFBisvVflBll2T75MpfebHTgijxn7sFcDKS1V+kGXX5PtkSp/4XeUz6YZ+V3mvQl6q&#10;q18jq65bvk9u8mMnhFFjP56agpWXqvwgy67J98mUPps/Tppj1NiPvQJYeanKD7LsmnyfTOkzP3ZC&#10;GDX24yw2WHmpyg+y7Jp8n0zpMz92Qhg19LvOexXyUl39Gll2Tb5P0qlSJ37X+Uy6sR9nsaUEJckP&#10;suq65ftkSp/5sRPCqLEfewWw8lKVH2TZNfk+mdJnfpw0x6ixH3sFsPJSlR9k2TX5PpnSZ37shDBq&#10;5Lc/y2fByUv1xe8VWXZNvk/SqVLHfvuzfCbd2I+9gpSgJPlBFl2/yvfJlD7zYyeEUWM/zmKDlZeq&#10;/CDLrsn3yZQ+82MnhFFjP/YKYOWlKj/IsmvyfTKlz/w4aY5RQ78l71XIS3X1a2TZNfk+SadKnfgt&#10;ec9k7MdeQUpQkvwgq65bvk+m9JkfJ80xauzHXgGsvFTlB1l2Tb5PpvSZHzshjBr7cRYbrLxU5QdZ&#10;dk2+T6b0mR87IYwa+p3nvQp5qa5+jSy7Jt8n6VSpE7/zvGcy9otvbO0/7M8hq65bvk9u8otv2/U8&#10;9mOvICXoldT8QZZdk++TKX02f5w0x6ixH3sFsPJSlR9k2TX5PpnSZ37shDBq6LfLexXyUl39Gll2&#10;Tb5P0qlSJ367fCbd2I+9gpSgJPlBVl23fJ9M6TM/dkIYNfbjLDZYeanKD7LsmnyfTOkzP3ZCGDX2&#10;Y68AVl6q8oMsuybfJ1P6zI+dEEYN/fb5LDh5qa5+jSy7Jt8n6VSpE7993jMZ+7FXkBKUJD/IquuW&#10;75MpfebHSXOMGvuxVwArL1X5QZZdk++TKX3mx04Io8Z+PDUFKy9V+UGWXZPvkyl95sdJc4wa+h3y&#10;XoW8VFe/RpZdk++TdKrUid8h75mM/TiLLSUoSX6QVdct3ydT+syPnRBGjf3YK4CVl6r8IMuuyffJ&#10;lD7z4/kmRo39OIsNVl6q8oMsuybfJ1P6zI+dEEaN/dgrgJWXqvwgy67J98mUPvG7yGfSDf0u8l6F&#10;vFRXv0ZWXbd8n9zkx04Io8Z+PIsPKy9V+bXvenn65offvrl5K0I1k0tB8sxWmQ5Zvmb06ZMpfXb1&#10;8P1jGe/ldRi/urDxSMP8NcPPJ8nX66+a5iGRjt9VbEO4flfxSJbnt4EkX16qvV/rVITlFz9wbb/4&#10;kWv6+ST56lo1+SXS8otfWG2/+JXV9PNJ8uWlmvwSafnFP/htv1jyM/18knx5qSa/RFp+sbTq+l3G&#10;wyOen09ekS8v1eSXSMfvMg70s/3i4TvTzyfJl5dq79c6FWH5xYGotl/8cmv6+ST56lo1+SXS8otf&#10;s22/WBww/XySfHmpJr9EWn6xTGL7xTKs6eeT5MtLNfkl0vG7iGO0XL+LeOTF89tAki8v1d6vdSrC&#10;8otjCG2/2Nw3/XySfHWtmvwSafnFMa62X/wiavr5JPnyUk1+ibT84p9etl8sqZh+Pkm+vFSTXyIt&#10;v7jN3fU7xJKw5+eTF+TLSzX5JdLxO8SBabZfbKmZfj5JvrxUe7/WqQjLLw6ctP3ilgTTzyfJV9eq&#10;yS+Rll/c0GX7xS1lpp9Pki8v1eSXSMsvbp11/faxeOX5+eTxwPX599TqQSYdv308UGD7xeL/vBet&#10;T+x9knzNm2o/f61TEZZfHPNm+8Xmqennk+Sra9Xkl0jLj/Wren1pn1aw+l6YP58kX99LNfkl0vJj&#10;Vcrwi9v8zPnzSfLlpZr8Eun47Vi/qv129vrZBpJ8ean2fq1TEZZfPAbhvv929qrYBpJ8da2a/BJp&#10;+bEqZcyfvSq280ny5aWa/BJp+bEqZfjFLTve++94c41Jki8v1eSXSMuPVana79xeP/PJHfnyUk1+&#10;iXT8zuOGbff9d26vim0gyZeXau/XOhVh+bEqZcxf/PXmXXXnPkm+ulZNfom0/FiVMvzsVbFznyRf&#10;XqrJL5GWH6tShp+9Khafo+zONPnyUk1+iXT8lrhN0n3/Lfb62QaSfHmp9n6tUxGWH6tS9fwtceSW&#10;9/7bQJKvrlWTXyItP1alDD97VWzxSfLlpZr8Emn5sSpl+NmrYsfDYc2ZJl9eqskvkZZf3Prlvv/O&#10;7PUzn1zIl5dq8kuk43fG+lU9f2dxOJA3KxtI8uWl2vu1TkVYfqxKGX72qtiZT5KvrlWTXyItv/jA&#10;K/v6tFfFjg9vmjNNvrxUk18iLT/Wr8r5W67d9TOfPD8jX16qyS+Rht9yzfqV4RdHclizslz7JPny&#10;Uu38XnUqwvJjVcrwc1fFlmufJF9dqya/RFp+cWub+f5brt1VsS0k+fJSTX6JtPxYlTLmz10VW659&#10;knx5qSa/RDp+7a6u2u8qDg/w3n8bSHf9bGmd6hWw/FiVMvzc9bPlyifJV9eq/fxdJdLyiw/EcN9/&#10;V+6q2LKBJF9eqskvkZYfq1LG/LmrYvHPP/M3ueWKfHmpJr9EWn6sStV+9l1li0/a958tmXT8Llm/&#10;Mvzc9bPl0ifJ17yp9vPXOhVh+cWBMe7779JdFVs2kOSra9Xkl0jLj1UpY/7i4Rjv74dLnyRfXqrJ&#10;L5GWH6tShp+7KrZc+iT58lJNfol0/C5Yv6r97LvKlg0k+fJS7f1apyIsvzimwX3/XbjrZ8sGknx1&#10;rZr8Emn5sSplzF985If3/rvwSfLlpZr8Emn5sSpl+LmrYsuFT5IvL9Xkl0jLj1Wp2s++q2zxyQvy&#10;5aWa/BLp+LW7ugw/d/1sOfiku362tE71Clh+rEoZfvHhBN777+CT5Ktr1X7+Dom0/FiVMvzcVbHl&#10;4JPky0s1+SXS8ouj49y/H+y7yhafPJAvL9Xkl0jHr93VVc/f3l4V20Da62etU70Clh+rUoZfHAnu&#10;vf/2Pkm+ulbt52+fSMuPVSnDz14/s+9UW/bky0s1+SXS8lv838+OH0ljzp9Pki8v1eSXSMev3dVV&#10;z9/OXj/bQNrrZ61TvQKWH6tShp+9Kmbff7bsyFfXqv38ZdLyY1XK8LPXz+z7z5Yd+fJSTX6JtPzi&#10;A7ndv//su8qWDST58lJNfom0/Dasn53HkXfezxeftO8/WzLp+LW7uurr076rbNlA2utnrVPNsOXH&#10;qpThZ6+f2fefLefkq2vV/vrMpOUXH4Prvv/O7VWxDST58lJNfom0/FiVMuYvjvEy338+Sb68VJNf&#10;Ih2/dldX7WffVbZsIO31s9apXgHLj1Upw89eP7PvP1sW8tW1aj9/mbT8WJUy/OxVsfhr27ySF/Ll&#10;pZr8Emn5sSpl+MWRPN77b/FJ8uWlmvwSafmxKlX72XeVLT5p33+2ZNLxO4sDGd2/H+y7ypYNJPma&#10;N9V+/lqnIiw/VqWM+bNXxc58knx1rZr8Emn5sSpl+MXHKHvvvzOfJF9eqskvkZYfq1Kln337mQ3G&#10;W0qrd7JSTXaJNOyu4ww0881n31Hmg4TLSbVza10KcNRYjarnzV0Mu7ZBwtWxaq+WQEeNhahazV0x&#10;s29NuyZcSqq9WgIdNdagajV3Ccy+1+yacCmp9moJNNSu4vMezPeaffeYDxIuJdVOrXUpwFFjjaqc&#10;tav4fC/rrwAfJFwdq/ZqCXTUWHSq1dzVMfvmsivCpaTaqyXQUWO9qVZzbxez7yu7IlxKqr1aAh21&#10;M/3zpFS7dNfEbPCKcCmp9moJNNTaXVq1WnyCjvVeu7RBdzGsdSl3R42lqFrNXQmzbyS7JFwdq3az&#10;lkFHjbWlWs1dBLPvIbskXEqqvVoCHTWWlWo1d1Xr0gYJl5Jqr5ZAQ63dkVWqXcTneljvNR90F75a&#10;l3J31Fh2qtXcVS/7prELwtWxajdrGXTU4oPRzF+07NvAfJBwKan2agl01FhCqmfNXcE6nhPtXbmE&#10;S0m1V0ugo+avcx3i5HyrYxu0bxLLoKF2YImpnDX7vi8fJFyzpdrNWutSgKMWH9dkvtfsW758kHB1&#10;rNqrJdBRY7monjV3tepgg4RLSbVXS6CjxlpRqWbf6GWD9g1hGTTU9iwq1Wru3WD2zWAtXLOl2s1a&#10;Bh21+EAU871m397lg4RLSbVXS6CjxlpRPWs78xetvQ0SLiXVXi2BjhprRbWau6Jl3ye2J1xKqr1a&#10;Ag21HYtKpZp9P5cPEi4l1U6tdSnAUYsPfzbfazt3RcsHCVfHqr1aAh011orqWduZv2jtbJBwKan2&#10;agl01FgrqtXcFS37Tq8d4VJS7dUS6KixVlSq2fdu2eCOcCmp9moJNNTafVO1mrtQdW6D7opW61Lu&#10;jhqLSrXaXvvg+v6qeo1jyev581ZtkHB9J1V9R538mkBHjbWiWs1d0bLv6jonXEqqvVoCHbXF/kXr&#10;3F2o8kHCpaTaqyXQUGv3SJWzFs87e//K9kF3Rat1KXdHjUWlWi0+5NtaQIhnpkyQcHWs2s3a33cT&#10;F2tFtZp9Y5YNEi4l1V4tgc6sndu/aG25J8ucNcKlpNqrJdBR81e03AUtl8u3Yo3E6FGAIcaKUnk1&#10;uk8xuhzJ6la1m6/EGVasEZVW7r1XLkeybFQ7q8QZVjst7pZW7tKUy5EsG9XOKnGGlb9+pa0Ahauq&#10;ifWXKhMjV99GVd9u/Y0qcXKKjzP8dvP06flzDY9f/PHx6fnr9z8/Pv3r7f3XH3578/bx/svnD3/4&#10;/OXL8x8ePv74+y8PJ7/cfHl3evb8v/Vn219hX+5Ovr87jccazk7/3m/x4+0vt1/ib8Wbt59ubz78&#10;y92H56+fbj5/efn6+ZMYo9nv3x7fPn7708MPvz1+9eP9h7/86eHk4f4p2js9+eX2Ib74dP/wP6cn&#10;3x9uvr07ffzvn28ebk9Pvvzb3eO70+t43i6wp+c/7A+XcWTTycPr//Lj6/9yc/c+vtW706fTk5cv&#10;f/8Uf4ohP397+PzxUyQtz7p397/7+en+p89Px7/UW1frH74/fnvpNb44+fXrl7vHt8FEl09P396+&#10;efP4/tPt15vH33z9/P7h/vH+p6ffvL//+ub+p58+v7998/3+4cObOAPu7Pmrbw/3728fHz/fffzz&#10;p5tvt5F9DHv/H7/EK/D5w7vTXZyWc3pyd/P19t3pf96+f7q5+/jl9mR9wmlF//z80sUsf/vj/fv/&#10;ejy5u//9p+Buf/fwcP/9+MpHZy/b9n814PiH46t+8uP3f7//EN//Joyf5X/96eHry+v/T4f9ywVy&#10;nMQQOPn13WlsWERLf3l3ejg7f16qv3l7++vTyfv4T+ex/nnyPv5T3A28XlPH73Uc/O3h5XI8OX7x&#10;7vQhXJ6zbn6JC/blNychR/zu/ni5Pl8vX+7+6v/42xfN068//vr8gsVz0sfko1x5Id3d33EZcQlx&#10;+cQXL5dOfOFeNo/fjpfNH/4RLpvd37pseG3iCvs/uWxeXSexShav3PE6uX55SLNdJxfxj/qX64S1&#10;9f//6+T5t8R/3Oskfup8fPv9Y/ygiSv+Y/zg+/T5/T/fPN28/vPzj6O3t+f3n+6/fLh9+OF/AQ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MoExqbZAACMEQYADgAAAAAAAAAAAAAAAAAuAgAAZHJzL2Uyb0RvYy54bWxQ&#10;SwECLQAUAAYACAAAACEAgJLCMuAAAAAJAQAADwAAAAAAAAAAAAAAAAAA3AAAZHJzL2Rvd25yZXYu&#10;eG1sUEsFBgAAAAAEAAQA8wAAAA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r w:rsidRPr="00F06E8E">
              <w:t>MaxBP</w:t>
            </w:r>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lastRenderedPageBreak/>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r w:rsidRPr="00F06E8E">
              <w:t>MinSOC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lastRenderedPageBreak/>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112"/>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6EE9EA0B" w:rsidR="00C23DEE" w:rsidRPr="00F06E8E" w:rsidRDefault="00C23DEE" w:rsidP="00C23DEE">
      <w:pPr>
        <w:spacing w:before="240" w:after="240"/>
        <w:ind w:left="720"/>
        <w:rPr>
          <w:iCs/>
        </w:rPr>
      </w:pPr>
      <w:r w:rsidRPr="00F06E8E">
        <w:rPr>
          <w:iCs/>
        </w:rPr>
        <w:t xml:space="preserve">For a modeled </w:t>
      </w:r>
      <w:r w:rsidR="0011303E">
        <w:rPr>
          <w:iCs/>
        </w:rPr>
        <w:t>CLR</w:t>
      </w:r>
      <w:r w:rsidRPr="00F06E8E">
        <w:rPr>
          <w:iCs/>
        </w:rPr>
        <w:t xml:space="preserv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lastRenderedPageBreak/>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r w:rsidRPr="00F06E8E">
              <w:t>MaxBP</w:t>
            </w:r>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r w:rsidRPr="00F06E8E">
              <w:t>MaxSOC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2EC2BC95" w:rsidR="001F04FD" w:rsidRPr="006A6281" w:rsidRDefault="001F04FD" w:rsidP="001F04FD">
      <w:pPr>
        <w:pStyle w:val="BodyTextNumbered"/>
      </w:pPr>
      <w:r w:rsidRPr="006A6281">
        <w:t>(11)</w:t>
      </w:r>
      <w:r w:rsidRPr="006A6281">
        <w:tab/>
        <w:t xml:space="preserve">For each </w:t>
      </w:r>
      <w:r w:rsidR="0011303E">
        <w:t>CLR</w:t>
      </w:r>
      <w:r w:rsidRPr="006A6281">
        <w:t>,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1A4C6766" w:rsidR="001F04FD" w:rsidRPr="006A6281" w:rsidRDefault="001F04FD" w:rsidP="001F04FD">
      <w:pPr>
        <w:pStyle w:val="BodyTextNumbered"/>
        <w:spacing w:before="240"/>
        <w:rPr>
          <w:b/>
          <w:i/>
          <w:iCs/>
          <w:szCs w:val="24"/>
        </w:rPr>
      </w:pPr>
      <w:r w:rsidRPr="006A6281">
        <w:lastRenderedPageBreak/>
        <w:t>(12)</w:t>
      </w:r>
      <w:r w:rsidRPr="006A6281">
        <w:tab/>
        <w:t xml:space="preserve">For each </w:t>
      </w:r>
      <w:r w:rsidR="0011303E">
        <w:t>CLR</w:t>
      </w:r>
      <w:r w:rsidRPr="006A6281">
        <w:t>,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114" w:name="_Toc397504970"/>
      <w:bookmarkStart w:id="1115" w:name="_Toc402357098"/>
      <w:bookmarkStart w:id="1116" w:name="_Toc422486478"/>
      <w:bookmarkStart w:id="1117" w:name="_Toc433093330"/>
      <w:bookmarkStart w:id="1118" w:name="_Toc433093488"/>
      <w:bookmarkStart w:id="1119" w:name="_Toc440874717"/>
      <w:bookmarkStart w:id="1120" w:name="_Toc448142272"/>
      <w:bookmarkStart w:id="1121" w:name="_Toc448142429"/>
      <w:bookmarkStart w:id="1122" w:name="_Toc458770265"/>
      <w:bookmarkStart w:id="1123" w:name="_Toc459294233"/>
      <w:bookmarkStart w:id="1124" w:name="_Toc463262726"/>
      <w:bookmarkStart w:id="1125" w:name="_Toc468286800"/>
      <w:bookmarkStart w:id="1126" w:name="_Toc481502846"/>
      <w:bookmarkStart w:id="1127"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28" w:name="_Toc60040617"/>
            <w:bookmarkStart w:id="1129" w:name="_Toc65151677"/>
            <w:bookmarkStart w:id="1130" w:name="_Toc80174703"/>
            <w:bookmarkStart w:id="1131" w:name="_Toc108712462"/>
            <w:bookmarkStart w:id="1132" w:name="_Toc112417582"/>
            <w:bookmarkStart w:id="1133" w:name="_Toc119310251"/>
            <w:bookmarkStart w:id="1134" w:name="_Toc125966185"/>
            <w:bookmarkStart w:id="1135" w:name="_Toc135992283"/>
            <w:bookmarkStart w:id="1136" w:name="_Toc170303479"/>
            <w:bookmarkStart w:id="1137" w:name="_Toc175157383"/>
            <w:bookmarkStart w:id="1138" w:name="_Toc189044356"/>
            <w:r w:rsidRPr="003161DC">
              <w:rPr>
                <w:b/>
                <w:bCs/>
                <w:snapToGrid w:val="0"/>
              </w:rPr>
              <w:t>6.5.7.2</w:t>
            </w:r>
            <w:r w:rsidRPr="003161DC">
              <w:rPr>
                <w:b/>
                <w:bCs/>
                <w:snapToGrid w:val="0"/>
              </w:rPr>
              <w:tab/>
              <w:t>Resource Limit Calculator</w:t>
            </w:r>
            <w:bookmarkEnd w:id="1128"/>
            <w:bookmarkEnd w:id="1129"/>
            <w:bookmarkEnd w:id="1130"/>
            <w:bookmarkEnd w:id="1131"/>
            <w:bookmarkEnd w:id="1132"/>
            <w:bookmarkEnd w:id="1133"/>
            <w:bookmarkEnd w:id="1134"/>
            <w:bookmarkEnd w:id="1135"/>
            <w:bookmarkEnd w:id="1136"/>
            <w:bookmarkEnd w:id="1137"/>
            <w:bookmarkEnd w:id="1138"/>
          </w:p>
          <w:p w14:paraId="484AA95B" w14:textId="77777777" w:rsidR="00D94BFC" w:rsidRPr="003161DC" w:rsidRDefault="00D94BFC" w:rsidP="00D94BFC">
            <w:pPr>
              <w:spacing w:after="240"/>
              <w:ind w:left="720" w:hanging="720"/>
            </w:pPr>
            <w:r w:rsidRPr="003161DC">
              <w:t>(1)</w:t>
            </w:r>
            <w:r w:rsidRPr="003161DC">
              <w:tab/>
              <w:t xml:space="preserve">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w:t>
            </w:r>
            <w:r w:rsidRPr="003161DC">
              <w:lastRenderedPageBreak/>
              <w:t>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lastRenderedPageBreak/>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lastRenderedPageBreak/>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39" w:name="_Toc189044357"/>
      <w:bookmarkStart w:id="1140" w:name="_Hlk102562855"/>
      <w:r>
        <w:lastRenderedPageBreak/>
        <w:t>6.5.7.3</w:t>
      </w:r>
      <w:r>
        <w:tab/>
        <w:t>Security Constrained Economic Dispatch</w:t>
      </w:r>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39"/>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22C4E6D8"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 xml:space="preserve">determined by LFC, ERCOT shall subtract the sum of the telemetered net real power consumption from all </w:t>
      </w:r>
      <w:r w:rsidR="00D3410D">
        <w:t xml:space="preserve">CLRs </w:t>
      </w:r>
      <w:r w:rsidRPr="006A6281">
        <w:t>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lastRenderedPageBreak/>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lastRenderedPageBreak/>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lastRenderedPageBreak/>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lastRenderedPageBreak/>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587B0B23" w:rsidR="001F04FD" w:rsidRDefault="001F04FD" w:rsidP="001F04FD">
      <w:pPr>
        <w:spacing w:after="240"/>
        <w:ind w:left="720" w:hanging="720"/>
      </w:pPr>
      <w:r w:rsidRPr="006A6281">
        <w:t>(</w:t>
      </w:r>
      <w:r>
        <w:t>6</w:t>
      </w:r>
      <w:r w:rsidRPr="006A6281">
        <w:t>)</w:t>
      </w:r>
      <w:r w:rsidRPr="006A6281">
        <w:tab/>
        <w:t xml:space="preserve">For a </w:t>
      </w:r>
      <w:r w:rsidR="00D3410D">
        <w:t>CLR</w:t>
      </w:r>
      <w:r w:rsidRPr="006A6281">
        <w:t xml:space="preserve"> whose QSE has submitted an RTM Energy Bid that does not cover the full range of the Resource’s available Demand response capability, consistent with the </w:t>
      </w:r>
      <w:r w:rsidR="00D3410D">
        <w:t>CLR</w:t>
      </w:r>
      <w:r w:rsidRPr="006A6281">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230B9D60" w:rsidR="001F04FD" w:rsidRPr="00BF28AE" w:rsidRDefault="001F04FD" w:rsidP="001F04FD">
      <w:pPr>
        <w:pStyle w:val="BodyTextNumbered"/>
        <w:spacing w:before="240" w:after="0"/>
      </w:pPr>
      <w:r w:rsidRPr="006A6281">
        <w:t>(</w:t>
      </w:r>
      <w:r>
        <w:t>7</w:t>
      </w:r>
      <w:r w:rsidRPr="006A6281">
        <w:t>)</w:t>
      </w:r>
      <w:r w:rsidRPr="006A6281">
        <w:tab/>
        <w:t xml:space="preserve">ERCOT shall ensure that any RTM Energy Bid is monotonically non-increasing.  The QSE representing the </w:t>
      </w:r>
      <w:r w:rsidR="00D3410D">
        <w:t>CLR</w:t>
      </w:r>
      <w:r w:rsidRPr="006A6281">
        <w:t xml:space="preserve"> shall be responsible for all RTM Energy Bids, including bids updated by ERCOT as described above.</w:t>
      </w:r>
    </w:p>
    <w:p w14:paraId="34782A86" w14:textId="375A238A" w:rsidR="001F04FD" w:rsidRDefault="001F04FD" w:rsidP="00BA3F0D">
      <w:pPr>
        <w:pStyle w:val="BodyTextNumbered"/>
        <w:spacing w:before="240"/>
      </w:pPr>
      <w:r w:rsidRPr="006A6281">
        <w:t>(</w:t>
      </w:r>
      <w:r>
        <w:t>8</w:t>
      </w:r>
      <w:r w:rsidRPr="006A6281">
        <w:t>)</w:t>
      </w:r>
      <w:r w:rsidRPr="006A6281">
        <w:tab/>
      </w:r>
      <w:r w:rsidR="00276BD3">
        <w:t>If a</w:t>
      </w:r>
      <w:r w:rsidRPr="006A6281">
        <w:t xml:space="preserve"> </w:t>
      </w:r>
      <w:r w:rsidR="00D3410D">
        <w:t>CLR</w:t>
      </w:r>
      <w:r w:rsidRPr="006A6281">
        <w:t xml:space="preserv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w:t>
      </w:r>
      <w:r w:rsidR="00D3410D">
        <w:t>CLR</w:t>
      </w:r>
      <w:r w:rsidRPr="006A6281">
        <w:t xml:space="preserve"> is unable to follow SCED Dispatch Instructions.  Under all telemetered statuses including OUTL, the remaining telemetry quantities submitted by the QSE shall represent the operating conditions of the </w:t>
      </w:r>
      <w:r w:rsidR="00D3410D">
        <w:t>CLR</w:t>
      </w:r>
      <w:r w:rsidRPr="006A6281">
        <w:t xml:space="preserve"> that can be verified by ERCOT.  A QSE representing a </w:t>
      </w:r>
      <w:r w:rsidR="00D3410D">
        <w:t>CLR</w:t>
      </w:r>
      <w:r w:rsidRPr="006A6281">
        <w:t xml:space="preserve"> with a telemetered status of OUTL is still obligated to provide any applicable Ancillary Service Resource Responsibilities previously awarded to that </w:t>
      </w:r>
      <w:r w:rsidR="00D3410D">
        <w:t>CLR</w:t>
      </w:r>
      <w:r w:rsidRPr="006A6281">
        <w:t>.</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5D209330" w:rsidR="001F04FD" w:rsidRDefault="001F04FD" w:rsidP="001F04FD">
      <w:pPr>
        <w:pStyle w:val="List"/>
      </w:pPr>
      <w:r>
        <w:lastRenderedPageBreak/>
        <w:t>(a)</w:t>
      </w:r>
      <w:r>
        <w:tab/>
        <w:t xml:space="preserve">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w:t>
      </w:r>
      <w:r w:rsidR="00D3410D">
        <w:t>CLR</w:t>
      </w:r>
      <w:r>
        <w:t>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3C4689F" w:rsidR="001F04FD" w:rsidRDefault="001F04FD" w:rsidP="001F04FD">
      <w:pPr>
        <w:pStyle w:val="List2"/>
      </w:pPr>
      <w:r w:rsidRPr="006A6281">
        <w:t>(ii)</w:t>
      </w:r>
      <w:r w:rsidRPr="006A6281">
        <w:tab/>
        <w:t xml:space="preserve">Use RTM Energy Bid curves for all available </w:t>
      </w:r>
      <w:r w:rsidR="00D3410D">
        <w:t>CLR</w:t>
      </w:r>
      <w:r w:rsidRPr="006A6281">
        <w:t>s, whether submitted by QSEs or created by ERCOT.  There is no mitigation of RTM Energy Bids</w:t>
      </w:r>
      <w:r w:rsidR="002A0AD7">
        <w:t xml:space="preserve">.  </w:t>
      </w:r>
      <w:r w:rsidR="002A0AD7" w:rsidRPr="006979A1">
        <w:rPr>
          <w:iCs/>
        </w:rPr>
        <w:t xml:space="preserve">An RTM Energy Bid </w:t>
      </w:r>
      <w:r w:rsidR="002A0AD7">
        <w:rPr>
          <w:iCs/>
        </w:rPr>
        <w:t xml:space="preserve">from a </w:t>
      </w:r>
      <w:r w:rsidR="00D3410D">
        <w:rPr>
          <w:iCs/>
        </w:rPr>
        <w:t>CLR</w:t>
      </w:r>
      <w:r w:rsidR="002A0AD7" w:rsidRPr="006979A1">
        <w:rPr>
          <w:iCs/>
        </w:rPr>
        <w:t xml:space="preserve"> </w:t>
      </w:r>
      <w:r w:rsidR="002A0AD7">
        <w:rPr>
          <w:iCs/>
        </w:rPr>
        <w:t xml:space="preserve">represents </w:t>
      </w:r>
      <w:r w:rsidR="002A0AD7" w:rsidRPr="006979A1">
        <w:rPr>
          <w:iCs/>
        </w:rPr>
        <w:t xml:space="preserve">the bid for energy distributed across all nodes in the Load Zone in which the </w:t>
      </w:r>
      <w:r w:rsidR="00D3410D">
        <w:rPr>
          <w:iCs/>
        </w:rPr>
        <w:t>CLR</w:t>
      </w:r>
      <w:r w:rsidR="002A0AD7" w:rsidRPr="006979A1">
        <w:rPr>
          <w:iCs/>
        </w:rPr>
        <w:t xml:space="preserv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w:t>
      </w:r>
      <w:r w:rsidRPr="000149E5">
        <w:rPr>
          <w:iCs/>
        </w:rPr>
        <w:lastRenderedPageBreak/>
        <w:t xml:space="preserve">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E3CE68C" w:rsidR="001F04FD" w:rsidRDefault="001F04FD" w:rsidP="00BA3F0D">
      <w:pPr>
        <w:pStyle w:val="List"/>
        <w:ind w:left="720"/>
        <w:rPr>
          <w:iCs/>
        </w:rPr>
      </w:pPr>
      <w:r w:rsidRPr="006A6281">
        <w:rPr>
          <w:iCs/>
        </w:rPr>
        <w:lastRenderedPageBreak/>
        <w:t>(</w:t>
      </w:r>
      <w:r>
        <w:rPr>
          <w:iCs/>
        </w:rPr>
        <w:t>15</w:t>
      </w:r>
      <w:r w:rsidRPr="006A6281">
        <w:rPr>
          <w:iCs/>
        </w:rPr>
        <w:t>)</w:t>
      </w:r>
      <w:r w:rsidRPr="006A6281">
        <w:rPr>
          <w:iCs/>
        </w:rPr>
        <w:tab/>
        <w:t xml:space="preserve">ERCOT may override one or more of a </w:t>
      </w:r>
      <w:r w:rsidR="00D3410D">
        <w:rPr>
          <w:iCs/>
        </w:rPr>
        <w:t>CLR</w:t>
      </w:r>
      <w:r w:rsidRPr="006A6281">
        <w:rPr>
          <w:iCs/>
        </w:rPr>
        <w:t xml:space="preserve">’s parameters in SCED if ERCOT determines that the </w:t>
      </w:r>
      <w:r w:rsidR="00D3410D">
        <w:rPr>
          <w:iCs/>
        </w:rPr>
        <w:t>CLR</w:t>
      </w:r>
      <w:r w:rsidRPr="006A6281">
        <w:rPr>
          <w:iCs/>
        </w:rPr>
        <w:t>’s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A0566B7" w:rsidR="00BC03DD" w:rsidRDefault="00BC03DD" w:rsidP="00AE702A">
            <w:pPr>
              <w:pStyle w:val="Instructions"/>
              <w:spacing w:before="120"/>
            </w:pPr>
            <w:bookmarkStart w:id="1141" w:name="_Toc422486479"/>
            <w:bookmarkStart w:id="1142" w:name="_Toc433093331"/>
            <w:bookmarkStart w:id="1143" w:name="_Toc433093489"/>
            <w:bookmarkStart w:id="1144" w:name="_Toc440874718"/>
            <w:bookmarkStart w:id="1145" w:name="_Toc448142273"/>
            <w:bookmarkStart w:id="1146" w:name="_Toc448142430"/>
            <w:bookmarkStart w:id="1147" w:name="_Toc458770266"/>
            <w:bookmarkStart w:id="1148" w:name="_Toc459294234"/>
            <w:bookmarkStart w:id="1149" w:name="_Toc463262727"/>
            <w:bookmarkStart w:id="1150" w:name="_Toc468286801"/>
            <w:bookmarkStart w:id="1151" w:name="_Toc481502847"/>
            <w:bookmarkStart w:id="1152" w:name="_Toc496080015"/>
            <w:r>
              <w:t xml:space="preserve">[NPRR930, NPRR1000, NPRR1010, </w:t>
            </w:r>
            <w:r w:rsidR="00122777">
              <w:t xml:space="preserve">NPRR1014, </w:t>
            </w:r>
            <w:r>
              <w:t>NPRR1019</w:t>
            </w:r>
            <w:r w:rsidR="00F726A9">
              <w:t xml:space="preserve">, </w:t>
            </w:r>
            <w:r w:rsidR="00D3410D">
              <w:t xml:space="preserve">NPRR1188, </w:t>
            </w:r>
            <w:r w:rsidR="00F726A9">
              <w:t>and NPRR1204</w:t>
            </w:r>
            <w:r>
              <w:t>:  Replace applicable portions of Section 6.5.7.3 above with the following upon system implementation for NPRR930, NPRR1000,</w:t>
            </w:r>
            <w:r w:rsidR="00122777">
              <w:t xml:space="preserve"> NPRR1014,</w:t>
            </w:r>
            <w:r>
              <w:t xml:space="preserve"> NPRR1019</w:t>
            </w:r>
            <w:r w:rsidR="00D3410D">
              <w:t>, or NPRR1188</w:t>
            </w:r>
            <w:r>
              <w:t>;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53" w:name="_Toc60040619"/>
            <w:bookmarkStart w:id="1154" w:name="_Toc65151679"/>
            <w:bookmarkStart w:id="1155" w:name="_Toc80174705"/>
            <w:bookmarkStart w:id="1156" w:name="_Toc108712464"/>
            <w:bookmarkStart w:id="1157" w:name="_Toc112417584"/>
            <w:bookmarkStart w:id="1158" w:name="_Toc119310253"/>
            <w:bookmarkStart w:id="1159" w:name="_Toc125966187"/>
            <w:bookmarkStart w:id="1160" w:name="_Toc135992285"/>
            <w:bookmarkStart w:id="1161" w:name="_Toc170303481"/>
            <w:bookmarkStart w:id="1162" w:name="_Toc175157385"/>
            <w:bookmarkStart w:id="1163" w:name="_Toc189044358"/>
            <w:bookmarkStart w:id="1164" w:name="_Hlk183419284"/>
            <w:r w:rsidRPr="003161DC">
              <w:rPr>
                <w:b/>
                <w:bCs/>
                <w:snapToGrid w:val="0"/>
              </w:rPr>
              <w:t>6.5.7.3</w:t>
            </w:r>
            <w:r w:rsidRPr="003161DC">
              <w:rPr>
                <w:b/>
                <w:bCs/>
                <w:snapToGrid w:val="0"/>
              </w:rPr>
              <w:tab/>
              <w:t>Security Constrained Economic Dispatch</w:t>
            </w:r>
            <w:bookmarkEnd w:id="1153"/>
            <w:bookmarkEnd w:id="1154"/>
            <w:bookmarkEnd w:id="1155"/>
            <w:bookmarkEnd w:id="1156"/>
            <w:bookmarkEnd w:id="1157"/>
            <w:bookmarkEnd w:id="1158"/>
            <w:bookmarkEnd w:id="1159"/>
            <w:bookmarkEnd w:id="1160"/>
            <w:bookmarkEnd w:id="1161"/>
            <w:bookmarkEnd w:id="1162"/>
            <w:bookmarkEnd w:id="1163"/>
          </w:p>
          <w:p w14:paraId="3BFE8955" w14:textId="25CB1C42"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w:t>
            </w:r>
            <w:r w:rsidR="00D3410D">
              <w:rPr>
                <w:iCs/>
              </w:rPr>
              <w:t>,</w:t>
            </w:r>
            <w:r>
              <w:rPr>
                <w:iCs/>
              </w:rPr>
              <w:t xml:space="preserve"> and Energy Bid</w:t>
            </w:r>
            <w:r w:rsidR="00D3410D">
              <w:rPr>
                <w:iCs/>
              </w:rPr>
              <w:t xml:space="preserve"> Curve</w:t>
            </w:r>
            <w:r>
              <w:rPr>
                <w:iCs/>
              </w:rPr>
              <w:t>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do not violate 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671D71FD" w:rsidR="00BC03DD" w:rsidRDefault="00BC03DD" w:rsidP="00BC03DD">
            <w:pPr>
              <w:spacing w:before="240" w:after="240"/>
              <w:ind w:left="720" w:hanging="720"/>
            </w:pPr>
            <w:r w:rsidRPr="003161DC">
              <w:t>(3)</w:t>
            </w:r>
            <w:r w:rsidRPr="003161DC">
              <w:tab/>
              <w:t xml:space="preserve">In the Generation To Be Dispatched (GTBD) determined by LFC, ERCOT shall subtract the sum of the telemetered net real power consumption from all </w:t>
            </w:r>
            <w:r w:rsidR="00D3410D">
              <w:t xml:space="preserve">CLRs </w:t>
            </w:r>
            <w:r w:rsidRPr="003161DC">
              <w:t>available to SCED.</w:t>
            </w:r>
          </w:p>
          <w:p w14:paraId="19DEE9FC" w14:textId="77777777" w:rsidR="00BC03DD" w:rsidRPr="003161DC" w:rsidRDefault="00BC03DD" w:rsidP="00BC03DD">
            <w:pPr>
              <w:spacing w:before="240" w:after="240"/>
              <w:ind w:left="720" w:hanging="720"/>
            </w:pPr>
            <w:r w:rsidRPr="003161DC">
              <w:lastRenderedPageBreak/>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lastRenderedPageBreak/>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time period stated in the Advance Action Notice (AAN) if any Resource received an Outage </w:t>
            </w:r>
            <w:r w:rsidRPr="003161DC">
              <w:lastRenderedPageBreak/>
              <w:t>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w:t>
            </w:r>
            <w:r w:rsidRPr="004F0296">
              <w:lastRenderedPageBreak/>
              <w:t>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lastRenderedPageBreak/>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lastRenderedPageBreak/>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lastRenderedPageBreak/>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 xml:space="preserve">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w:t>
            </w:r>
            <w:r w:rsidRPr="00A552C3">
              <w:lastRenderedPageBreak/>
              <w:t>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4A2D280E" w:rsidR="00BC03DD" w:rsidRPr="003161DC" w:rsidRDefault="00BC03DD" w:rsidP="00BC03DD">
            <w:pPr>
              <w:spacing w:after="240"/>
              <w:ind w:left="720" w:hanging="720"/>
            </w:pPr>
            <w:r w:rsidRPr="003161DC">
              <w:t>(</w:t>
            </w:r>
            <w:r w:rsidR="004C32A5">
              <w:t>8</w:t>
            </w:r>
            <w:r w:rsidRPr="003161DC">
              <w:t>)</w:t>
            </w:r>
            <w:r w:rsidRPr="003161DC">
              <w:tab/>
              <w:t xml:space="preserve">For a </w:t>
            </w:r>
            <w:r w:rsidR="00D3410D">
              <w:t>CLR</w:t>
            </w:r>
            <w:r w:rsidRPr="003161DC">
              <w:t xml:space="preserve"> whose QSE has submitted an Energy Bid</w:t>
            </w:r>
            <w:r w:rsidR="00D3410D">
              <w:t xml:space="preserve"> Curve</w:t>
            </w:r>
            <w:r w:rsidRPr="003161DC">
              <w:t xml:space="preserve"> that does not cover the full range of the Resource’s available Demand response capability, consistent with the </w:t>
            </w:r>
            <w:r w:rsidR="00D3410D">
              <w:t>CLR</w:t>
            </w:r>
            <w:r w:rsidRPr="003161DC">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3CA88AE8" w:rsidR="00BC03DD" w:rsidRPr="003161DC" w:rsidRDefault="00BC03DD" w:rsidP="00BC03DD">
                  <w:pPr>
                    <w:spacing w:after="60"/>
                    <w:rPr>
                      <w:iCs/>
                      <w:sz w:val="20"/>
                    </w:rPr>
                  </w:pPr>
                  <w:r w:rsidRPr="003161DC">
                    <w:rPr>
                      <w:iCs/>
                      <w:sz w:val="20"/>
                    </w:rPr>
                    <w:t>LPC to MPC minus maximum MW of Energy Bid</w:t>
                  </w:r>
                  <w:r w:rsidR="00D3410D">
                    <w:rPr>
                      <w:iCs/>
                      <w:sz w:val="20"/>
                    </w:rPr>
                    <w:t xml:space="preserve"> Curve</w:t>
                  </w:r>
                </w:p>
              </w:tc>
              <w:tc>
                <w:tcPr>
                  <w:tcW w:w="2875" w:type="dxa"/>
                </w:tcPr>
                <w:p w14:paraId="5F72D4C5" w14:textId="090AB668" w:rsidR="00BC03DD" w:rsidRPr="003161DC" w:rsidRDefault="00BC03DD" w:rsidP="00BC03DD">
                  <w:pPr>
                    <w:spacing w:after="60"/>
                    <w:rPr>
                      <w:iCs/>
                      <w:sz w:val="20"/>
                    </w:rPr>
                  </w:pPr>
                  <w:r w:rsidRPr="003161DC">
                    <w:rPr>
                      <w:iCs/>
                      <w:sz w:val="20"/>
                    </w:rPr>
                    <w:t xml:space="preserve">Price associated with the lowest MW in submitted Energy Bid </w:t>
                  </w:r>
                  <w:r w:rsidR="00D3410D">
                    <w:rPr>
                      <w:iCs/>
                      <w:sz w:val="20"/>
                    </w:rPr>
                    <w:t>C</w:t>
                  </w:r>
                  <w:r w:rsidRPr="003161DC">
                    <w:rPr>
                      <w:iCs/>
                      <w:sz w:val="20"/>
                    </w:rPr>
                    <w:t>urve</w:t>
                  </w:r>
                </w:p>
              </w:tc>
            </w:tr>
            <w:tr w:rsidR="00BC03DD" w:rsidRPr="003161DC" w14:paraId="73B9AA32" w14:textId="77777777" w:rsidTr="00AE702A">
              <w:trPr>
                <w:jc w:val="center"/>
              </w:trPr>
              <w:tc>
                <w:tcPr>
                  <w:tcW w:w="3596" w:type="dxa"/>
                </w:tcPr>
                <w:p w14:paraId="2724E002" w14:textId="3C7096B3" w:rsidR="00BC03DD" w:rsidRPr="003161DC" w:rsidRDefault="00BC03DD" w:rsidP="00BC03DD">
                  <w:pPr>
                    <w:spacing w:after="60"/>
                    <w:rPr>
                      <w:iCs/>
                      <w:sz w:val="20"/>
                    </w:rPr>
                  </w:pPr>
                  <w:r w:rsidRPr="003161DC">
                    <w:rPr>
                      <w:iCs/>
                      <w:sz w:val="20"/>
                    </w:rPr>
                    <w:t xml:space="preserve">MPC minus maximum MW of Energy Bid </w:t>
                  </w:r>
                  <w:r w:rsidR="00D3410D">
                    <w:rPr>
                      <w:iCs/>
                      <w:sz w:val="20"/>
                    </w:rPr>
                    <w:t xml:space="preserve">Curve </w:t>
                  </w:r>
                  <w:r w:rsidRPr="003161DC">
                    <w:rPr>
                      <w:iCs/>
                      <w:sz w:val="20"/>
                    </w:rPr>
                    <w:t>to MPC</w:t>
                  </w:r>
                </w:p>
              </w:tc>
              <w:tc>
                <w:tcPr>
                  <w:tcW w:w="2875" w:type="dxa"/>
                </w:tcPr>
                <w:p w14:paraId="4CB26AD7" w14:textId="28F5386F" w:rsidR="00BC03DD" w:rsidRPr="003161DC" w:rsidRDefault="00BC03DD" w:rsidP="00BC03DD">
                  <w:pPr>
                    <w:spacing w:after="60"/>
                    <w:rPr>
                      <w:iCs/>
                      <w:sz w:val="20"/>
                    </w:rPr>
                  </w:pPr>
                  <w:r w:rsidRPr="003161DC">
                    <w:rPr>
                      <w:iCs/>
                      <w:sz w:val="20"/>
                    </w:rPr>
                    <w:t xml:space="preserve">Energy Bid </w:t>
                  </w:r>
                  <w:r w:rsidR="00D3410D">
                    <w:rPr>
                      <w:iCs/>
                      <w:sz w:val="20"/>
                    </w:rPr>
                    <w:t>C</w:t>
                  </w:r>
                  <w:r w:rsidRPr="003161DC">
                    <w:rPr>
                      <w:iCs/>
                      <w:sz w:val="20"/>
                    </w:rPr>
                    <w:t>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0E2B75E7" w:rsidR="00BC03DD" w:rsidRPr="003161DC" w:rsidRDefault="00BC03DD" w:rsidP="00BC03DD">
                  <w:pPr>
                    <w:spacing w:after="60"/>
                    <w:rPr>
                      <w:iCs/>
                      <w:sz w:val="20"/>
                    </w:rPr>
                  </w:pPr>
                  <w:r w:rsidRPr="003161DC">
                    <w:rPr>
                      <w:iCs/>
                      <w:sz w:val="20"/>
                    </w:rPr>
                    <w:t xml:space="preserve">Right-most point (lowest price) on Energy Bid </w:t>
                  </w:r>
                  <w:r w:rsidR="00D3410D">
                    <w:rPr>
                      <w:iCs/>
                      <w:sz w:val="20"/>
                    </w:rPr>
                    <w:t>C</w:t>
                  </w:r>
                  <w:r w:rsidRPr="003161DC">
                    <w:rPr>
                      <w:iCs/>
                      <w:sz w:val="20"/>
                    </w:rPr>
                    <w:t>urve</w:t>
                  </w:r>
                </w:p>
              </w:tc>
            </w:tr>
          </w:tbl>
          <w:p w14:paraId="4E34C101" w14:textId="77777777" w:rsidR="00D3410D" w:rsidRPr="00812ECB" w:rsidRDefault="00D3410D" w:rsidP="00D3410D">
            <w:pPr>
              <w:spacing w:before="240" w:after="240"/>
              <w:ind w:left="720" w:hanging="720"/>
            </w:pPr>
            <w:r w:rsidRPr="00812ECB">
              <w:t>(9)</w:t>
            </w:r>
            <w:r w:rsidRPr="00812ECB">
              <w:tab/>
              <w:t>For a CLR whose QSE has not submitted an Energy Bid Curve, consistent with the CLR’s telemetered quantities, ERCOT shall create a proxy Energy Bid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D3410D" w:rsidRPr="00812ECB" w14:paraId="5AB465A5" w14:textId="77777777" w:rsidTr="00F5593C">
              <w:trPr>
                <w:jc w:val="center"/>
              </w:trPr>
              <w:tc>
                <w:tcPr>
                  <w:tcW w:w="3596" w:type="dxa"/>
                </w:tcPr>
                <w:p w14:paraId="58DD28E4" w14:textId="77777777" w:rsidR="00D3410D" w:rsidRPr="00812ECB" w:rsidRDefault="00D3410D" w:rsidP="00D3410D">
                  <w:pPr>
                    <w:spacing w:after="240"/>
                    <w:rPr>
                      <w:b/>
                      <w:iCs/>
                      <w:sz w:val="20"/>
                    </w:rPr>
                  </w:pPr>
                  <w:r w:rsidRPr="00812ECB">
                    <w:rPr>
                      <w:b/>
                      <w:iCs/>
                      <w:sz w:val="20"/>
                    </w:rPr>
                    <w:t>MW</w:t>
                  </w:r>
                </w:p>
              </w:tc>
              <w:tc>
                <w:tcPr>
                  <w:tcW w:w="2875" w:type="dxa"/>
                </w:tcPr>
                <w:p w14:paraId="37769163" w14:textId="77777777" w:rsidR="00D3410D" w:rsidRPr="00812ECB" w:rsidRDefault="00D3410D" w:rsidP="00D3410D">
                  <w:pPr>
                    <w:spacing w:after="240"/>
                    <w:rPr>
                      <w:b/>
                      <w:iCs/>
                      <w:sz w:val="20"/>
                    </w:rPr>
                  </w:pPr>
                  <w:r w:rsidRPr="00812ECB">
                    <w:rPr>
                      <w:b/>
                      <w:iCs/>
                      <w:sz w:val="20"/>
                    </w:rPr>
                    <w:t>Price (per MWh)</w:t>
                  </w:r>
                </w:p>
              </w:tc>
            </w:tr>
            <w:tr w:rsidR="00D3410D" w:rsidRPr="00812ECB" w14:paraId="2F2AF38D" w14:textId="77777777" w:rsidTr="00F5593C">
              <w:trPr>
                <w:jc w:val="center"/>
              </w:trPr>
              <w:tc>
                <w:tcPr>
                  <w:tcW w:w="3596" w:type="dxa"/>
                </w:tcPr>
                <w:p w14:paraId="55AC4D3F" w14:textId="77777777" w:rsidR="00D3410D" w:rsidRPr="00812ECB" w:rsidRDefault="00D3410D" w:rsidP="00D3410D">
                  <w:pPr>
                    <w:spacing w:after="60"/>
                    <w:rPr>
                      <w:iCs/>
                      <w:sz w:val="20"/>
                    </w:rPr>
                  </w:pPr>
                  <w:r w:rsidRPr="00812ECB">
                    <w:rPr>
                      <w:iCs/>
                      <w:sz w:val="20"/>
                    </w:rPr>
                    <w:t xml:space="preserve">LPC to MPC </w:t>
                  </w:r>
                </w:p>
              </w:tc>
              <w:tc>
                <w:tcPr>
                  <w:tcW w:w="2875" w:type="dxa"/>
                </w:tcPr>
                <w:p w14:paraId="4E1C4FB7" w14:textId="77777777" w:rsidR="00D3410D" w:rsidRPr="00812ECB" w:rsidRDefault="00D3410D" w:rsidP="00D3410D">
                  <w:pPr>
                    <w:spacing w:after="60"/>
                    <w:rPr>
                      <w:iCs/>
                      <w:sz w:val="20"/>
                    </w:rPr>
                  </w:pPr>
                  <w:r w:rsidRPr="00812ECB">
                    <w:rPr>
                      <w:iCs/>
                      <w:sz w:val="20"/>
                    </w:rPr>
                    <w:t>SWCAP</w:t>
                  </w:r>
                </w:p>
              </w:tc>
            </w:tr>
          </w:tbl>
          <w:p w14:paraId="0B7CBBC1" w14:textId="4791B37A" w:rsidR="00BC03DD" w:rsidRPr="003161DC" w:rsidRDefault="00BC03DD" w:rsidP="00BC03DD">
            <w:pPr>
              <w:spacing w:before="240" w:after="240"/>
              <w:ind w:left="720" w:hanging="720"/>
            </w:pPr>
            <w:r w:rsidRPr="003161DC">
              <w:t>(</w:t>
            </w:r>
            <w:r w:rsidR="00D3410D">
              <w:t>10</w:t>
            </w:r>
            <w:r w:rsidRPr="003161DC">
              <w:t>)</w:t>
            </w:r>
            <w:r w:rsidRPr="003161DC">
              <w:tab/>
              <w:t xml:space="preserve">ERCOT shall ensure that any Energy Bid </w:t>
            </w:r>
            <w:r w:rsidR="00D3410D">
              <w:t xml:space="preserve">Curve </w:t>
            </w:r>
            <w:r w:rsidRPr="003161DC">
              <w:t xml:space="preserve">is monotonically non-increasing.  The QSE representing the </w:t>
            </w:r>
            <w:r w:rsidR="00D3410D">
              <w:t>CLR</w:t>
            </w:r>
            <w:r w:rsidRPr="003161DC">
              <w:t xml:space="preserve"> shall be responsible for all Energy Bid</w:t>
            </w:r>
            <w:r w:rsidR="00D3410D">
              <w:t xml:space="preserve"> Curve</w:t>
            </w:r>
            <w:r w:rsidRPr="003161DC">
              <w:t xml:space="preserve">s, including </w:t>
            </w:r>
            <w:r w:rsidR="00D3410D">
              <w:t>Energy Bid Curves</w:t>
            </w:r>
            <w:r w:rsidRPr="003161DC">
              <w:t xml:space="preserve"> updated by ERCOT as described above.</w:t>
            </w:r>
          </w:p>
          <w:p w14:paraId="4B3B9376" w14:textId="542F0FA4" w:rsidR="00BC03DD" w:rsidRPr="003161DC" w:rsidRDefault="00C12262" w:rsidP="00BC03DD">
            <w:pPr>
              <w:spacing w:after="240"/>
              <w:ind w:left="720" w:hanging="720"/>
            </w:pPr>
            <w:r>
              <w:t>(1</w:t>
            </w:r>
            <w:r w:rsidR="00D3410D">
              <w:t>1</w:t>
            </w:r>
            <w:r w:rsidR="00BC03DD">
              <w:t>)</w:t>
            </w:r>
            <w:r w:rsidR="00BC03DD">
              <w:tab/>
            </w:r>
            <w:r w:rsidR="00D3410D" w:rsidRPr="00812ECB">
              <w:rPr>
                <w:iCs/>
              </w:rPr>
              <w:t xml:space="preserve">A CLR may consume energy only when dispatched by SCED to do so.  </w:t>
            </w:r>
            <w:r w:rsidR="00D3410D" w:rsidRPr="00812ECB">
              <w:t>A CLR may telemeter a status of OUTL only if the Resource is Off-Line and unavailable with its energy consumption at zero.</w:t>
            </w:r>
            <w:r w:rsidR="00BC03DD">
              <w:t xml:space="preserve"> </w:t>
            </w:r>
            <w:r w:rsidR="00D3410D">
              <w:t xml:space="preserve"> In </w:t>
            </w:r>
            <w:r w:rsidR="00BC03DD">
              <w:t xml:space="preserve">instances when the </w:t>
            </w:r>
            <w:r w:rsidR="00D3410D">
              <w:t>CLR</w:t>
            </w:r>
            <w:r w:rsidR="00BC03DD">
              <w:t xml:space="preserve"> is unable to follow SCED Dispatch Instructions</w:t>
            </w:r>
            <w:r w:rsidR="00D3410D" w:rsidRPr="00812ECB">
              <w:t xml:space="preserve"> but still consumes energy, the CLR must submit a Resource Status of ONHOLD</w:t>
            </w:r>
            <w:r w:rsidR="00BC03DD">
              <w:t>.  Under all telemetered statuses</w:t>
            </w:r>
            <w:r w:rsidR="008637F7">
              <w:t>,</w:t>
            </w:r>
            <w:r w:rsidR="00BC03DD">
              <w:t xml:space="preserve"> including OUTL, the remaining telemetry quantities submitted by the QSE shall represent the operating conditions of the </w:t>
            </w:r>
            <w:r w:rsidR="00D3410D">
              <w:t>CLR</w:t>
            </w:r>
            <w:r w:rsidR="00BC03DD">
              <w:t xml:space="preserve"> that can be verified by ERCOT.  A QSE representing a </w:t>
            </w:r>
            <w:r w:rsidR="00D3410D">
              <w:t>CLR</w:t>
            </w:r>
            <w:r w:rsidR="00BC03DD">
              <w:t xml:space="preserve"> with a telemetered status of OUTL</w:t>
            </w:r>
            <w:r w:rsidR="00D3410D">
              <w:t xml:space="preserve"> or ONHOLD</w:t>
            </w:r>
            <w:r w:rsidR="00BC03DD">
              <w:t xml:space="preserve"> is still obligated to provide any applicable Ancillary Services awarded to the Resource.  This paragraph does not apply to ESRs.  </w:t>
            </w:r>
          </w:p>
          <w:p w14:paraId="778927F5" w14:textId="35C1BA89" w:rsidR="00BC03DD" w:rsidRDefault="00BC03DD" w:rsidP="00BC03DD">
            <w:pPr>
              <w:spacing w:after="240"/>
              <w:ind w:left="720" w:hanging="720"/>
            </w:pPr>
            <w:r w:rsidRPr="003161DC">
              <w:lastRenderedPageBreak/>
              <w:t>(</w:t>
            </w:r>
            <w:r w:rsidR="00C12262">
              <w:t>1</w:t>
            </w:r>
            <w:r w:rsidR="00D3410D">
              <w:t>2</w:t>
            </w:r>
            <w:r w:rsidRPr="003161DC">
              <w:t>)</w:t>
            </w:r>
            <w:r w:rsidRPr="003161DC">
              <w:tab/>
              <w:t>Energy Offer Curves that were constructed in whole or in part with proxy Energy Offer Curves shall be so marked in all ERCOT postings or references to the energy offer.</w:t>
            </w:r>
          </w:p>
          <w:p w14:paraId="63CED7B7" w14:textId="1922B01A" w:rsidR="00BC03DD" w:rsidRPr="003161DC" w:rsidRDefault="00C12262" w:rsidP="00BC03DD">
            <w:pPr>
              <w:spacing w:before="240" w:after="240"/>
              <w:ind w:left="720" w:hanging="720"/>
            </w:pPr>
            <w:r>
              <w:t>(1</w:t>
            </w:r>
            <w:r w:rsidR="00D3410D">
              <w:t>3</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091985EA" w:rsidR="004C32A5" w:rsidRPr="00A552C3" w:rsidRDefault="004C32A5" w:rsidP="004C32A5">
            <w:pPr>
              <w:spacing w:before="240" w:after="240"/>
              <w:ind w:left="720" w:hanging="720"/>
            </w:pPr>
            <w:r w:rsidRPr="00A552C3">
              <w:t>(1</w:t>
            </w:r>
            <w:r w:rsidR="00D3410D">
              <w:t>4</w:t>
            </w:r>
            <w:r w:rsidRPr="00A552C3">
              <w:t>)</w:t>
            </w:r>
            <w:r w:rsidRPr="00A552C3">
              <w:tab/>
              <w:t>Energy Bid/Offer Curves that were constructed in whole or in part with proxy Energy Bid/Offer Curves shall be so marked in all ERCOT postings or references to the energy bid/offer.</w:t>
            </w:r>
          </w:p>
          <w:p w14:paraId="11366F1C" w14:textId="24B32442" w:rsidR="00BC03DD" w:rsidRPr="003161DC" w:rsidRDefault="00BC03DD" w:rsidP="004C32A5">
            <w:pPr>
              <w:spacing w:before="240" w:after="240"/>
              <w:ind w:left="720" w:hanging="720"/>
            </w:pPr>
            <w:r w:rsidRPr="003161DC">
              <w:t>(1</w:t>
            </w:r>
            <w:r w:rsidR="00D3410D">
              <w:t>5</w:t>
            </w:r>
            <w:r w:rsidRPr="003161DC">
              <w:t>)</w:t>
            </w:r>
            <w:r w:rsidRPr="003161DC">
              <w:tab/>
              <w:t>The two-step SCED methodology referenced in paragraph (1) above is:</w:t>
            </w:r>
          </w:p>
          <w:p w14:paraId="705140AA" w14:textId="0F159563"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Energy Bid</w:t>
            </w:r>
            <w:r w:rsidR="00D3410D">
              <w:t xml:space="preserve"> Curve</w:t>
            </w:r>
            <w:r w:rsidRPr="003161DC">
              <w:t xml:space="preserve">s from available </w:t>
            </w:r>
            <w:r w:rsidR="00D3410D">
              <w:t>CLR</w:t>
            </w:r>
            <w:r w:rsidRPr="003161DC">
              <w:t>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w:t>
            </w:r>
            <w:r w:rsidRPr="00A552C3">
              <w:lastRenderedPageBreak/>
              <w:t xml:space="preserve">0.01 multiplied by the value of the Resource’s MOC curve at the LSL or the appropriate MOC; </w:t>
            </w:r>
          </w:p>
          <w:p w14:paraId="55BF6C7C" w14:textId="06359D54" w:rsidR="00BC03DD" w:rsidRPr="003161DC" w:rsidRDefault="00BC03DD" w:rsidP="004C32A5">
            <w:pPr>
              <w:spacing w:after="240"/>
              <w:ind w:left="2160" w:hanging="720"/>
            </w:pPr>
            <w:r>
              <w:t>(</w:t>
            </w:r>
            <w:r w:rsidR="004C32A5">
              <w:t>i</w:t>
            </w:r>
            <w:r>
              <w:t>ii)</w:t>
            </w:r>
            <w:r>
              <w:tab/>
              <w:t xml:space="preserve">Use Energy Bid </w:t>
            </w:r>
            <w:r w:rsidR="00D3410D">
              <w:t>C</w:t>
            </w:r>
            <w:r>
              <w:t xml:space="preserve">urves for all available </w:t>
            </w:r>
            <w:r w:rsidR="00D3410D">
              <w:t>CLR</w:t>
            </w:r>
            <w:r>
              <w:t>s, whether submitted by QSEs or created by ERCOT.  There is no mitigation of Energy Bid</w:t>
            </w:r>
            <w:r w:rsidR="00D3410D">
              <w:t xml:space="preserve"> Curve</w:t>
            </w:r>
            <w:r>
              <w:t xml:space="preserve">s.  </w:t>
            </w:r>
            <w:r>
              <w:rPr>
                <w:iCs/>
              </w:rPr>
              <w:t>An Energy Bid</w:t>
            </w:r>
            <w:r w:rsidR="00D3410D">
              <w:rPr>
                <w:iCs/>
              </w:rPr>
              <w:t xml:space="preserve"> Curve</w:t>
            </w:r>
            <w:r>
              <w:rPr>
                <w:iCs/>
              </w:rPr>
              <w:t xml:space="preserve"> from a</w:t>
            </w:r>
            <w:r w:rsidR="00D3410D">
              <w:rPr>
                <w:iCs/>
              </w:rPr>
              <w:t>n</w:t>
            </w:r>
            <w:r>
              <w:rPr>
                <w:iCs/>
              </w:rPr>
              <w:t xml:space="preserve"> </w:t>
            </w:r>
            <w:r w:rsidR="00D3410D">
              <w:rPr>
                <w:iCs/>
              </w:rPr>
              <w:t>Aggregate</w:t>
            </w:r>
            <w:r>
              <w:rPr>
                <w:iCs/>
              </w:rPr>
              <w:t xml:space="preserve"> Load Resource </w:t>
            </w:r>
            <w:r w:rsidR="00D3410D">
              <w:rPr>
                <w:iCs/>
              </w:rPr>
              <w:t xml:space="preserve">(ALR) </w:t>
            </w:r>
            <w:r>
              <w:rPr>
                <w:iCs/>
              </w:rPr>
              <w:t xml:space="preserve">represents the bid for energy distributed across all nodes in the Load Zone in which the </w:t>
            </w:r>
            <w:r w:rsidR="00D3410D">
              <w:rPr>
                <w:iCs/>
              </w:rPr>
              <w:t>ALR</w:t>
            </w:r>
            <w:r>
              <w:rPr>
                <w:iCs/>
              </w:rPr>
              <w:t xml:space="preserve"> is located.  For an ESR</w:t>
            </w:r>
            <w:r w:rsidR="00D3410D" w:rsidRPr="00812ECB">
              <w:rPr>
                <w:iCs/>
              </w:rPr>
              <w:t xml:space="preserve"> or a CLR that is not an ALR</w:t>
            </w:r>
            <w:r>
              <w:rPr>
                <w:iCs/>
              </w:rPr>
              <w:t xml:space="preserve">, an Energy Bid </w:t>
            </w:r>
            <w:r w:rsidR="00D3410D">
              <w:rPr>
                <w:iCs/>
              </w:rPr>
              <w:t xml:space="preserve">Curve </w:t>
            </w:r>
            <w:r>
              <w:rPr>
                <w:iCs/>
              </w:rPr>
              <w:t xml:space="preserve">represents a bid for energy at the </w:t>
            </w:r>
            <w:r w:rsidR="00D3410D">
              <w:rPr>
                <w:iCs/>
              </w:rPr>
              <w:t>applicable</w:t>
            </w:r>
            <w:r>
              <w:rPr>
                <w:iCs/>
              </w:rPr>
              <w:t xml:space="preserve">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7187C6F" w:rsidR="00C12262" w:rsidRPr="00A552C3" w:rsidRDefault="00C12262" w:rsidP="00C12262">
            <w:pPr>
              <w:spacing w:after="240"/>
              <w:ind w:left="720" w:hanging="720"/>
              <w:rPr>
                <w:iCs/>
              </w:rPr>
            </w:pPr>
            <w:r w:rsidRPr="00A552C3">
              <w:rPr>
                <w:iCs/>
              </w:rPr>
              <w:t>(1</w:t>
            </w:r>
            <w:r w:rsidR="00D3410D">
              <w:rPr>
                <w:iCs/>
              </w:rPr>
              <w:t>6</w:t>
            </w:r>
            <w:r w:rsidRPr="00A552C3">
              <w:rPr>
                <w:iCs/>
              </w:rPr>
              <w:t>)</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w:t>
            </w:r>
            <w:r w:rsidRPr="00A552C3">
              <w:rPr>
                <w:iCs/>
              </w:rPr>
              <w:lastRenderedPageBreak/>
              <w:t xml:space="preserve">Real-Time Reliability Deployment Price Adders, Hub LMPs and Load Zone LMPs on the </w:t>
            </w:r>
            <w:r w:rsidR="0007207E">
              <w:t>ERCOT website</w:t>
            </w:r>
            <w:r w:rsidRPr="00A552C3">
              <w:rPr>
                <w:iCs/>
              </w:rPr>
              <w:t xml:space="preserve"> pursuant to Section 6.3.2, Activities for Real-Time Operations.</w:t>
            </w:r>
          </w:p>
          <w:p w14:paraId="1978CF1E" w14:textId="0600AA57" w:rsidR="00BC03DD" w:rsidRDefault="00BC03DD" w:rsidP="00C12262">
            <w:pPr>
              <w:spacing w:after="240"/>
              <w:ind w:left="720" w:hanging="720"/>
              <w:rPr>
                <w:iCs/>
              </w:rPr>
            </w:pPr>
            <w:r w:rsidRPr="003161DC">
              <w:rPr>
                <w:iCs/>
              </w:rPr>
              <w:t>(1</w:t>
            </w:r>
            <w:r w:rsidR="00D3410D">
              <w:rPr>
                <w:iCs/>
              </w:rPr>
              <w:t>7</w:t>
            </w:r>
            <w:r w:rsidRPr="003161DC">
              <w:rPr>
                <w:iCs/>
              </w:rPr>
              <w:t>)</w:t>
            </w:r>
            <w:r w:rsidRPr="003161DC">
              <w:rPr>
                <w:iCs/>
              </w:rPr>
              <w:tab/>
              <w:t xml:space="preserve">ERCOT may override one or more of a </w:t>
            </w:r>
            <w:r w:rsidR="00D3410D">
              <w:rPr>
                <w:iCs/>
              </w:rPr>
              <w:t>CLR</w:t>
            </w:r>
            <w:r w:rsidRPr="003161DC">
              <w:rPr>
                <w:iCs/>
              </w:rPr>
              <w:t xml:space="preserve">’s parameters in SCED if ERCOT determines that the </w:t>
            </w:r>
            <w:r w:rsidR="00D3410D">
              <w:rPr>
                <w:iCs/>
              </w:rPr>
              <w:t>CLR</w:t>
            </w:r>
            <w:r w:rsidRPr="003161DC">
              <w:rPr>
                <w:iCs/>
              </w:rPr>
              <w:t>’s participation is having an adverse impact on the reliability of the ERCOT System.</w:t>
            </w:r>
          </w:p>
          <w:p w14:paraId="7A2AC16A" w14:textId="50A38FFB" w:rsidR="00BC03DD" w:rsidRPr="00BC03DD" w:rsidRDefault="00C12262" w:rsidP="00BE1B01">
            <w:pPr>
              <w:spacing w:after="240"/>
              <w:ind w:left="720" w:hanging="720"/>
              <w:rPr>
                <w:iCs/>
              </w:rPr>
            </w:pPr>
            <w:r>
              <w:rPr>
                <w:iCs/>
              </w:rPr>
              <w:t>(1</w:t>
            </w:r>
            <w:r w:rsidR="00D3410D">
              <w:rPr>
                <w:iCs/>
              </w:rPr>
              <w:t>8</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bookmarkEnd w:id="1164"/>
          </w:p>
        </w:tc>
      </w:tr>
    </w:tbl>
    <w:p w14:paraId="67E5B3BB" w14:textId="77777777" w:rsidR="001F04FD" w:rsidRDefault="001F04FD" w:rsidP="00BA3F0D">
      <w:pPr>
        <w:pStyle w:val="H5"/>
        <w:spacing w:before="480"/>
      </w:pPr>
      <w:bookmarkStart w:id="1165" w:name="_Toc189044359"/>
      <w:bookmarkEnd w:id="1140"/>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41"/>
      <w:bookmarkEnd w:id="1142"/>
      <w:bookmarkEnd w:id="1143"/>
      <w:bookmarkEnd w:id="1144"/>
      <w:bookmarkEnd w:id="1145"/>
      <w:bookmarkEnd w:id="1146"/>
      <w:bookmarkEnd w:id="1147"/>
      <w:bookmarkEnd w:id="1148"/>
      <w:bookmarkEnd w:id="1149"/>
      <w:bookmarkEnd w:id="1150"/>
      <w:bookmarkEnd w:id="1151"/>
      <w:bookmarkEnd w:id="1152"/>
      <w:bookmarkEnd w:id="116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2ED46EC4" w:rsidR="001F04FD" w:rsidRDefault="001F04FD" w:rsidP="001F04FD">
      <w:pPr>
        <w:pStyle w:val="BodyTextNumbered"/>
        <w:ind w:left="1440"/>
      </w:pPr>
      <w:r>
        <w:t>(c)</w:t>
      </w:r>
      <w:r>
        <w:tab/>
        <w:t xml:space="preserve">Deployed Load Resources other than </w:t>
      </w:r>
      <w:r w:rsidR="00192EFF">
        <w:t>CLRs</w:t>
      </w:r>
      <w:r>
        <w:t>;</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 xml:space="preserve">The Real-Time On-Line Reliability Deployment Price Adder is an estimation of the impact to energy prices due to the above categories of reliability deployments.  For intervals where there are reliability deployments as described in paragraph (1) above, </w:t>
      </w:r>
      <w:r>
        <w:lastRenderedPageBreak/>
        <w:t>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6B26BF3" w:rsidR="001F04FD" w:rsidRDefault="001F04FD" w:rsidP="00FB599C">
      <w:pPr>
        <w:pStyle w:val="BodyTextNumbered"/>
        <w:ind w:left="1440"/>
      </w:pPr>
      <w:r>
        <w:t>(</w:t>
      </w:r>
      <w:r w:rsidR="00D42541">
        <w:t>d</w:t>
      </w:r>
      <w:r>
        <w:t xml:space="preserve">) </w:t>
      </w:r>
      <w:r>
        <w:tab/>
        <w:t xml:space="preserve">For all </w:t>
      </w:r>
      <w:r w:rsidR="00192EFF">
        <w:t>CLRs</w:t>
      </w:r>
      <w:r>
        <w:t xml:space="preserve">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43D8E718"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w:t>
      </w:r>
      <w:r w:rsidR="00192EFF">
        <w:t>CLRs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 xml:space="preserve">and add the deployed MW from Load Resources that are not </w:t>
      </w:r>
      <w:r w:rsidR="00192EFF">
        <w:t>CLRs</w:t>
      </w:r>
      <w:r w:rsidR="00A22AE4">
        <w:t xml:space="preserve">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lastRenderedPageBreak/>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FADD728"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w:t>
      </w:r>
      <w:r w:rsidR="00BD759A">
        <w:t xml:space="preserve">Offer </w:t>
      </w:r>
      <w:r>
        <w:t>Curves.</w:t>
      </w:r>
    </w:p>
    <w:p w14:paraId="2C3CF6AA" w14:textId="2927E56A" w:rsidR="001F04FD" w:rsidRDefault="001F04FD" w:rsidP="00F26F08">
      <w:pPr>
        <w:pStyle w:val="BodyTextNumbered"/>
        <w:spacing w:before="240"/>
        <w:ind w:left="1440"/>
      </w:pPr>
      <w:r>
        <w:lastRenderedPageBreak/>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151AB659" w:rsidR="00AE702A" w:rsidRDefault="00AE702A" w:rsidP="00AE702A">
            <w:pPr>
              <w:pStyle w:val="Instructions"/>
              <w:spacing w:before="120"/>
            </w:pPr>
            <w:bookmarkStart w:id="1166" w:name="_Toc397504972"/>
            <w:bookmarkStart w:id="1167" w:name="_Toc402357100"/>
            <w:bookmarkStart w:id="1168" w:name="_Toc422486480"/>
            <w:bookmarkStart w:id="1169" w:name="_Toc433093332"/>
            <w:bookmarkStart w:id="1170" w:name="_Toc433093490"/>
            <w:bookmarkStart w:id="1171" w:name="_Toc440874719"/>
            <w:bookmarkStart w:id="1172" w:name="_Toc448142274"/>
            <w:bookmarkStart w:id="1173" w:name="_Toc448142431"/>
            <w:bookmarkStart w:id="1174" w:name="_Toc458770267"/>
            <w:bookmarkStart w:id="1175" w:name="_Toc459294235"/>
            <w:bookmarkStart w:id="1176" w:name="_Toc463262728"/>
            <w:bookmarkStart w:id="1177" w:name="_Toc468286802"/>
            <w:bookmarkStart w:id="1178" w:name="_Toc481502848"/>
            <w:bookmarkStart w:id="1179" w:name="_Toc496080016"/>
            <w:r>
              <w:t>[NPRR904, NPRR1006</w:t>
            </w:r>
            <w:r w:rsidR="00AB158D">
              <w:t>,</w:t>
            </w:r>
            <w:r>
              <w:t xml:space="preserve"> NPRR1010</w:t>
            </w:r>
            <w:r w:rsidR="00AB158D">
              <w:t>, NPRR1014</w:t>
            </w:r>
            <w:r w:rsidR="001C2BC4">
              <w:t xml:space="preserve">, </w:t>
            </w:r>
            <w:r w:rsidR="006B01C3">
              <w:t>NPRR1091</w:t>
            </w:r>
            <w:r w:rsidR="0064112F">
              <w:t>, NPRR1105</w:t>
            </w:r>
            <w:r w:rsidR="00192EFF">
              <w:t>, NPRR1188</w:t>
            </w:r>
            <w:r w:rsidR="00BD19E2">
              <w:t>, and NPRR1245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NPRR1105</w:t>
            </w:r>
            <w:r w:rsidR="00192EFF">
              <w:t>, or NPRR1188</w:t>
            </w:r>
            <w:r w:rsidR="00F36EFF">
              <w:t>;</w:t>
            </w:r>
            <w:r>
              <w:t xml:space="preserve"> or upon system implementation of the Real-Time Co-Optimization (RTC) project for NPRR1010</w:t>
            </w:r>
            <w:r w:rsidR="00BD19E2">
              <w:t xml:space="preserve"> and NPRR1245</w:t>
            </w:r>
            <w:r>
              <w:t>:]</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80" w:name="_Toc60040621"/>
            <w:bookmarkStart w:id="1181" w:name="_Toc65151681"/>
            <w:bookmarkStart w:id="1182" w:name="_Toc80174707"/>
            <w:bookmarkStart w:id="1183" w:name="_Toc108712466"/>
            <w:bookmarkStart w:id="1184" w:name="_Toc112417586"/>
            <w:bookmarkStart w:id="1185" w:name="_Toc119310255"/>
            <w:bookmarkStart w:id="1186" w:name="_Toc125966189"/>
            <w:bookmarkStart w:id="1187" w:name="_Toc135992287"/>
            <w:bookmarkStart w:id="1188" w:name="_Toc170303483"/>
            <w:bookmarkStart w:id="1189" w:name="_Toc175157387"/>
            <w:bookmarkStart w:id="1190" w:name="_Toc189044360"/>
            <w:r w:rsidRPr="003161DC">
              <w:rPr>
                <w:b/>
                <w:bCs/>
                <w:snapToGrid w:val="0"/>
              </w:rPr>
              <w:t>6.5.7.3.1</w:t>
            </w:r>
            <w:r w:rsidRPr="003161DC">
              <w:rPr>
                <w:b/>
                <w:bCs/>
                <w:i/>
                <w:iCs/>
                <w:szCs w:val="26"/>
              </w:rPr>
              <w:tab/>
            </w:r>
            <w:r w:rsidRPr="003161DC">
              <w:rPr>
                <w:b/>
                <w:bCs/>
                <w:snapToGrid w:val="0"/>
              </w:rPr>
              <w:t>Determination of Real-Time Reliability Deployment Price Adder</w:t>
            </w:r>
            <w:bookmarkEnd w:id="1180"/>
            <w:bookmarkEnd w:id="1181"/>
            <w:bookmarkEnd w:id="1182"/>
            <w:bookmarkEnd w:id="1183"/>
            <w:bookmarkEnd w:id="1184"/>
            <w:bookmarkEnd w:id="1185"/>
            <w:bookmarkEnd w:id="1186"/>
            <w:bookmarkEnd w:id="1187"/>
            <w:bookmarkEnd w:id="1188"/>
            <w:bookmarkEnd w:id="1189"/>
            <w:bookmarkEnd w:id="1190"/>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1138F07E" w:rsidR="00AE702A" w:rsidRPr="003161DC" w:rsidRDefault="00AE702A" w:rsidP="00AE702A">
            <w:pPr>
              <w:spacing w:after="240"/>
              <w:ind w:left="1440" w:hanging="720"/>
            </w:pPr>
            <w:r w:rsidRPr="003161DC">
              <w:t>(c)</w:t>
            </w:r>
            <w:r w:rsidRPr="003161DC">
              <w:tab/>
              <w:t xml:space="preserve">Deployed Load Resources other than </w:t>
            </w:r>
            <w:r w:rsidR="00192EFF">
              <w:t>CLRs</w:t>
            </w:r>
            <w:r w:rsidRPr="003161DC">
              <w:t>;</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lastRenderedPageBreak/>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2FD3EA2F" w:rsidR="006B01C3" w:rsidRPr="00A96E57" w:rsidRDefault="0064112F" w:rsidP="006B01C3">
            <w:pPr>
              <w:spacing w:after="240" w:line="256" w:lineRule="auto"/>
              <w:ind w:left="1440" w:hanging="720"/>
            </w:pPr>
            <w:r>
              <w:t>(m)      ERCOT-directed deployment of distribution voltage reduction measures</w:t>
            </w:r>
            <w:r w:rsidR="006B01C3" w:rsidRPr="00A96E57">
              <w:t>;</w:t>
            </w:r>
          </w:p>
          <w:p w14:paraId="644DEB57" w14:textId="7A81A943" w:rsidR="00625EF6" w:rsidRDefault="006B01C3" w:rsidP="006B01C3">
            <w:pPr>
              <w:spacing w:after="240"/>
              <w:ind w:left="1440" w:hanging="720"/>
            </w:pPr>
            <w:r w:rsidRPr="00A96E57">
              <w:t>(</w:t>
            </w:r>
            <w:r>
              <w:t>n</w:t>
            </w:r>
            <w:r w:rsidRPr="00A96E57">
              <w:t>)</w:t>
            </w:r>
            <w:r w:rsidRPr="00A96E57">
              <w:tab/>
              <w:t>ERCOT-directed deployment of Off-Line Non-Spin</w:t>
            </w:r>
            <w:r w:rsidR="00BD19E2">
              <w:t xml:space="preserve">; </w:t>
            </w:r>
            <w:r w:rsidR="002E713A">
              <w:t>a</w:t>
            </w:r>
            <w:r w:rsidR="00BD19E2">
              <w:t>nd</w:t>
            </w:r>
          </w:p>
          <w:p w14:paraId="301E45D6" w14:textId="5B03F3A5" w:rsidR="00BD19E2" w:rsidRPr="003161DC" w:rsidRDefault="00BD19E2" w:rsidP="006B01C3">
            <w:pPr>
              <w:spacing w:after="240"/>
              <w:ind w:left="1440" w:hanging="720"/>
            </w:pPr>
            <w:r w:rsidRPr="00D476E3">
              <w:rPr>
                <w:iCs/>
              </w:rPr>
              <w:t>(o)</w:t>
            </w:r>
            <w:r w:rsidRPr="00D476E3">
              <w:rPr>
                <w:iCs/>
              </w:rPr>
              <w:tab/>
              <w:t>ERCOT-directed firm Load shed during EEA Level 3, as described in paragraph (3) of Section 6.5.9.4.2, EEA Levels.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w:t>
            </w:r>
            <w:r>
              <w:lastRenderedPageBreak/>
              <w:t>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lastRenderedPageBreak/>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1677878" w:rsidR="00625EF6" w:rsidRPr="003161DC" w:rsidRDefault="00625EF6" w:rsidP="00C34705">
            <w:pPr>
              <w:spacing w:after="240"/>
              <w:ind w:left="1440" w:hanging="720"/>
            </w:pPr>
            <w:r w:rsidRPr="003161DC">
              <w:t>(</w:t>
            </w:r>
            <w:r w:rsidR="00C34705">
              <w:t>e</w:t>
            </w:r>
            <w:r w:rsidRPr="003161DC">
              <w:t>)</w:t>
            </w:r>
            <w:r w:rsidRPr="003161DC">
              <w:tab/>
              <w:t xml:space="preserve">For all </w:t>
            </w:r>
            <w:r w:rsidR="00192EFF">
              <w:t>CLRs</w:t>
            </w:r>
            <w:r w:rsidRPr="003161DC">
              <w:t xml:space="preserve"> excluding ones with a telemetered status of OUTL</w:t>
            </w:r>
            <w:r w:rsidR="00192EFF" w:rsidRPr="00812ECB">
              <w:t>, ONTEST, or ONHOLD</w:t>
            </w:r>
            <w:r w:rsidRPr="003161DC">
              <w:t>:</w:t>
            </w:r>
          </w:p>
          <w:p w14:paraId="47FF570D" w14:textId="40DED5CA" w:rsidR="00477F93" w:rsidRPr="003161DC" w:rsidRDefault="00477F93" w:rsidP="00477F93">
            <w:pPr>
              <w:spacing w:after="240"/>
              <w:ind w:left="2160" w:hanging="720"/>
            </w:pPr>
            <w:r w:rsidRPr="003161DC">
              <w:t>(i)</w:t>
            </w:r>
            <w:r w:rsidRPr="003161DC">
              <w:tab/>
              <w:t xml:space="preserve">If the </w:t>
            </w:r>
            <w:r w:rsidR="00192EFF">
              <w:t>CLR</w:t>
            </w:r>
            <w:r w:rsidRPr="003161DC">
              <w:t xml:space="preserv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0309626F" w:rsidR="00477F93" w:rsidRDefault="00477F93" w:rsidP="00477F93">
            <w:pPr>
              <w:spacing w:after="240"/>
              <w:ind w:left="2160" w:hanging="720"/>
            </w:pPr>
            <w:r w:rsidRPr="003161DC">
              <w:t>(ii)</w:t>
            </w:r>
            <w:r w:rsidRPr="003161DC">
              <w:tab/>
              <w:t xml:space="preserve">If the </w:t>
            </w:r>
            <w:r w:rsidR="00192EFF">
              <w:t>CLR</w:t>
            </w:r>
            <w:r w:rsidRPr="003161DC">
              <w:t xml:space="preserve"> SCED Base Point is not at HDL, set HDL to the lesser of Aggregated Resource Output + (60 minutes * </w:t>
            </w:r>
            <w:r>
              <w:t>Normal</w:t>
            </w:r>
            <w:r w:rsidRPr="003161DC">
              <w:t xml:space="preserve"> Ramp Rate</w:t>
            </w:r>
            <w:r>
              <w:t xml:space="preserve"> up</w:t>
            </w:r>
            <w:r w:rsidRPr="003161DC">
              <w:t>), or HSL.</w:t>
            </w:r>
          </w:p>
          <w:p w14:paraId="0D4712AC" w14:textId="4A2EC4E3"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w:t>
            </w:r>
            <w:r w:rsidR="00192EFF">
              <w:t>CLRs</w:t>
            </w:r>
            <w:r w:rsidRPr="003161DC">
              <w:t xml:space="preserve">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w:t>
            </w:r>
            <w:r w:rsidR="00192EFF">
              <w:t>CLRs</w:t>
            </w:r>
            <w:r w:rsidR="001C2BC4">
              <w:t xml:space="preserve">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lastRenderedPageBreak/>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lastRenderedPageBreak/>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3BFB5644"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w:t>
            </w:r>
            <w:r w:rsidR="00F35A4E">
              <w:t xml:space="preserve"> (CDR)</w:t>
            </w:r>
            <w:r w:rsidR="00AE702A">
              <w:t xml:space="preserve">,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w:t>
            </w:r>
            <w:r w:rsidR="00F35A4E">
              <w:t>CDR</w:t>
            </w:r>
            <w:r w:rsidR="00AE702A">
              <w:t xml:space="preserve">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422CA4B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r w:rsidR="00BD19E2" w:rsidRPr="00D476E3">
              <w:t>, except when ERCOT is directing firm Load shed during EEA Level 3</w:t>
            </w:r>
            <w:r w:rsidR="00AE702A" w:rsidRPr="003161DC">
              <w:t>.</w:t>
            </w:r>
            <w:r w:rsidR="00BD19E2">
              <w:t xml:space="preserve">  </w:t>
            </w:r>
            <w:r w:rsidR="00BD19E2" w:rsidRPr="00D476E3">
              <w:t xml:space="preserve">When ERCOT is directing firm Load shed during EEA Level 3 to either maintain sufficient PRC or stabilize grid frequency, as described in paragraph (3) of Section 6.5.9.4.2, the Real-Time Reliability Deployment Price Adder for Energy is the VOLL used to determine the Ancillary Service Demand Curves (ASDCs) </w:t>
            </w:r>
            <w:r w:rsidR="00BD19E2" w:rsidRPr="00D476E3">
              <w:lastRenderedPageBreak/>
              <w:t>for the Real-Time Market (RTM) minus the System Lambda of the second step in the two-step SCED process described in paragraph (10)(b) of Section 6.5.7.3.</w:t>
            </w:r>
          </w:p>
          <w:p w14:paraId="4D0D5D39" w14:textId="58A6E3AF"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above and the MCPC for that Ancillary Service</w:t>
            </w:r>
            <w:r w:rsidR="00BD19E2" w:rsidRPr="00D476E3">
              <w:t>, except when ERCOT is directing firm Load shed during EEA Level 3.  When ERCOT is directing firm Load shed during EEA Level 3 to</w:t>
            </w:r>
            <w:r w:rsidR="00BD19E2" w:rsidRPr="00D476E3">
              <w:rPr>
                <w:highlight w:val="yellow"/>
              </w:rPr>
              <w:t xml:space="preserve"> </w:t>
            </w:r>
            <w:r w:rsidR="00BD19E2" w:rsidRPr="00D476E3">
              <w:t>either maintain sufficient PRC or stabilize grid frequency, as described in paragraph (3) of Section 6.5.9.4.2, the Real-Time Reliability Deployment Price Adder for Ancillary Service is the maximum value on the ASDC for the Ancillary Service minus the MCPC for that Ancillary Service</w:t>
            </w:r>
            <w:r w:rsidR="00AE702A">
              <w:t xml:space="preserve">. </w:t>
            </w:r>
          </w:p>
        </w:tc>
      </w:tr>
    </w:tbl>
    <w:p w14:paraId="1C75184F" w14:textId="77777777" w:rsidR="001F04FD" w:rsidRDefault="001F04FD" w:rsidP="001F04FD">
      <w:pPr>
        <w:pStyle w:val="H4"/>
        <w:spacing w:before="480"/>
        <w:ind w:left="1267" w:hanging="1267"/>
      </w:pPr>
      <w:bookmarkStart w:id="1191" w:name="_Toc189044361"/>
      <w:r>
        <w:lastRenderedPageBreak/>
        <w:t>6.5.7.4</w:t>
      </w:r>
      <w:r>
        <w:tab/>
        <w:t>Base Points</w:t>
      </w:r>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91"/>
    </w:p>
    <w:p w14:paraId="53324552" w14:textId="0C9E89CA" w:rsidR="001F04FD" w:rsidRDefault="001F04FD" w:rsidP="001F04FD">
      <w:pPr>
        <w:pStyle w:val="BodyTextNumbered"/>
      </w:pPr>
      <w:r>
        <w:t>(1)</w:t>
      </w:r>
      <w:r>
        <w:tab/>
        <w:t xml:space="preserve">ERCOT shall issue a Base Point for each On-Line Generation Resource and each On-Line </w:t>
      </w:r>
      <w:r w:rsidR="00192EFF">
        <w:t>CLR</w:t>
      </w:r>
      <w:r>
        <w:t xml:space="preserve"> on completion of each SCED execution.  The Base Point set by SCED must observe a Generation Resource’s and </w:t>
      </w:r>
      <w:r w:rsidR="00192EFF">
        <w:t>CLR</w:t>
      </w:r>
      <w:r>
        <w:t>’s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2C9F4C8B" w:rsidR="001F04FD" w:rsidRDefault="001F04FD" w:rsidP="001F04FD">
      <w:pPr>
        <w:pStyle w:val="List"/>
      </w:pPr>
      <w:r>
        <w:t>(b)</w:t>
      </w:r>
      <w:r>
        <w:tab/>
        <w:t xml:space="preserve">MW output for Generation Resource and MW consumption for </w:t>
      </w:r>
      <w:r w:rsidR="00192EFF">
        <w:t>CLR</w:t>
      </w:r>
      <w:r>
        <w:t>;</w:t>
      </w:r>
    </w:p>
    <w:p w14:paraId="6B77D6FE" w14:textId="77777777" w:rsidR="001F04FD" w:rsidRDefault="001F04FD" w:rsidP="001F04FD">
      <w:pPr>
        <w:pStyle w:val="List"/>
      </w:pPr>
      <w:r>
        <w:t>(c)</w:t>
      </w:r>
      <w:r>
        <w:tab/>
        <w:t xml:space="preserve">Time of the Dispatch Instruction; </w:t>
      </w:r>
    </w:p>
    <w:p w14:paraId="23BCF93A" w14:textId="4DF7B4AE" w:rsidR="00C4333E" w:rsidRPr="00503D00" w:rsidRDefault="001F04FD" w:rsidP="001F04FD">
      <w:pPr>
        <w:pStyle w:val="List"/>
      </w:pPr>
      <w:r w:rsidRPr="006E1106">
        <w:t>(d)</w:t>
      </w:r>
      <w:r w:rsidRPr="006E1106">
        <w:tab/>
        <w:t>Flag indicating SCED has dispatched a Generation Resource</w:t>
      </w:r>
      <w:r>
        <w:t xml:space="preserve"> or </w:t>
      </w:r>
      <w:r w:rsidR="00192EFF">
        <w:t>CLR</w:t>
      </w:r>
      <w:r w:rsidRPr="006E1106">
        <w:t xml:space="preserve"> below HDL used by SCED</w:t>
      </w:r>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C3EB4A6" w14:textId="77777777" w:rsidR="00192EFF" w:rsidRDefault="001F04FD" w:rsidP="001F04FD">
      <w:pPr>
        <w:pStyle w:val="List"/>
      </w:pPr>
      <w:r w:rsidRPr="00503D00">
        <w:lastRenderedPageBreak/>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92EFF" w14:paraId="3E15217C" w14:textId="77777777" w:rsidTr="00F5593C">
        <w:trPr>
          <w:trHeight w:val="206"/>
        </w:trPr>
        <w:tc>
          <w:tcPr>
            <w:tcW w:w="9350" w:type="dxa"/>
            <w:shd w:val="pct12" w:color="auto" w:fill="auto"/>
          </w:tcPr>
          <w:p w14:paraId="5CA4F8C1" w14:textId="6ACAC1BF" w:rsidR="00192EFF" w:rsidRDefault="00192EFF" w:rsidP="00F5593C">
            <w:pPr>
              <w:pStyle w:val="Instructions"/>
              <w:spacing w:before="120"/>
            </w:pPr>
            <w:r>
              <w:t>[NPRR1188:  Insert paragraph (2) below upon system implementation:]</w:t>
            </w:r>
          </w:p>
          <w:p w14:paraId="3FE7E3A6" w14:textId="0B5F2685" w:rsidR="00192EFF" w:rsidRPr="00192EFF" w:rsidRDefault="00192EFF" w:rsidP="00192EFF">
            <w:pPr>
              <w:spacing w:after="240"/>
              <w:ind w:left="720" w:hanging="720"/>
            </w:pPr>
            <w:r w:rsidRPr="00812ECB">
              <w:t>(2)</w:t>
            </w:r>
            <w:r w:rsidRPr="00812ECB">
              <w:tab/>
              <w:t>Each Generation Resource and CLR shall follow ERCOT-issued Updated Desired Base Points plus any Regulation Service deployments, unless otherwise instructed by ERCOT.  ERCOT-issued Updated Desired Base Points shall not include deployed Regulation Service or expected Primary Frequency Response.</w:t>
            </w:r>
          </w:p>
        </w:tc>
      </w:tr>
    </w:tbl>
    <w:p w14:paraId="75F62917" w14:textId="77777777" w:rsidR="00192EFF" w:rsidRDefault="00192EFF" w:rsidP="00192EFF">
      <w:pPr>
        <w:pStyle w:val="Lis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92" w:name="_Toc397504973"/>
            <w:bookmarkStart w:id="1193" w:name="_Toc402357101"/>
            <w:bookmarkStart w:id="1194" w:name="_Toc422486481"/>
            <w:bookmarkStart w:id="1195" w:name="_Toc433093333"/>
            <w:bookmarkStart w:id="1196" w:name="_Toc433093491"/>
            <w:bookmarkStart w:id="1197" w:name="_Toc440874720"/>
            <w:bookmarkStart w:id="1198" w:name="_Toc448142275"/>
            <w:bookmarkStart w:id="1199" w:name="_Toc448142432"/>
            <w:bookmarkStart w:id="1200" w:name="_Toc458770268"/>
            <w:bookmarkStart w:id="1201" w:name="_Toc459294236"/>
            <w:bookmarkStart w:id="1202" w:name="_Toc463262729"/>
            <w:bookmarkStart w:id="1203" w:name="_Toc468286803"/>
            <w:bookmarkStart w:id="1204" w:name="_Toc481502849"/>
            <w:bookmarkStart w:id="1205" w:name="_Toc496080017"/>
            <w:bookmarkStart w:id="1206" w:name="_Toc74137328"/>
            <w:bookmarkEnd w:id="1113"/>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207" w:name="_Toc60040623"/>
            <w:bookmarkStart w:id="1208" w:name="_Toc65151683"/>
            <w:bookmarkStart w:id="1209" w:name="_Toc80174709"/>
            <w:bookmarkStart w:id="1210" w:name="_Toc108712468"/>
            <w:bookmarkStart w:id="1211" w:name="_Toc189044362"/>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207"/>
            <w:bookmarkEnd w:id="1208"/>
            <w:bookmarkEnd w:id="1209"/>
            <w:bookmarkEnd w:id="1210"/>
            <w:bookmarkEnd w:id="1211"/>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212" w:name="_Toc189044363"/>
      <w:bookmarkStart w:id="1213" w:name="_Hlk135901819"/>
      <w:r w:rsidRPr="00E20DCD">
        <w:t>6.5.7.5</w:t>
      </w:r>
      <w:r>
        <w:tab/>
        <w:t>Ancillary Services Capacity Monitor</w:t>
      </w:r>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12"/>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lastRenderedPageBreak/>
        <w:t>(a)</w:t>
      </w:r>
      <w:r>
        <w:tab/>
        <w:t xml:space="preserve">RRS capacity from: </w:t>
      </w:r>
    </w:p>
    <w:p w14:paraId="52681AC5" w14:textId="77777777" w:rsidR="000800A9" w:rsidRDefault="000800A9" w:rsidP="000800A9">
      <w:pPr>
        <w:pStyle w:val="List"/>
        <w:ind w:left="2160"/>
      </w:pPr>
      <w:r>
        <w:t>(i)</w:t>
      </w:r>
      <w:r>
        <w:tab/>
        <w:t>Generation Resources;</w:t>
      </w:r>
    </w:p>
    <w:p w14:paraId="7ED7D872" w14:textId="01C6DEF0" w:rsidR="000800A9" w:rsidRDefault="000800A9" w:rsidP="000800A9">
      <w:pPr>
        <w:pStyle w:val="List"/>
        <w:ind w:left="2160"/>
      </w:pPr>
      <w:r>
        <w:t>(ii)</w:t>
      </w:r>
      <w:r>
        <w:tab/>
        <w:t xml:space="preserve">Load Resources excluding </w:t>
      </w:r>
      <w:r w:rsidR="00192EFF">
        <w:t>CLRs</w:t>
      </w:r>
      <w:r>
        <w:t>;</w:t>
      </w:r>
    </w:p>
    <w:p w14:paraId="3997884C" w14:textId="5F116EDC" w:rsidR="000800A9" w:rsidRDefault="000800A9" w:rsidP="000800A9">
      <w:pPr>
        <w:pStyle w:val="List"/>
        <w:ind w:left="2160"/>
      </w:pPr>
      <w:r>
        <w:t>(iii)</w:t>
      </w:r>
      <w:r>
        <w:tab/>
      </w:r>
      <w:r w:rsidR="00192EFF">
        <w:t>CLRs</w:t>
      </w:r>
      <w:r>
        <w:t>;</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4B24DA9A" w:rsidR="000800A9" w:rsidRPr="00E275CE" w:rsidRDefault="000800A9" w:rsidP="000800A9">
      <w:pPr>
        <w:pStyle w:val="List2"/>
      </w:pPr>
      <w:r w:rsidRPr="00E275CE">
        <w:t>(</w:t>
      </w:r>
      <w:r>
        <w:t>ii</w:t>
      </w:r>
      <w:r w:rsidRPr="00E275CE">
        <w:t>)</w:t>
      </w:r>
      <w:r w:rsidRPr="00E275CE">
        <w:tab/>
        <w:t xml:space="preserve">Load Resources excluding </w:t>
      </w:r>
      <w:r w:rsidR="00192EFF">
        <w:t>CLRs</w:t>
      </w:r>
      <w:r w:rsidRPr="00E275CE">
        <w:t>;</w:t>
      </w:r>
    </w:p>
    <w:p w14:paraId="23B997D4" w14:textId="61CC4F47" w:rsidR="000800A9" w:rsidRDefault="000800A9" w:rsidP="000800A9">
      <w:pPr>
        <w:pStyle w:val="List2"/>
      </w:pPr>
      <w:r w:rsidRPr="00E275CE">
        <w:t>(</w:t>
      </w:r>
      <w:r>
        <w:t>iii</w:t>
      </w:r>
      <w:r w:rsidRPr="00E275CE">
        <w:t>)</w:t>
      </w:r>
      <w:r w:rsidRPr="00E275CE">
        <w:tab/>
      </w:r>
      <w:r w:rsidR="00192EFF">
        <w:t>CLRs</w:t>
      </w:r>
      <w:r w:rsidRPr="00E275CE">
        <w:t>;</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3B4FAA0"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xml:space="preserve">; </w:t>
      </w:r>
    </w:p>
    <w:p w14:paraId="5C1868CD" w14:textId="3B90D155" w:rsidR="00DC32AE" w:rsidRPr="0003648D" w:rsidRDefault="00DC32AE" w:rsidP="00DC32AE">
      <w:pPr>
        <w:spacing w:after="240"/>
        <w:ind w:left="2160" w:hanging="720"/>
      </w:pPr>
      <w:r w:rsidRPr="0003648D">
        <w:t>(iii)</w:t>
      </w:r>
      <w:r w:rsidRPr="0003648D">
        <w:tab/>
      </w:r>
      <w:r w:rsidR="00192EFF">
        <w:t>CLRs</w:t>
      </w:r>
      <w:r w:rsidRPr="0003648D">
        <w:t>;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06F1987D"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and</w:t>
      </w:r>
    </w:p>
    <w:p w14:paraId="43222E4A" w14:textId="5EBD3696" w:rsidR="00DC32AE" w:rsidRPr="0003648D" w:rsidRDefault="00DC32AE" w:rsidP="00DC32AE">
      <w:pPr>
        <w:spacing w:after="240"/>
        <w:ind w:left="2160" w:hanging="720"/>
      </w:pPr>
      <w:r w:rsidRPr="0003648D">
        <w:t>(iii)</w:t>
      </w:r>
      <w:r w:rsidRPr="0003648D">
        <w:tab/>
      </w:r>
      <w:r w:rsidR="00192EFF">
        <w:t>CLRs</w:t>
      </w:r>
      <w:r w:rsidRPr="0003648D">
        <w:t>;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lastRenderedPageBreak/>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1B2F9909" w:rsidR="000800A9" w:rsidRPr="006A6281" w:rsidRDefault="000800A9" w:rsidP="000800A9">
      <w:pPr>
        <w:pStyle w:val="List"/>
        <w:ind w:left="2160"/>
      </w:pPr>
      <w:r w:rsidRPr="006A6281">
        <w:t>(v)</w:t>
      </w:r>
      <w:r w:rsidRPr="006A6281">
        <w:tab/>
        <w:t xml:space="preserve">With RTM Energy Bid curves from available </w:t>
      </w:r>
      <w:r w:rsidR="00192EFF">
        <w:t>CLRs</w:t>
      </w:r>
      <w:r w:rsidRPr="006A6281">
        <w:t xml:space="preserve"> in the ERCOT System that can be used to decrease Base Points (energy consumption) in SCED;</w:t>
      </w:r>
    </w:p>
    <w:p w14:paraId="0682107E" w14:textId="30C08571" w:rsidR="000800A9" w:rsidRDefault="000800A9" w:rsidP="000800A9">
      <w:pPr>
        <w:pStyle w:val="List"/>
        <w:ind w:left="2160"/>
      </w:pPr>
      <w:r w:rsidRPr="006A6281">
        <w:t>(vi)</w:t>
      </w:r>
      <w:r w:rsidRPr="006A6281">
        <w:tab/>
        <w:t xml:space="preserve">With RTM Energy Bid curves from available </w:t>
      </w:r>
      <w:r w:rsidR="00192EFF">
        <w:t>CLRs</w:t>
      </w:r>
      <w:r w:rsidRPr="006A6281">
        <w:t xml:space="preserve">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lastRenderedPageBreak/>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D33346"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801908114"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D33346"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801908115"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A999594"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xml:space="preserve">, 0.0), (0.2 * LRDF_1 * Actual Net Telemetered Consumption)) from all </w:t>
      </w:r>
      <w:r w:rsidR="00192EFF">
        <w:rPr>
          <w:b/>
          <w:position w:val="30"/>
          <w:sz w:val="20"/>
        </w:rPr>
        <w:t>CLRs</w:t>
      </w:r>
      <w:r w:rsidRPr="006A6281">
        <w:rPr>
          <w:b/>
          <w:position w:val="30"/>
          <w:sz w:val="20"/>
        </w:rPr>
        <w:t xml:space="preserve">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D32D780" w:rsidR="000800A9" w:rsidRDefault="00512F93"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xml:space="preserve">, 0.0), (0.2 * LRDF_2 * Actual Net Telemetered Consumption)) from all </w:t>
      </w:r>
      <w:r w:rsidR="00192EFF">
        <w:rPr>
          <w:b/>
          <w:position w:val="30"/>
          <w:sz w:val="20"/>
        </w:rPr>
        <w:t>CLRs</w:t>
      </w:r>
      <w:r w:rsidR="000800A9" w:rsidRPr="006A6281">
        <w:rPr>
          <w:b/>
          <w:position w:val="30"/>
          <w:sz w:val="20"/>
        </w:rPr>
        <w:t xml:space="preserve">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06A1CC85" w:rsidR="00DE2B6B" w:rsidRDefault="00DE2B6B" w:rsidP="00DE2B6B">
      <w:pPr>
        <w:ind w:left="720" w:hanging="720"/>
        <w:rPr>
          <w:b/>
          <w:position w:val="30"/>
          <w:sz w:val="20"/>
        </w:rPr>
      </w:pPr>
      <w:r>
        <w:rPr>
          <w:b/>
          <w:position w:val="30"/>
          <w:sz w:val="20"/>
        </w:rPr>
        <w:t>Excludes ESR capacity used to provide FFR</w:t>
      </w:r>
      <w:r w:rsidR="00BD759A">
        <w:rPr>
          <w:b/>
          <w:position w:val="30"/>
          <w:sz w:val="20"/>
        </w:rPr>
        <w:t>.</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lastRenderedPageBreak/>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40C66D8A"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36F2E318"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537F4DE1"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6742AF29"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61628083"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w:t>
      </w:r>
      <w:r w:rsidR="00192EFF">
        <w:t>CLRs</w:t>
      </w:r>
      <w:r w:rsidRPr="006A6281">
        <w:t xml:space="preserve">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4024CCC" w:rsidR="003779F5" w:rsidRDefault="003779F5" w:rsidP="007C4B00">
            <w:pPr>
              <w:pStyle w:val="Instructions"/>
              <w:spacing w:before="120"/>
            </w:pPr>
            <w:bookmarkStart w:id="1214" w:name="_Toc397504974"/>
            <w:bookmarkStart w:id="1215" w:name="_Toc402357102"/>
            <w:bookmarkStart w:id="1216" w:name="_Toc422486482"/>
            <w:bookmarkStart w:id="1217" w:name="_Toc433093334"/>
            <w:bookmarkStart w:id="1218" w:name="_Toc433093492"/>
            <w:bookmarkStart w:id="1219" w:name="_Toc440874721"/>
            <w:bookmarkStart w:id="1220" w:name="_Toc448142276"/>
            <w:bookmarkStart w:id="1221" w:name="_Toc448142433"/>
            <w:bookmarkStart w:id="1222" w:name="_Toc458770269"/>
            <w:bookmarkStart w:id="1223" w:name="_Toc459294237"/>
            <w:bookmarkStart w:id="1224" w:name="_Toc463262730"/>
            <w:bookmarkStart w:id="1225" w:name="_Toc468286804"/>
            <w:bookmarkStart w:id="1226" w:name="_Toc481502850"/>
            <w:bookmarkStart w:id="1227" w:name="_Toc496080018"/>
            <w:bookmarkEnd w:id="1213"/>
            <w:r>
              <w:t>[</w:t>
            </w:r>
            <w:r w:rsidR="00075DEB">
              <w:t>N</w:t>
            </w:r>
            <w:r>
              <w:t>PRR1010</w:t>
            </w:r>
            <w:r w:rsidR="00402051">
              <w:t>,</w:t>
            </w:r>
            <w:r w:rsidR="00075DEB">
              <w:t xml:space="preserve"> NPRR1014</w:t>
            </w:r>
            <w:r w:rsidR="00402051">
              <w:t>,</w:t>
            </w:r>
            <w:r w:rsidR="00DC32AE">
              <w:t xml:space="preserve"> </w:t>
            </w:r>
            <w:r w:rsidR="00402051">
              <w:t>NPRR1029</w:t>
            </w:r>
            <w:r w:rsidR="00F726A9">
              <w:t xml:space="preserve">, </w:t>
            </w:r>
            <w:r w:rsidR="00192EFF">
              <w:t>NPRR1188,</w:t>
            </w:r>
            <w:r w:rsidR="00F726A9">
              <w:t xml:space="preserve"> NPRR1204</w:t>
            </w:r>
            <w:r w:rsidR="004D2827">
              <w:t>, and NPRR1244</w:t>
            </w:r>
            <w:r>
              <w:t xml:space="preserve">:  Replace applicable portions of Section 6.5.7.5 above with the following upon system implementation </w:t>
            </w:r>
            <w:r>
              <w:lastRenderedPageBreak/>
              <w:t xml:space="preserve">for </w:t>
            </w:r>
            <w:r w:rsidR="00075DEB">
              <w:t>NPRR1014</w:t>
            </w:r>
            <w:r w:rsidR="00192EFF">
              <w:t>,</w:t>
            </w:r>
            <w:r w:rsidR="00DC32AE">
              <w:t xml:space="preserve"> </w:t>
            </w:r>
            <w:r w:rsidR="00402051">
              <w:t>NPRR1029</w:t>
            </w:r>
            <w:r w:rsidR="00192EFF">
              <w:t>, NPRR1188</w:t>
            </w:r>
            <w:r w:rsidR="004D2827">
              <w:t>, or NPRR1224</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28" w:name="_Toc60040625"/>
            <w:bookmarkStart w:id="1229" w:name="_Toc65151685"/>
            <w:bookmarkStart w:id="1230" w:name="_Toc80174711"/>
            <w:bookmarkStart w:id="1231" w:name="_Toc108712470"/>
            <w:bookmarkStart w:id="1232" w:name="_Toc112417590"/>
            <w:bookmarkStart w:id="1233" w:name="_Toc119310259"/>
            <w:bookmarkStart w:id="1234" w:name="_Toc125966193"/>
            <w:bookmarkStart w:id="1235" w:name="_Toc135992291"/>
            <w:bookmarkStart w:id="1236" w:name="_Toc170303487"/>
            <w:bookmarkStart w:id="1237" w:name="_Toc175157391"/>
            <w:bookmarkStart w:id="1238" w:name="_Toc189044364"/>
            <w:r w:rsidRPr="003161DC">
              <w:rPr>
                <w:b/>
                <w:bCs/>
                <w:snapToGrid w:val="0"/>
              </w:rPr>
              <w:t>6.5.7.5</w:t>
            </w:r>
            <w:r w:rsidRPr="003161DC">
              <w:rPr>
                <w:b/>
                <w:bCs/>
                <w:snapToGrid w:val="0"/>
              </w:rPr>
              <w:tab/>
              <w:t>Ancillary Services Capacity Monitor</w:t>
            </w:r>
            <w:bookmarkEnd w:id="1228"/>
            <w:bookmarkEnd w:id="1229"/>
            <w:bookmarkEnd w:id="1230"/>
            <w:bookmarkEnd w:id="1231"/>
            <w:bookmarkEnd w:id="1232"/>
            <w:bookmarkEnd w:id="1233"/>
            <w:bookmarkEnd w:id="1234"/>
            <w:bookmarkEnd w:id="1235"/>
            <w:bookmarkEnd w:id="1236"/>
            <w:bookmarkEnd w:id="1237"/>
            <w:bookmarkEnd w:id="1238"/>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60C13E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via under-frequency relay;</w:t>
            </w:r>
          </w:p>
          <w:p w14:paraId="261830E2" w14:textId="5EF0F286" w:rsidR="00194E91" w:rsidRDefault="00194E91" w:rsidP="00194E91">
            <w:pPr>
              <w:spacing w:after="240"/>
              <w:ind w:left="2160" w:hanging="720"/>
            </w:pPr>
            <w:r w:rsidRPr="003161DC">
              <w:t>(iii)</w:t>
            </w:r>
            <w:r w:rsidRPr="003161DC">
              <w:tab/>
            </w:r>
            <w:r w:rsidR="0069524B">
              <w:t>CLRs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24F870BE" w14:textId="77777777" w:rsidR="0069524B" w:rsidRDefault="00F726A9" w:rsidP="0069524B">
            <w:pPr>
              <w:spacing w:after="240"/>
              <w:ind w:left="2160" w:hanging="720"/>
            </w:pPr>
            <w:r>
              <w:t>(v)</w:t>
            </w:r>
            <w:r>
              <w:tab/>
              <w:t>ESRs, in the form of FFR, that can be sustained for the SCED duration requirements of FFR;</w:t>
            </w:r>
          </w:p>
          <w:p w14:paraId="7E95FC29" w14:textId="5EB6C6E0"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5362C0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by under-frequency relay;</w:t>
            </w:r>
          </w:p>
          <w:p w14:paraId="705802A8" w14:textId="1B22487B" w:rsidR="00194E91" w:rsidRDefault="00194E91" w:rsidP="00194E91">
            <w:pPr>
              <w:spacing w:after="240"/>
              <w:ind w:left="2160" w:hanging="720"/>
            </w:pPr>
            <w:r w:rsidRPr="003161DC">
              <w:t>(iii)</w:t>
            </w:r>
            <w:r w:rsidRPr="003161DC">
              <w:tab/>
            </w:r>
            <w:r w:rsidR="0069524B">
              <w:t>CLRs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0558DBB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xml:space="preserve">; </w:t>
            </w:r>
          </w:p>
          <w:p w14:paraId="0757978C" w14:textId="06CAC212" w:rsidR="00147C3B" w:rsidRPr="003161DC" w:rsidRDefault="00147C3B" w:rsidP="00147C3B">
            <w:pPr>
              <w:spacing w:after="240"/>
              <w:ind w:left="2160" w:hanging="720"/>
            </w:pPr>
            <w:r w:rsidRPr="003161DC">
              <w:t>(iii)</w:t>
            </w:r>
            <w:r w:rsidRPr="003161DC">
              <w:tab/>
            </w:r>
            <w:r w:rsidR="0069524B">
              <w:t>CLRs</w:t>
            </w:r>
            <w:r w:rsidR="00344B1B">
              <w:t>;</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lastRenderedPageBreak/>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0AD6456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and</w:t>
            </w:r>
          </w:p>
          <w:p w14:paraId="1272F7F5" w14:textId="37431F47" w:rsidR="00147C3B" w:rsidRPr="003161DC" w:rsidRDefault="00147C3B" w:rsidP="00147C3B">
            <w:pPr>
              <w:spacing w:after="240"/>
              <w:ind w:left="2160" w:hanging="720"/>
            </w:pPr>
            <w:r w:rsidRPr="003161DC">
              <w:t>(iii)</w:t>
            </w:r>
            <w:r w:rsidRPr="003161DC">
              <w:tab/>
            </w:r>
            <w:r w:rsidR="0069524B">
              <w:t>CLRs</w:t>
            </w:r>
            <w:r w:rsidR="00344B1B">
              <w:t>;</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lastRenderedPageBreak/>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0D60CC36" w:rsidR="00194E91" w:rsidRPr="003161DC" w:rsidRDefault="00194E91" w:rsidP="00194E91">
            <w:pPr>
              <w:spacing w:after="240"/>
              <w:ind w:left="2160" w:hanging="720"/>
            </w:pPr>
            <w:r w:rsidRPr="003161DC">
              <w:t>(v)</w:t>
            </w:r>
            <w:r w:rsidRPr="003161DC">
              <w:tab/>
              <w:t xml:space="preserve">With Energy Bid </w:t>
            </w:r>
            <w:r w:rsidR="0069524B">
              <w:t>C</w:t>
            </w:r>
            <w:r w:rsidRPr="003161DC">
              <w:t xml:space="preserve">urves from available </w:t>
            </w:r>
            <w:r w:rsidR="0069524B">
              <w:t>CLRs</w:t>
            </w:r>
            <w:r w:rsidRPr="003161DC">
              <w:t xml:space="preserve"> in the ERCOT System that can be used to decrease Base Points (energy consumption) in SCED;</w:t>
            </w:r>
          </w:p>
          <w:p w14:paraId="59FF9E10" w14:textId="2AFF6681" w:rsidR="00194E91" w:rsidRPr="003161DC" w:rsidRDefault="00194E91" w:rsidP="00194E91">
            <w:pPr>
              <w:spacing w:after="240"/>
              <w:ind w:left="2160" w:hanging="720"/>
            </w:pPr>
            <w:r w:rsidRPr="003161DC">
              <w:t>(vi)</w:t>
            </w:r>
            <w:r w:rsidRPr="003161DC">
              <w:tab/>
              <w:t xml:space="preserve">With Energy Bid </w:t>
            </w:r>
            <w:r w:rsidR="0069524B">
              <w:t>C</w:t>
            </w:r>
            <w:r w:rsidRPr="003161DC">
              <w:t xml:space="preserve">urves from available </w:t>
            </w:r>
            <w:r w:rsidR="0069524B">
              <w:t>CLRs</w:t>
            </w:r>
            <w:r w:rsidRPr="003161DC">
              <w:t xml:space="preserve">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lastRenderedPageBreak/>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D33346"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801908116"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lastRenderedPageBreak/>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D33346"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801908117"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289B5A94"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xml:space="preserve">, 0.0), (0.2 * LRDF_1 * Actual Net Telemetered Consumption)) from all </w:t>
            </w:r>
            <w:r w:rsidR="0069524B">
              <w:rPr>
                <w:b/>
                <w:position w:val="30"/>
                <w:sz w:val="20"/>
              </w:rPr>
              <w:t>CLRs</w:t>
            </w:r>
            <w:r w:rsidRPr="003161DC">
              <w:rPr>
                <w:b/>
                <w:position w:val="30"/>
                <w:sz w:val="20"/>
              </w:rPr>
              <w:t xml:space="preserve"> active in SCED</w:t>
            </w:r>
            <w:r w:rsidR="00016A30">
              <w:rPr>
                <w:b/>
                <w:position w:val="30"/>
                <w:sz w:val="20"/>
              </w:rPr>
              <w:t xml:space="preserve"> </w:t>
            </w:r>
            <w:r w:rsidR="004D2827">
              <w:rPr>
                <w:b/>
                <w:position w:val="30"/>
                <w:sz w:val="20"/>
              </w:rPr>
              <w:t xml:space="preserve">and qualified for Regulation Service and/or RRS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05F082B"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xml:space="preserve">, 0.0), (0.2 * LRDF_2 * Actual Net Telemetered Consumption)) from all </w:t>
            </w:r>
            <w:r w:rsidR="0069524B">
              <w:rPr>
                <w:b/>
                <w:position w:val="30"/>
                <w:sz w:val="20"/>
              </w:rPr>
              <w:t>CLRs</w:t>
            </w:r>
            <w:r w:rsidR="00194E91" w:rsidRPr="003161DC">
              <w:rPr>
                <w:b/>
                <w:position w:val="30"/>
                <w:sz w:val="20"/>
              </w:rPr>
              <w:t xml:space="preserve"> active in SCED</w:t>
            </w:r>
            <w:r w:rsidR="00194E91">
              <w:rPr>
                <w:b/>
                <w:position w:val="30"/>
                <w:sz w:val="20"/>
              </w:rPr>
              <w:t xml:space="preserve"> </w:t>
            </w:r>
            <w:r w:rsidR="004D2827" w:rsidRPr="00272BE5">
              <w:rPr>
                <w:b/>
                <w:position w:val="30"/>
                <w:sz w:val="20"/>
              </w:rPr>
              <w:t xml:space="preserve">and </w:t>
            </w:r>
            <w:r w:rsidR="004D2827">
              <w:rPr>
                <w:b/>
                <w:position w:val="30"/>
                <w:sz w:val="20"/>
              </w:rPr>
              <w:t xml:space="preserve">qualified for Regulation Service and/or RRS </w:t>
            </w:r>
            <w:r w:rsidR="00194E91">
              <w:rPr>
                <w:b/>
                <w:position w:val="30"/>
                <w:sz w:val="20"/>
              </w:rPr>
              <w:t>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68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1"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VaZ4QMAANMZAAAOAAAAZHJzL2Uyb0RvYy54bWzkmdGOnDYUhu8r5R0s7ruDMWAbLRtFSXdV&#10;KU2ipn0AD3gGFMDUZpbZPn2OzcB0Z5FWTVN2lLlhjAHP8X8+fo7h+vW+rtC91KZUTerhK99DsslU&#10;Xjbb1Pvzj9ufmYdMJ5pcVKqRqfcgjff65tVP132byEAVqsqlRjBIY5K+Tb2i69pktTJZIWthrlQr&#10;Gzi4UboWHezq7SrXoofR62oV+H686pXOW60yaQz0vhsOejdu/M1GZt3HzcbIDlWpB7F1bqvddm23&#10;q5trkWy1aIsyO4QhviGKWpQN/Ok01DvRCbTT5ZOh6jLTyqhNd5WpeqU2mzKTbg4wG+yfzOZOq13r&#10;5rJN+m07yQTSnuj0zcNmH+7vdPu5/aRBib7dghZuz85lv9G1/YUo0d5J9jBJJvcdyqAzwDTGnHgo&#10;g2Oc+FHAD6JmBSj/5Lqs+OWZK1fjH68ehdO3AIg5amD+mwafC9FKJ61JQINPGpV56pEYBx5qRA2k&#10;/g7siGZbSeR6nTzu3EkskxjQbUYpHBLGIyAfNKE8jik+aDKqRgkNSDSIhglhEXMnTFMXSatNdydV&#10;jWwj9TQE4/gS9+9NB7HAqeMpNoBG3ZZVZfutTkNYtrVW+YNLresH/WySlxESmJgRktg7zoYAolsh&#10;bfCmfa+yLwY16m0Biss3Wqu+kCKHHGN7vgt+umCcIVr3v6kcMiV2nXLinACLCY/ZkIUw5gwohbFE&#10;MiYhCMOQHpIQBj6h3ysHIqmax0kZek5y0+3Xe0ddQPmoypAvpNVgVGCs0CiU/ttDPZhU6jXgoh6q&#10;fm1AG+tnY0OPjfXYEE0GF6Ze56Gh+bYbfG/X6nJbwLjYiWbaN6DfbemoOjJzUH1RZMJZZMJRnImA&#10;/w8Ziwl29y0LGWf0MTGMsABEt1aHWRwPTvcdbtp/DcxgF8dkXSowcPfOeEy0IDCE+0AEABH6mHOH&#10;6tFhYh+TcLR5GgXxizkMcz566cDQcM5hbO9yD6WBliCmnMeP3YX4MfXPg5ZgFOSSn0fU3rpP7MX2&#10;LkcLLHEGYKBK5JydAMMZPhN7mcq6ywYmngXG3efWexcoYHA4EnOy5ICFGoNlyFC80AhzV9u8SPEy&#10;2e2zsJi/dkLLH7TepSGdxcUlZiFcCMYMVry2oMUER+xkiRSFgV3Pj9C8ZAEzue6z0PzASyQawnJ2&#10;5pHkHgwLIRPE8QEZzmnEXF6OJe8ZFTGT7V42MXyWmOmNwyLPpICFEAa4DItJdLqqJudTxkzWe9HI&#10;ROD4T00GeheseyeTmSMmDKIzqXsn4z1PYOCNo/ty4N4XH75y2E8T/9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AQHVaZ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6;top:4698;width:2445;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097A6EC2" w:rsidR="00147C3B" w:rsidRDefault="00194E91" w:rsidP="00147C3B">
            <w:pPr>
              <w:ind w:left="720" w:hanging="720"/>
              <w:rPr>
                <w:b/>
                <w:position w:val="30"/>
                <w:sz w:val="20"/>
              </w:rPr>
            </w:pPr>
            <w:r>
              <w:rPr>
                <w:b/>
                <w:position w:val="30"/>
                <w:sz w:val="20"/>
              </w:rPr>
              <w:t>Excludes ESR capacity used to provide FFR</w:t>
            </w:r>
            <w:r w:rsidR="0069524B">
              <w:rPr>
                <w:b/>
                <w:position w:val="30"/>
                <w:sz w:val="20"/>
              </w:rPr>
              <w:t>.</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13BBE49E"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r w:rsidR="0069524B">
              <w:rPr>
                <w:b/>
                <w:position w:val="30"/>
                <w:sz w:val="20"/>
              </w:rPr>
              <w:t>.</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lastRenderedPageBreak/>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5C8D2F1B"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sidR="004D2827" w:rsidRPr="006E6395">
                    <w:rPr>
                      <w:iCs/>
                      <w:sz w:val="20"/>
                    </w:rPr>
                    <w:t xml:space="preserve"> and </w:t>
                  </w:r>
                  <w:r w:rsidR="004D2827">
                    <w:rPr>
                      <w:iCs/>
                      <w:sz w:val="20"/>
                    </w:rPr>
                    <w:t>qualified for Regulation Service and/or RRS</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DD96088"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Pr>
                      <w:iCs/>
                      <w:sz w:val="20"/>
                    </w:rPr>
                    <w:t xml:space="preserve"> </w:t>
                  </w:r>
                  <w:r w:rsidR="004D2827" w:rsidRPr="006E6395">
                    <w:rPr>
                      <w:iCs/>
                      <w:sz w:val="20"/>
                    </w:rPr>
                    <w:t xml:space="preserve">and </w:t>
                  </w:r>
                  <w:r w:rsidR="004D2827">
                    <w:rPr>
                      <w:iCs/>
                      <w:sz w:val="20"/>
                    </w:rPr>
                    <w:t xml:space="preserve">qualified for Regulation Service and/or RRS </w:t>
                  </w:r>
                  <w:r>
                    <w:rPr>
                      <w:iCs/>
                      <w:sz w:val="20"/>
                    </w:rPr>
                    <w:t>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6745809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6B23F91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47D3621D"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 xml:space="preserve">Reserve Discount Factors (RDFs) for </w:t>
            </w:r>
            <w:r w:rsidR="0069524B">
              <w:t>CLRs</w:t>
            </w:r>
            <w:r w:rsidRPr="003161DC">
              <w:t xml:space="preserve">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39" w:name="_Toc189044365"/>
      <w:r>
        <w:lastRenderedPageBreak/>
        <w:t>6.5.7.6</w:t>
      </w:r>
      <w:r>
        <w:tab/>
        <w:t>Load Frequency Control</w:t>
      </w:r>
      <w:bookmarkEnd w:id="1206"/>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39"/>
    </w:p>
    <w:p w14:paraId="07C1F2F0" w14:textId="37C89DE6" w:rsidR="001F04FD" w:rsidRDefault="001F04FD" w:rsidP="001F04FD">
      <w:pPr>
        <w:pStyle w:val="BodyTextNumbered"/>
      </w:pPr>
      <w:bookmarkStart w:id="1240"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41" w:name="_Toc73216013"/>
      <w:bookmarkStart w:id="1242" w:name="_Toc397504975"/>
      <w:bookmarkStart w:id="1243" w:name="_Toc402357103"/>
      <w:bookmarkStart w:id="1244" w:name="_Toc422486483"/>
      <w:bookmarkStart w:id="1245" w:name="_Toc433093335"/>
      <w:bookmarkStart w:id="1246" w:name="_Toc433093493"/>
      <w:bookmarkStart w:id="1247" w:name="_Toc440874722"/>
      <w:bookmarkStart w:id="1248" w:name="_Toc448142277"/>
      <w:bookmarkStart w:id="1249" w:name="_Toc448142434"/>
      <w:bookmarkStart w:id="1250" w:name="_Toc458770270"/>
      <w:bookmarkStart w:id="1251" w:name="_Toc459294238"/>
      <w:bookmarkStart w:id="1252" w:name="_Toc463262731"/>
      <w:bookmarkStart w:id="1253" w:name="_Toc468286805"/>
      <w:bookmarkStart w:id="1254" w:name="_Toc481502851"/>
      <w:bookmarkStart w:id="1255" w:name="_Toc496080019"/>
      <w:bookmarkStart w:id="1256" w:name="_Toc189044366"/>
      <w:bookmarkStart w:id="1257" w:name="_Toc73216014"/>
      <w:bookmarkEnd w:id="1240"/>
      <w:r>
        <w:t>6.5.7.6.1</w:t>
      </w:r>
      <w:r>
        <w:tab/>
        <w:t>LFC Process Description</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lastRenderedPageBreak/>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lastRenderedPageBreak/>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58" w:name="_Toc397504976"/>
            <w:bookmarkStart w:id="1259" w:name="_Toc402357104"/>
            <w:bookmarkStart w:id="1260" w:name="_Toc422486484"/>
            <w:bookmarkStart w:id="1261" w:name="_Toc433093336"/>
            <w:bookmarkStart w:id="1262" w:name="_Toc433093494"/>
            <w:bookmarkStart w:id="1263" w:name="_Toc440874723"/>
            <w:bookmarkStart w:id="1264" w:name="_Toc448142278"/>
            <w:bookmarkStart w:id="1265" w:name="_Toc448142435"/>
            <w:bookmarkStart w:id="1266" w:name="_Toc458770271"/>
            <w:bookmarkStart w:id="1267" w:name="_Toc459294239"/>
            <w:bookmarkStart w:id="1268" w:name="_Toc463262732"/>
            <w:bookmarkStart w:id="1269" w:name="_Toc468286806"/>
            <w:bookmarkStart w:id="1270" w:name="_Toc481502852"/>
            <w:bookmarkStart w:id="1271"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72" w:name="_Toc60040628"/>
            <w:bookmarkStart w:id="1273" w:name="_Toc65151688"/>
            <w:bookmarkStart w:id="1274" w:name="_Toc80174714"/>
            <w:bookmarkStart w:id="1275" w:name="_Toc108712473"/>
            <w:bookmarkStart w:id="1276" w:name="_Toc112417593"/>
            <w:bookmarkStart w:id="1277" w:name="_Toc119310262"/>
            <w:bookmarkStart w:id="1278" w:name="_Toc125966196"/>
            <w:bookmarkStart w:id="1279" w:name="_Toc135992294"/>
            <w:bookmarkStart w:id="1280" w:name="_Toc175157394"/>
            <w:bookmarkStart w:id="1281" w:name="_Toc189044367"/>
            <w:r w:rsidRPr="003161DC">
              <w:rPr>
                <w:b/>
                <w:bCs/>
                <w:i/>
                <w:iCs/>
                <w:szCs w:val="26"/>
              </w:rPr>
              <w:t>6.5.7.6.1</w:t>
            </w:r>
            <w:r w:rsidRPr="003161DC">
              <w:rPr>
                <w:b/>
                <w:bCs/>
                <w:i/>
                <w:iCs/>
                <w:szCs w:val="26"/>
              </w:rPr>
              <w:tab/>
              <w:t>LFC Process Description</w:t>
            </w:r>
            <w:bookmarkEnd w:id="1272"/>
            <w:bookmarkEnd w:id="1273"/>
            <w:bookmarkEnd w:id="1274"/>
            <w:bookmarkEnd w:id="1275"/>
            <w:bookmarkEnd w:id="1276"/>
            <w:bookmarkEnd w:id="1277"/>
            <w:bookmarkEnd w:id="1278"/>
            <w:bookmarkEnd w:id="1279"/>
            <w:bookmarkEnd w:id="1280"/>
            <w:bookmarkEnd w:id="1281"/>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 xml:space="preserve">The LFC module receives inputs from Real-Time telemetry that includes Resource output and actual system frequency.  The LFC uses actual Resource information </w:t>
            </w:r>
            <w:r w:rsidRPr="003161DC">
              <w:lastRenderedPageBreak/>
              <w:t>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82" w:name="_Toc189044368"/>
      <w:r>
        <w:lastRenderedPageBreak/>
        <w:t>6.5.7.6.2</w:t>
      </w:r>
      <w:r>
        <w:tab/>
        <w:t>LFC Deployment</w:t>
      </w:r>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82"/>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lastRenderedPageBreak/>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2BEBE2A2" w14:textId="77777777" w:rsidTr="00AC4DE5">
        <w:trPr>
          <w:trHeight w:val="206"/>
        </w:trPr>
        <w:tc>
          <w:tcPr>
            <w:tcW w:w="9445" w:type="dxa"/>
            <w:shd w:val="pct12" w:color="auto" w:fill="auto"/>
          </w:tcPr>
          <w:p w14:paraId="6A808C3A" w14:textId="77777777" w:rsidR="00AC4DE5" w:rsidRDefault="00AC4DE5" w:rsidP="00AE5CE8">
            <w:pPr>
              <w:pStyle w:val="Instructions"/>
              <w:spacing w:before="120"/>
            </w:pPr>
            <w:r>
              <w:t>[NPRR1239:  Replace paragraph (5) above with the following upon system implementation:]</w:t>
            </w:r>
          </w:p>
          <w:p w14:paraId="0D2DAA53" w14:textId="604AC793" w:rsidR="00AC4DE5" w:rsidRPr="00A4149C" w:rsidRDefault="00AC4DE5" w:rsidP="00AC4DE5">
            <w:pPr>
              <w:spacing w:after="240"/>
              <w:ind w:left="720" w:hanging="720"/>
            </w:pPr>
            <w:r w:rsidRPr="00E62DE9">
              <w:t>(5)</w:t>
            </w:r>
            <w:r w:rsidRPr="00E62DE9">
              <w:tab/>
              <w:t xml:space="preserve">Every day, ERCOT shall post to the </w:t>
            </w:r>
            <w:r>
              <w:t>ERCOT website</w:t>
            </w:r>
            <w:r w:rsidRPr="00E62DE9">
              <w:t xml:space="preserve"> the total amount of deployed Reg-Up and Reg-Down energy in each Settlement Interval of the previous day</w:t>
            </w:r>
            <w:r>
              <w:t>.</w:t>
            </w:r>
          </w:p>
        </w:tc>
      </w:tr>
    </w:tbl>
    <w:p w14:paraId="045865A6" w14:textId="655A583C" w:rsidR="001F04FD" w:rsidRDefault="001F04FD" w:rsidP="00952F33">
      <w:pPr>
        <w:pStyle w:val="BodyTextNumbered"/>
        <w:spacing w:before="240"/>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83"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lastRenderedPageBreak/>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 xml:space="preserve">Following the deployment or recall of a deployment by Dispatch Instruction of RRS, QSE shall adjust the telemetered RRS Ancillary Service Schedule of Resources providing the service and ERCOT shall adjust the HASL and LASL based on the QSE’s </w:t>
      </w:r>
      <w:r>
        <w:lastRenderedPageBreak/>
        <w:t>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84" w:name="_Toc85611621"/>
            <w:bookmarkEnd w:id="1283"/>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lastRenderedPageBreak/>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lastRenderedPageBreak/>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lastRenderedPageBreak/>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bookmarkStart w:id="1285" w:name="_Hlk174605232"/>
      <w:r>
        <w:lastRenderedPageBreak/>
        <w:t>6.5.7.6.2.3</w:t>
      </w:r>
      <w:r>
        <w:tab/>
        <w:t>Non-Spinning Reserve Service Deployment</w:t>
      </w:r>
      <w:bookmarkEnd w:id="1284"/>
      <w:r>
        <w:t xml:space="preserve"> </w:t>
      </w:r>
    </w:p>
    <w:p w14:paraId="298653E5" w14:textId="63C0BBAB"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w:t>
      </w:r>
      <w:r w:rsidR="00A46896">
        <w:t>,</w:t>
      </w:r>
      <w:r>
        <w:t xml:space="preserve"> and Load Resources</w:t>
      </w:r>
      <w:r w:rsidR="00A46896">
        <w:t xml:space="preserve"> that are not Controllable Load Resources</w:t>
      </w:r>
      <w:r>
        <w:t>.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0B71C8E1" w14:textId="16F94748" w:rsidR="0098796C" w:rsidRPr="00210F92" w:rsidRDefault="0098796C" w:rsidP="00F468C2">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r w:rsidR="00F705CD">
        <w:t xml:space="preserve">  </w:t>
      </w:r>
      <w:r>
        <w:t>A Load Resource</w:t>
      </w:r>
      <w:r w:rsidRPr="00113081">
        <w:t xml:space="preserve"> </w:t>
      </w:r>
      <w:r>
        <w:t xml:space="preserve">that is not a Controllable Load Resource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w:t>
      </w:r>
      <w:r>
        <w:lastRenderedPageBreak/>
        <w:t xml:space="preserve">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5FF52681"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00A46896">
        <w:rPr>
          <w:iCs/>
        </w:rPr>
        <w:t xml:space="preserve">and Controllable Load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Resources assigned Non-Spin Ancillary Service Resource Responsibility effective at the top-of-hour by adjusting the Non-Spin Ancillary Service Schedule telemetry. </w:t>
      </w:r>
      <w:r>
        <w:t xml:space="preserve"> </w:t>
      </w:r>
      <w:r w:rsidR="00A46896">
        <w:t>For a Generation Resource, t</w:t>
      </w:r>
      <w:r>
        <w:t xml:space="preserve">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w:t>
      </w:r>
      <w:r w:rsidR="00A46896">
        <w:rPr>
          <w:iCs/>
        </w:rPr>
        <w:t xml:space="preserve">For a Controllable Load Resource, the QSE shall set the Non-Spin Ancillary Service Schedule telemetry equal to 0.  </w:t>
      </w:r>
      <w:r w:rsidRPr="000149E5">
        <w:rPr>
          <w:iCs/>
        </w:rPr>
        <w:t xml:space="preserve">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w:t>
      </w:r>
      <w:r w:rsidRPr="000149E5">
        <w:rPr>
          <w:iCs/>
        </w:rPr>
        <w:lastRenderedPageBreak/>
        <w:t>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08FA3C61" w:rsidR="001F04FD" w:rsidRDefault="001F04FD" w:rsidP="00FB599C">
      <w:pPr>
        <w:pStyle w:val="BodyTextNumbered"/>
      </w:pPr>
      <w:r>
        <w:t>(</w:t>
      </w:r>
      <w:r w:rsidR="0098796C">
        <w:t>9</w:t>
      </w:r>
      <w:r>
        <w:t>)</w:t>
      </w:r>
      <w:r>
        <w:tab/>
      </w:r>
      <w:r w:rsidR="00317CFB">
        <w:t>Base Points f</w:t>
      </w:r>
      <w:r>
        <w:t>or On-Line Generation Resources</w:t>
      </w:r>
      <w:r w:rsidR="00317CFB">
        <w:t xml:space="preserve"> and Controllable Load Resources</w:t>
      </w:r>
      <w:r>
        <w:t xml:space="preserve"> providing Non-Spin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w:t>
      </w:r>
      <w:r w:rsidR="00317CFB">
        <w:t xml:space="preserve"> of a Generation Resource</w:t>
      </w:r>
      <w:r>
        <w:t xml:space="preserve">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41343179"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lastRenderedPageBreak/>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bookmarkEnd w:id="1285"/>
          <w:p w14:paraId="2519167F" w14:textId="249BDA26" w:rsidR="00F61076" w:rsidRDefault="00F61076" w:rsidP="00EC5231">
            <w:pPr>
              <w:pStyle w:val="Instructions"/>
              <w:spacing w:before="120"/>
            </w:pPr>
            <w:r>
              <w:t>[NPRR1000</w:t>
            </w:r>
            <w:r w:rsidR="0069524B">
              <w:t>,</w:t>
            </w:r>
            <w:r>
              <w:t xml:space="preserve"> NPRR1010</w:t>
            </w:r>
            <w:r w:rsidR="0069524B">
              <w:t>, and NPRR1188</w:t>
            </w:r>
            <w:r>
              <w:t>:  Replace applicable portions of Section 6.5.7.6.2.3 above with the following upon system implementation for NPRR1000</w:t>
            </w:r>
            <w:r w:rsidR="0069524B">
              <w:t xml:space="preserve"> or NPRR1188</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2183F83B" w:rsidR="00C75A66" w:rsidRDefault="00F61076" w:rsidP="00C75A66">
            <w:pPr>
              <w:spacing w:after="240"/>
              <w:ind w:left="720" w:hanging="720"/>
              <w:rPr>
                <w:iCs/>
              </w:rPr>
            </w:pPr>
            <w:r w:rsidRPr="003161DC">
              <w:rPr>
                <w:iCs/>
              </w:rPr>
              <w:t>(4)</w:t>
            </w:r>
            <w:r w:rsidRPr="003161DC">
              <w:rPr>
                <w:iCs/>
              </w:rPr>
              <w:tab/>
            </w:r>
            <w:r w:rsidR="00C75A66">
              <w:rPr>
                <w:iCs/>
              </w:rPr>
              <w:t xml:space="preserve">Non-Spin can be provided by </w:t>
            </w:r>
            <w:r w:rsidR="0069524B">
              <w:rPr>
                <w:iCs/>
              </w:rPr>
              <w:t>CLRs</w:t>
            </w:r>
            <w:r w:rsidR="00C75A66">
              <w:rPr>
                <w:iCs/>
              </w:rPr>
              <w:t xml:space="preserve"> that are SCED qualified or by Load Resources that are not </w:t>
            </w:r>
            <w:r w:rsidR="0069524B">
              <w:rPr>
                <w:iCs/>
              </w:rPr>
              <w:t>CLRs</w:t>
            </w:r>
            <w:r w:rsidR="00C75A66">
              <w:rPr>
                <w:iCs/>
              </w:rPr>
              <w:t xml:space="preserve"> but do not have an under-frequency relay or the under-frequency relay is unarmed.</w:t>
            </w:r>
          </w:p>
          <w:p w14:paraId="2FB91E32" w14:textId="7FAA18FC" w:rsidR="00F61076" w:rsidRDefault="00C75A66" w:rsidP="00C75A66">
            <w:pPr>
              <w:spacing w:after="240"/>
              <w:ind w:left="1415" w:hanging="720"/>
              <w:rPr>
                <w:iCs/>
              </w:rPr>
            </w:pPr>
            <w:r>
              <w:rPr>
                <w:iCs/>
              </w:rPr>
              <w:t>(a)</w:t>
            </w:r>
            <w:r w:rsidRPr="003161DC">
              <w:tab/>
            </w:r>
            <w:r w:rsidR="0069524B">
              <w:t>CLRs</w:t>
            </w:r>
            <w:r w:rsidR="00F61076" w:rsidRPr="003161DC">
              <w:rPr>
                <w:iCs/>
              </w:rPr>
              <w:t xml:space="preserve"> </w:t>
            </w:r>
            <w:r w:rsidR="00F61076">
              <w:rPr>
                <w:iCs/>
              </w:rPr>
              <w:t>awarded</w:t>
            </w:r>
            <w:r w:rsidR="00F61076" w:rsidRPr="003161DC">
              <w:rPr>
                <w:iCs/>
              </w:rPr>
              <w:t xml:space="preserve"> Non-Spin shall have an Energy Bid </w:t>
            </w:r>
            <w:r w:rsidR="0069524B">
              <w:rPr>
                <w:iCs/>
              </w:rPr>
              <w:t xml:space="preserve">Curve </w:t>
            </w:r>
            <w:r w:rsidR="00F61076" w:rsidRPr="003161DC">
              <w:rPr>
                <w:iCs/>
              </w:rPr>
              <w:t>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w:t>
            </w:r>
            <w:r w:rsidR="005F406D">
              <w:rPr>
                <w:iCs/>
              </w:rPr>
              <w:t xml:space="preserve">(ALR) </w:t>
            </w:r>
            <w:r w:rsidR="00F61076" w:rsidRPr="003161DC">
              <w:rPr>
                <w:iCs/>
              </w:rPr>
              <w:t xml:space="preserve">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F110CD" w:rsidR="00C75A66" w:rsidRPr="003161DC" w:rsidRDefault="00C75A66" w:rsidP="00C75A66">
            <w:pPr>
              <w:spacing w:after="240"/>
              <w:ind w:left="1410" w:hanging="720"/>
              <w:rPr>
                <w:iCs/>
              </w:rPr>
            </w:pPr>
            <w:r>
              <w:rPr>
                <w:iCs/>
              </w:rPr>
              <w:lastRenderedPageBreak/>
              <w:t>(b)</w:t>
            </w:r>
            <w:r w:rsidRPr="003161DC">
              <w:tab/>
            </w:r>
            <w:r w:rsidRPr="0077774D">
              <w:rPr>
                <w:iCs/>
              </w:rPr>
              <w:t xml:space="preserve">A Load Resource that is not a </w:t>
            </w:r>
            <w:r w:rsidR="0069524B">
              <w:rPr>
                <w:iCs/>
              </w:rPr>
              <w:t>CLR</w:t>
            </w:r>
            <w:r w:rsidRPr="0077774D">
              <w:rPr>
                <w:iCs/>
              </w:rPr>
              <w:t xml:space="preserv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3531EC9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w:t>
            </w:r>
            <w:r w:rsidR="0069524B">
              <w:t>CLRs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3D24BC3D"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w:t>
            </w:r>
            <w:r w:rsidR="0069524B">
              <w:t>CLR</w:t>
            </w:r>
            <w:r>
              <w:t xml:space="preserve"> providing Non-Spin in Real-Time that did not previously receive group assignment will be automatically considered in Group 1.  ERCOT may assign a Generation Resource providing Off-Line Non-Spin or a Load Resource that is not a </w:t>
            </w:r>
            <w:r w:rsidR="0069524B">
              <w:t>CLR</w:t>
            </w:r>
            <w:r>
              <w:t xml:space="preserv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0D975A9"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rsidRPr="00F468C2">
              <w:t>and</w:t>
            </w:r>
            <w:r w:rsidR="007F5C35">
              <w:t xml:space="preserve"> </w:t>
            </w:r>
            <w:r w:rsidRPr="003161DC">
              <w:t>a MW level of energy for Generation Resources with Output Schedules and a Dispatch Instruction for Load Resources</w:t>
            </w:r>
            <w:r w:rsidR="007F5C35" w:rsidRPr="00F468C2">
              <w:t xml:space="preserve">, excluding </w:t>
            </w:r>
            <w:r w:rsidR="0069524B">
              <w:t>CLRs</w:t>
            </w:r>
            <w:r w:rsidR="007F5C35" w:rsidRPr="00F468C2">
              <w:t>,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lastRenderedPageBreak/>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86"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2439E46A"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515D1E60"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5A410BA7" w:rsidR="008611B7" w:rsidRDefault="008611B7" w:rsidP="008611B7">
      <w:pPr>
        <w:spacing w:after="240"/>
        <w:ind w:left="720" w:hanging="720"/>
      </w:pPr>
      <w:r>
        <w:lastRenderedPageBreak/>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094F9FF"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1E6886CE"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56C37A98"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5FFCC799"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40AD5BD9"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12A7930B"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C05ED60"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87" w:name="_Toc397504977"/>
            <w:bookmarkStart w:id="1288" w:name="_Toc402357105"/>
            <w:bookmarkStart w:id="1289" w:name="_Toc422486485"/>
            <w:bookmarkStart w:id="1290" w:name="_Toc433093337"/>
            <w:bookmarkStart w:id="1291" w:name="_Toc433093495"/>
            <w:bookmarkStart w:id="1292" w:name="_Toc440874724"/>
            <w:bookmarkStart w:id="1293" w:name="_Toc448142279"/>
            <w:bookmarkStart w:id="1294" w:name="_Toc448142436"/>
            <w:bookmarkStart w:id="1295" w:name="_Toc458770272"/>
            <w:bookmarkStart w:id="1296" w:name="_Toc459294240"/>
            <w:bookmarkStart w:id="1297" w:name="_Toc463262733"/>
            <w:bookmarkStart w:id="1298" w:name="_Toc468286807"/>
            <w:bookmarkStart w:id="1299" w:name="_Toc481502853"/>
            <w:bookmarkStart w:id="1300" w:name="_Toc496080021"/>
            <w:bookmarkEnd w:id="1286"/>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lastRenderedPageBreak/>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083A5AD8"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lastRenderedPageBreak/>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6D7B724D"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301" w:name="_Toc189044369"/>
      <w:r>
        <w:lastRenderedPageBreak/>
        <w:t>6.5.7.7</w:t>
      </w:r>
      <w:r>
        <w:tab/>
        <w:t>Voltage Support Service</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xml:space="preserve">.  Each interconnecting TSP, or the TSP’s agent shall modify the telemetered Voltage Set Point to match any verbal Voltage Set Point instructions as soon as </w:t>
      </w:r>
      <w:r w:rsidR="008D0217" w:rsidRPr="00742ABD">
        <w:rPr>
          <w:color w:val="000000"/>
        </w:rPr>
        <w:lastRenderedPageBreak/>
        <w:t>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302" w:name="_Toc73216018"/>
      <w:bookmarkStart w:id="1303" w:name="_Toc397504978"/>
      <w:bookmarkStart w:id="1304" w:name="_Toc402357106"/>
      <w:bookmarkStart w:id="1305" w:name="_Toc422486486"/>
      <w:bookmarkStart w:id="1306" w:name="_Toc433093338"/>
      <w:bookmarkStart w:id="1307" w:name="_Toc433093496"/>
      <w:bookmarkStart w:id="1308" w:name="_Toc440874725"/>
      <w:bookmarkStart w:id="1309" w:name="_Toc448142280"/>
      <w:bookmarkStart w:id="1310" w:name="_Toc448142437"/>
      <w:bookmarkStart w:id="1311" w:name="_Toc458770274"/>
      <w:bookmarkStart w:id="1312" w:name="_Toc459294242"/>
      <w:bookmarkStart w:id="1313" w:name="_Toc463262735"/>
      <w:bookmarkStart w:id="1314" w:name="_Toc468286808"/>
      <w:bookmarkStart w:id="1315" w:name="_Toc481502854"/>
      <w:bookmarkStart w:id="1316" w:name="_Toc496080022"/>
      <w:bookmarkStart w:id="1317" w:name="_Toc189044370"/>
      <w:r>
        <w:t>6.5.7.8</w:t>
      </w:r>
      <w:r>
        <w:tab/>
        <w:t>Dispatch Procedures</w:t>
      </w:r>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318" w:name="_Toc73216019"/>
      <w:bookmarkStart w:id="1319" w:name="_Toc397504979"/>
      <w:bookmarkStart w:id="1320" w:name="_Toc402357107"/>
      <w:bookmarkStart w:id="1321" w:name="_Toc422486487"/>
      <w:bookmarkStart w:id="1322" w:name="_Toc433093339"/>
      <w:bookmarkStart w:id="1323" w:name="_Toc433093497"/>
      <w:bookmarkStart w:id="1324" w:name="_Toc440874726"/>
      <w:bookmarkStart w:id="1325" w:name="_Toc448142281"/>
      <w:bookmarkStart w:id="1326" w:name="_Toc448142438"/>
      <w:bookmarkStart w:id="1327" w:name="_Toc458770275"/>
      <w:bookmarkStart w:id="1328" w:name="_Toc459294243"/>
      <w:bookmarkStart w:id="1329" w:name="_Toc463262736"/>
      <w:bookmarkStart w:id="1330" w:name="_Toc468286809"/>
      <w:bookmarkStart w:id="1331" w:name="_Toc481502855"/>
      <w:bookmarkStart w:id="1332" w:name="_Toc496080023"/>
      <w:bookmarkStart w:id="1333" w:name="_Toc189044371"/>
      <w:r>
        <w:t>6.5.7.9</w:t>
      </w:r>
      <w:r>
        <w:tab/>
        <w:t>Compliance with Dispatch Instructions</w:t>
      </w:r>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 xml:space="preserve">ERCOT’s final Dispatch Instruction to a TSP or DCTO in effect applies for all Protocol-related processes.  If the TSP or DCTO does not comply after receiving the </w:t>
            </w:r>
            <w:r w:rsidRPr="00E55E72">
              <w:lastRenderedPageBreak/>
              <w:t>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lastRenderedPageBreak/>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34" w:name="_Toc397504980"/>
      <w:bookmarkStart w:id="1335" w:name="_Toc402357108"/>
      <w:bookmarkStart w:id="1336" w:name="_Toc422486488"/>
      <w:bookmarkStart w:id="1337" w:name="_Toc433093340"/>
      <w:bookmarkStart w:id="1338" w:name="_Toc433093498"/>
      <w:bookmarkStart w:id="1339" w:name="_Toc440874727"/>
      <w:bookmarkStart w:id="1340" w:name="_Toc448142282"/>
      <w:bookmarkStart w:id="1341" w:name="_Toc448142439"/>
      <w:bookmarkStart w:id="1342" w:name="_Toc458770276"/>
      <w:bookmarkStart w:id="1343" w:name="_Toc459294244"/>
      <w:bookmarkStart w:id="1344" w:name="_Toc463262737"/>
      <w:bookmarkStart w:id="1345" w:name="_Toc468286810"/>
      <w:bookmarkStart w:id="1346" w:name="_Toc481502856"/>
      <w:bookmarkStart w:id="1347" w:name="_Toc496080024"/>
      <w:bookmarkStart w:id="1348" w:name="_Toc189044372"/>
      <w:r w:rsidRPr="00431FA1">
        <w:rPr>
          <w:bCs w:val="0"/>
        </w:rPr>
        <w:t>6.5.7.10</w:t>
      </w:r>
      <w:r w:rsidRPr="00431FA1">
        <w:rPr>
          <w:bCs w:val="0"/>
        </w:rPr>
        <w:tab/>
      </w:r>
      <w:r>
        <w:rPr>
          <w:bCs w:val="0"/>
        </w:rPr>
        <w:t>IRR</w:t>
      </w:r>
      <w:r w:rsidRPr="00431FA1">
        <w:rPr>
          <w:bCs w:val="0"/>
        </w:rPr>
        <w:t xml:space="preserve"> Ramp Rate Limitations</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49" w:name="_Toc73216020"/>
            <w:bookmarkStart w:id="1350" w:name="_Toc397504982"/>
            <w:bookmarkStart w:id="1351" w:name="_Toc402357110"/>
            <w:bookmarkStart w:id="1352" w:name="_Toc422486490"/>
            <w:bookmarkStart w:id="1353" w:name="_Toc433093342"/>
            <w:bookmarkStart w:id="1354" w:name="_Toc433093500"/>
            <w:bookmarkStart w:id="1355" w:name="_Toc440874728"/>
            <w:bookmarkStart w:id="1356" w:name="_Toc448142283"/>
            <w:bookmarkStart w:id="1357" w:name="_Toc448142440"/>
            <w:bookmarkStart w:id="1358" w:name="_Toc458770277"/>
            <w:bookmarkStart w:id="1359" w:name="_Toc459294245"/>
            <w:bookmarkStart w:id="1360" w:name="_Toc463262738"/>
            <w:bookmarkStart w:id="1361" w:name="_Toc468286811"/>
            <w:bookmarkStart w:id="1362" w:name="_Toc481502857"/>
            <w:bookmarkStart w:id="1363"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64" w:name="_Toc189044373"/>
            <w:r w:rsidRPr="00112447">
              <w:rPr>
                <w:b/>
                <w:snapToGrid w:val="0"/>
              </w:rPr>
              <w:t>6.5.7.11</w:t>
            </w:r>
            <w:r w:rsidRPr="00112447">
              <w:rPr>
                <w:b/>
                <w:snapToGrid w:val="0"/>
              </w:rPr>
              <w:tab/>
              <w:t>DC-Coupled Resource Ramp Rate Limitations</w:t>
            </w:r>
            <w:bookmarkEnd w:id="1364"/>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65" w:name="_Toc189044374"/>
      <w:r>
        <w:lastRenderedPageBreak/>
        <w:t>6.5.8</w:t>
      </w:r>
      <w:r>
        <w:tab/>
      </w:r>
      <w:bookmarkEnd w:id="1349"/>
      <w:r>
        <w:t>Verbal Dispatch Instruction</w:t>
      </w:r>
      <w:bookmarkEnd w:id="1350"/>
      <w:bookmarkEnd w:id="1351"/>
      <w:bookmarkEnd w:id="1352"/>
      <w:bookmarkEnd w:id="1353"/>
      <w:bookmarkEnd w:id="1354"/>
      <w:bookmarkEnd w:id="1355"/>
      <w:bookmarkEnd w:id="1356"/>
      <w:bookmarkEnd w:id="1357"/>
      <w:r>
        <w:t xml:space="preserve"> Confirmation</w:t>
      </w:r>
      <w:bookmarkEnd w:id="1358"/>
      <w:bookmarkEnd w:id="1359"/>
      <w:bookmarkEnd w:id="1360"/>
      <w:bookmarkEnd w:id="1361"/>
      <w:bookmarkEnd w:id="1362"/>
      <w:bookmarkEnd w:id="1363"/>
      <w:bookmarkEnd w:id="1365"/>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66" w:name="_Toc73216023"/>
      <w:bookmarkStart w:id="1367" w:name="_Toc397504983"/>
      <w:bookmarkStart w:id="1368" w:name="_Toc402357111"/>
      <w:bookmarkStart w:id="1369" w:name="_Toc422486491"/>
      <w:bookmarkStart w:id="1370" w:name="_Toc433093343"/>
      <w:bookmarkStart w:id="1371" w:name="_Toc433093501"/>
      <w:bookmarkStart w:id="1372" w:name="_Toc440874729"/>
      <w:bookmarkStart w:id="1373" w:name="_Toc448142284"/>
      <w:bookmarkStart w:id="1374"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75" w:name="_Toc458770278"/>
      <w:bookmarkStart w:id="1376" w:name="_Toc459294246"/>
      <w:bookmarkStart w:id="1377" w:name="_Toc463262739"/>
      <w:bookmarkStart w:id="1378" w:name="_Toc468286812"/>
      <w:bookmarkStart w:id="1379" w:name="_Toc481502858"/>
      <w:bookmarkStart w:id="1380" w:name="_Toc496080026"/>
      <w:bookmarkStart w:id="1381" w:name="_Toc189044375"/>
      <w:r>
        <w:t>6.5.9</w:t>
      </w:r>
      <w:r>
        <w:tab/>
        <w:t>Emergency Operations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82" w:name="_Toc73216024"/>
      <w:bookmarkStart w:id="1383" w:name="_Toc397504984"/>
      <w:bookmarkStart w:id="1384" w:name="_Toc402357112"/>
      <w:bookmarkStart w:id="1385" w:name="_Toc422486492"/>
      <w:bookmarkStart w:id="1386" w:name="_Toc433093344"/>
      <w:bookmarkStart w:id="1387" w:name="_Toc433093502"/>
      <w:bookmarkStart w:id="1388" w:name="_Toc440874730"/>
      <w:bookmarkStart w:id="1389" w:name="_Toc448142285"/>
      <w:bookmarkStart w:id="1390" w:name="_Toc448142442"/>
      <w:bookmarkStart w:id="1391" w:name="_Toc458770279"/>
      <w:bookmarkStart w:id="1392" w:name="_Toc459294247"/>
      <w:bookmarkStart w:id="1393" w:name="_Toc463262740"/>
      <w:bookmarkStart w:id="1394" w:name="_Toc468286813"/>
      <w:bookmarkStart w:id="1395" w:name="_Toc481502859"/>
      <w:bookmarkStart w:id="1396" w:name="_Toc496080027"/>
      <w:bookmarkStart w:id="1397" w:name="_Toc189044376"/>
      <w:r>
        <w:t>6.5.9.1</w:t>
      </w:r>
      <w:r>
        <w:tab/>
        <w:t>Emergency and Short Supply Operation</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98" w:name="_Toc73216025"/>
      <w:bookmarkStart w:id="1399" w:name="_Toc397504985"/>
      <w:bookmarkStart w:id="1400" w:name="_Toc402357113"/>
      <w:bookmarkStart w:id="1401" w:name="_Toc422486493"/>
      <w:bookmarkStart w:id="1402" w:name="_Toc433093345"/>
      <w:bookmarkStart w:id="1403" w:name="_Toc433093503"/>
      <w:bookmarkStart w:id="1404" w:name="_Toc440874731"/>
      <w:bookmarkStart w:id="1405" w:name="_Toc448142286"/>
      <w:bookmarkStart w:id="1406" w:name="_Toc448142443"/>
      <w:bookmarkStart w:id="1407" w:name="_Toc458770280"/>
      <w:bookmarkStart w:id="1408" w:name="_Toc459294248"/>
      <w:bookmarkStart w:id="1409" w:name="_Toc463262741"/>
      <w:bookmarkStart w:id="1410" w:name="_Toc468286814"/>
      <w:bookmarkStart w:id="1411" w:name="_Toc481502860"/>
      <w:bookmarkStart w:id="1412" w:name="_Toc496080028"/>
      <w:bookmarkStart w:id="1413" w:name="_Toc189044377"/>
      <w:r>
        <w:t>6.5.9.2</w:t>
      </w:r>
      <w:r>
        <w:tab/>
        <w:t>Failure of the SCED Process</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414" w:name="_Toc73216029"/>
      <w:bookmarkStart w:id="1415" w:name="_Toc397504986"/>
      <w:bookmarkStart w:id="1416" w:name="_Toc402357114"/>
      <w:bookmarkStart w:id="1417" w:name="_Toc422486494"/>
      <w:bookmarkStart w:id="1418" w:name="_Toc433093346"/>
      <w:bookmarkStart w:id="1419" w:name="_Toc433093504"/>
      <w:bookmarkStart w:id="1420" w:name="_Toc440874732"/>
      <w:bookmarkStart w:id="1421" w:name="_Toc448142287"/>
      <w:bookmarkStart w:id="1422" w:name="_Toc448142444"/>
      <w:bookmarkStart w:id="1423" w:name="_Toc458770281"/>
      <w:bookmarkStart w:id="1424" w:name="_Toc459294249"/>
      <w:bookmarkStart w:id="1425" w:name="_Toc463262742"/>
      <w:bookmarkStart w:id="1426" w:name="_Toc468286815"/>
      <w:bookmarkStart w:id="1427" w:name="_Toc481502861"/>
      <w:bookmarkStart w:id="1428" w:name="_Toc496080029"/>
      <w:bookmarkStart w:id="1429" w:name="_Toc189044378"/>
      <w:r>
        <w:t>6.5.9.3</w:t>
      </w:r>
      <w:r>
        <w:tab/>
        <w:t xml:space="preserve">Communication </w:t>
      </w:r>
      <w:r w:rsidR="002D28ED">
        <w:t>Prior to and During</w:t>
      </w:r>
      <w:r>
        <w:t xml:space="preserve"> Emergency Conditions</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lastRenderedPageBreak/>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430" w:name="_Toc482720113"/>
            <w:bookmarkStart w:id="1431" w:name="_Toc74137360"/>
            <w:bookmarkStart w:id="1432" w:name="_Toc397504987"/>
            <w:bookmarkStart w:id="1433" w:name="_Toc402357115"/>
            <w:bookmarkStart w:id="1434" w:name="_Toc422486495"/>
            <w:bookmarkStart w:id="1435" w:name="_Toc433093347"/>
            <w:bookmarkStart w:id="1436" w:name="_Toc433093505"/>
            <w:bookmarkStart w:id="1437" w:name="_Toc440874733"/>
            <w:bookmarkStart w:id="1438" w:name="_Toc448142288"/>
            <w:bookmarkStart w:id="1439" w:name="_Toc448142445"/>
            <w:bookmarkStart w:id="1440" w:name="_Toc458770282"/>
            <w:bookmarkStart w:id="1441" w:name="_Toc459294250"/>
            <w:bookmarkStart w:id="1442" w:name="_Toc463262743"/>
            <w:bookmarkStart w:id="1443" w:name="_Toc468286816"/>
            <w:bookmarkStart w:id="1444" w:name="_Toc481502862"/>
            <w:bookmarkStart w:id="1445"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46" w:name="_Toc189044379"/>
      <w:r>
        <w:t>6.5.9.3.1</w:t>
      </w:r>
      <w:r>
        <w:tab/>
      </w:r>
      <w:bookmarkEnd w:id="1430"/>
      <w:bookmarkEnd w:id="1431"/>
      <w:r>
        <w:t>Operating Condition Notice</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w:t>
      </w:r>
      <w:r>
        <w:lastRenderedPageBreak/>
        <w:t xml:space="preserve">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w:t>
            </w:r>
            <w:r w:rsidR="004A5B0B" w:rsidRPr="00ED2B32">
              <w:lastRenderedPageBreak/>
              <w:t>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lastRenderedPageBreak/>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47" w:name="_Toc397504988"/>
            <w:bookmarkStart w:id="1448" w:name="_Toc402357116"/>
            <w:bookmarkStart w:id="1449" w:name="_Toc422486496"/>
            <w:bookmarkStart w:id="1450" w:name="_Toc433093348"/>
            <w:bookmarkStart w:id="1451" w:name="_Toc433093506"/>
            <w:bookmarkStart w:id="1452" w:name="_Toc440874734"/>
            <w:bookmarkStart w:id="1453" w:name="_Toc448142289"/>
            <w:bookmarkStart w:id="1454" w:name="_Toc448142446"/>
            <w:bookmarkStart w:id="1455" w:name="_Toc458770283"/>
            <w:bookmarkStart w:id="1456" w:name="_Toc459294251"/>
            <w:bookmarkStart w:id="1457" w:name="_Toc463262744"/>
            <w:bookmarkStart w:id="1458" w:name="_Toc468286817"/>
            <w:bookmarkStart w:id="1459" w:name="_Toc481502863"/>
            <w:bookmarkStart w:id="1460"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61" w:name="_Toc189044380"/>
      <w:r w:rsidRPr="00F057BA">
        <w:rPr>
          <w:iCs/>
        </w:rPr>
        <w:t>6.5.9.3.1.1</w:t>
      </w:r>
      <w:r w:rsidRPr="00F057BA">
        <w:rPr>
          <w:iCs/>
        </w:rPr>
        <w:tab/>
        <w:t>Advance Action Notice</w:t>
      </w:r>
      <w:bookmarkEnd w:id="1461"/>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lastRenderedPageBreak/>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62" w:name="_Toc189044381"/>
      <w:r>
        <w:t>6.5.9.3.2</w:t>
      </w:r>
      <w:r>
        <w:tab/>
        <w:t>Advisory</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2"/>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 xml:space="preserve">The Advisory must communicate existing constraints.  ERCOT shall notify TSPs, DCTOs, and QSEs of the Advisory, and QSEs shall notify appropriate Resources and Load Serving Entities (LSEs).  ERCOT shall communicate with TSPs and DCTOs as </w:t>
            </w:r>
            <w:r w:rsidRPr="00E55E72">
              <w:lastRenderedPageBreak/>
              <w:t>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lastRenderedPageBreak/>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63" w:name="_Toc397504989"/>
      <w:bookmarkStart w:id="1464" w:name="_Toc402357117"/>
      <w:bookmarkStart w:id="1465" w:name="_Toc422486497"/>
      <w:bookmarkStart w:id="1466" w:name="_Toc433093349"/>
      <w:bookmarkStart w:id="1467" w:name="_Toc433093507"/>
      <w:bookmarkStart w:id="1468" w:name="_Toc440874735"/>
      <w:bookmarkStart w:id="1469" w:name="_Toc448142290"/>
      <w:bookmarkStart w:id="1470" w:name="_Toc448142447"/>
      <w:bookmarkStart w:id="1471" w:name="_Toc458770284"/>
      <w:bookmarkStart w:id="1472" w:name="_Toc459294252"/>
      <w:bookmarkStart w:id="1473" w:name="_Toc463262745"/>
      <w:bookmarkStart w:id="1474" w:name="_Toc468286818"/>
      <w:bookmarkStart w:id="1475" w:name="_Toc481502864"/>
      <w:bookmarkStart w:id="1476" w:name="_Toc496080032"/>
      <w:bookmarkStart w:id="1477" w:name="_Toc189044382"/>
      <w:r>
        <w:t>6.5.9.3.3</w:t>
      </w:r>
      <w:r>
        <w:tab/>
        <w:t>Watch</w:t>
      </w:r>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lastRenderedPageBreak/>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lastRenderedPageBreak/>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78" w:name="_Toc397504990"/>
            <w:bookmarkStart w:id="1479" w:name="_Toc402357118"/>
            <w:bookmarkStart w:id="1480" w:name="_Toc422486498"/>
            <w:bookmarkStart w:id="1481" w:name="_Toc433093350"/>
            <w:bookmarkStart w:id="1482" w:name="_Toc433093508"/>
            <w:bookmarkStart w:id="1483" w:name="_Toc440874736"/>
            <w:bookmarkStart w:id="1484" w:name="_Toc448142291"/>
            <w:bookmarkStart w:id="1485" w:name="_Toc448142448"/>
            <w:bookmarkStart w:id="1486" w:name="_Toc458770285"/>
            <w:bookmarkStart w:id="1487" w:name="_Toc459294253"/>
            <w:bookmarkStart w:id="1488" w:name="_Toc463262746"/>
            <w:bookmarkStart w:id="1489" w:name="_Toc468286819"/>
            <w:bookmarkStart w:id="1490" w:name="_Toc481502865"/>
            <w:bookmarkStart w:id="1491"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92" w:name="_Toc189044383"/>
      <w:r>
        <w:lastRenderedPageBreak/>
        <w:t>6.5.9.3.4</w:t>
      </w:r>
      <w:r>
        <w:tab/>
        <w:t>Emergency Notice</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p>
    <w:p w14:paraId="4A3AB8A7" w14:textId="48A072FC" w:rsidR="001F04FD" w:rsidRDefault="001F04FD" w:rsidP="001F04FD">
      <w:pPr>
        <w:pStyle w:val="BodyTextNumbered"/>
      </w:pPr>
      <w:bookmarkStart w:id="1493"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94" w:name="_Toc397504991"/>
            <w:bookmarkStart w:id="1495" w:name="_Toc402357119"/>
            <w:bookmarkStart w:id="1496" w:name="_Toc422486499"/>
            <w:bookmarkStart w:id="1497" w:name="_Toc433093351"/>
            <w:bookmarkStart w:id="1498" w:name="_Toc433093509"/>
            <w:bookmarkStart w:id="1499" w:name="_Toc440874737"/>
            <w:bookmarkStart w:id="1500" w:name="_Toc448142292"/>
            <w:bookmarkStart w:id="1501" w:name="_Toc448142449"/>
            <w:bookmarkStart w:id="1502" w:name="_Toc458770286"/>
            <w:bookmarkStart w:id="1503" w:name="_Toc459294254"/>
            <w:bookmarkStart w:id="1504" w:name="_Toc463262747"/>
            <w:bookmarkStart w:id="1505" w:name="_Toc468286820"/>
            <w:bookmarkStart w:id="1506" w:name="_Toc481502866"/>
            <w:bookmarkStart w:id="1507"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508" w:name="_Toc189044384"/>
      <w:r>
        <w:lastRenderedPageBreak/>
        <w:t>6.5.9.4</w:t>
      </w:r>
      <w:r>
        <w:tab/>
        <w:t>Energy Emergency Alert</w:t>
      </w:r>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lastRenderedPageBreak/>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w:t>
      </w:r>
      <w:r w:rsidRPr="000C1590">
        <w:lastRenderedPageBreak/>
        <w:t xml:space="preserve">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509" w:name="_Toc397504992"/>
      <w:bookmarkStart w:id="1510" w:name="_Toc402357120"/>
      <w:bookmarkStart w:id="1511" w:name="_Toc422486500"/>
      <w:bookmarkStart w:id="1512" w:name="_Toc433093352"/>
      <w:bookmarkStart w:id="1513" w:name="_Toc433093510"/>
      <w:bookmarkStart w:id="1514" w:name="_Toc440874738"/>
      <w:bookmarkStart w:id="1515" w:name="_Toc448142293"/>
      <w:bookmarkStart w:id="1516" w:name="_Toc448142450"/>
      <w:bookmarkStart w:id="1517" w:name="_Toc458770287"/>
      <w:bookmarkStart w:id="1518" w:name="_Toc459294255"/>
      <w:bookmarkStart w:id="1519" w:name="_Toc463262748"/>
      <w:bookmarkStart w:id="1520" w:name="_Toc468286821"/>
      <w:bookmarkStart w:id="1521" w:name="_Toc481502867"/>
      <w:bookmarkStart w:id="1522" w:name="_Toc496080035"/>
      <w:bookmarkStart w:id="1523" w:name="_Toc189044385"/>
      <w:bookmarkStart w:id="1524" w:name="_Toc87951781"/>
      <w:bookmarkEnd w:id="673"/>
      <w:r>
        <w:t>6.5.9.4.1</w:t>
      </w:r>
      <w:r>
        <w:tab/>
        <w:t>General Procedures Prior to EEA Operations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lastRenderedPageBreak/>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796D5859" w:rsidR="00A3515A" w:rsidRPr="005D778F" w:rsidRDefault="00A3515A" w:rsidP="00A3515A">
      <w:pPr>
        <w:spacing w:before="240" w:after="240"/>
        <w:ind w:left="720" w:hanging="720"/>
      </w:pPr>
      <w:r w:rsidRPr="00D866C9">
        <w:t>(2)</w:t>
      </w:r>
      <w:r w:rsidRPr="00D866C9">
        <w:tab/>
        <w:t xml:space="preserve">When PRC falls below 3,000 MW and is not projected to be recovered above 3,000 MW within 30 minutes following the deployment of Non-Spin, ERCOT may deploy available contracted ERS-10 and ERS-30 via an XML message.  </w:t>
      </w:r>
      <w:r w:rsidR="0050458F">
        <w:t>The deployment time within the ERCOT XML deployment message shall represent</w:t>
      </w:r>
      <w:r w:rsidR="0050458F" w:rsidRPr="00D866C9">
        <w:t xml:space="preserve"> </w:t>
      </w:r>
      <w:r w:rsidR="0050458F">
        <w:t>t</w:t>
      </w:r>
      <w:r w:rsidRPr="00D866C9">
        <w:t xml:space="preserve">he </w:t>
      </w:r>
      <w:r w:rsidR="0050458F">
        <w:t xml:space="preserve">beginning of the </w:t>
      </w:r>
      <w:r w:rsidRPr="00D866C9">
        <w:t>ERS-10 and ERS-30 ramp periods.</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0CDD11DC" w:rsidR="00A3515A" w:rsidRPr="005D778F" w:rsidRDefault="00A3515A" w:rsidP="00A3515A">
      <w:pPr>
        <w:spacing w:before="240" w:after="240"/>
        <w:ind w:left="1440" w:hanging="720"/>
      </w:pPr>
      <w:r w:rsidRPr="005D778F">
        <w:t>(</w:t>
      </w:r>
      <w:r>
        <w:t>c</w:t>
      </w:r>
      <w:r w:rsidRPr="005D778F">
        <w:t>)</w:t>
      </w:r>
      <w:r w:rsidRPr="005D778F">
        <w:tab/>
        <w:t xml:space="preserve">ERCOT shall notify QSEs of the </w:t>
      </w:r>
      <w:r w:rsidR="0050458F">
        <w:t>recall</w:t>
      </w:r>
      <w:r w:rsidRPr="005D778F">
        <w:t xml:space="preserve"> of ERS-10 and ERS-30 via an XML message.  The </w:t>
      </w:r>
      <w:r w:rsidR="0050458F">
        <w:t>recall time within the ERCOT XML message</w:t>
      </w:r>
      <w:r w:rsidRPr="005D778F">
        <w:t xml:space="preserve"> shall represent the official notice of ERS-10 and ERS-30 </w:t>
      </w:r>
      <w:r w:rsidR="0050458F">
        <w:t>recall</w:t>
      </w:r>
      <w:r w:rsidRPr="005D778F">
        <w:t>.</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525" w:name="_Toc397504993"/>
      <w:bookmarkStart w:id="1526" w:name="_Toc402357121"/>
      <w:bookmarkStart w:id="1527" w:name="_Toc422486501"/>
      <w:bookmarkStart w:id="1528" w:name="_Toc433093353"/>
      <w:bookmarkStart w:id="1529" w:name="_Toc433093511"/>
      <w:bookmarkStart w:id="1530" w:name="_Toc440874739"/>
      <w:bookmarkStart w:id="1531" w:name="_Toc448142294"/>
      <w:bookmarkStart w:id="1532" w:name="_Toc448142451"/>
      <w:bookmarkStart w:id="1533" w:name="_Toc458770288"/>
      <w:bookmarkStart w:id="1534" w:name="_Toc459294256"/>
      <w:bookmarkStart w:id="1535" w:name="_Toc463262749"/>
      <w:bookmarkStart w:id="1536" w:name="_Toc468286822"/>
      <w:bookmarkStart w:id="1537" w:name="_Toc481502868"/>
      <w:bookmarkStart w:id="1538"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lastRenderedPageBreak/>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lastRenderedPageBreak/>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69B06A01" w:rsidR="008C7E79" w:rsidRPr="00975E64" w:rsidDel="00004772" w:rsidRDefault="008C7E79" w:rsidP="008C7E79">
      <w:pPr>
        <w:pStyle w:val="BodyTextNumbered"/>
        <w:shd w:val="clear" w:color="auto" w:fill="FFFFFF"/>
        <w:ind w:left="1440" w:firstLine="0"/>
      </w:pPr>
      <w:r w:rsidRPr="00975E64" w:rsidDel="00004772">
        <w:t xml:space="preserve">If ERCOT determines that one of the above-mentioned actions allows for additional output from a limited Generation Resource, ERCOT may instruct the TSPs to take the action(s) during the </w:t>
      </w:r>
      <w:r w:rsidR="0050458F">
        <w:t>Watch</w:t>
      </w:r>
      <w:r w:rsidRPr="00975E64" w:rsidDel="00004772">
        <w:t xml:space="preserve">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39" w:name="_Toc189044386"/>
      <w:r>
        <w:lastRenderedPageBreak/>
        <w:t>6.5.9.4.2</w:t>
      </w:r>
      <w:r>
        <w:tab/>
        <w:t>EEA Levels</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lastRenderedPageBreak/>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w:t>
      </w:r>
      <w:r w:rsidR="0064112F">
        <w:lastRenderedPageBreak/>
        <w:t>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40"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541" w:name="_Hlk135903540"/>
      <w:bookmarkEnd w:id="1540"/>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3C070C68" w:rsidR="001F04FD" w:rsidRDefault="001F04FD" w:rsidP="00F969DB">
      <w:pPr>
        <w:pStyle w:val="List3"/>
        <w:rPr>
          <w:sz w:val="20"/>
        </w:rPr>
      </w:pPr>
      <w:bookmarkStart w:id="1542" w:name="_Hlk135903548"/>
      <w:bookmarkEnd w:id="1541"/>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w:t>
      </w:r>
      <w:r w:rsidR="0050458F">
        <w:rPr>
          <w:szCs w:val="24"/>
        </w:rPr>
        <w:t xml:space="preserve">The deployment time within the ERCOT XML deployment message </w:t>
      </w:r>
      <w:r>
        <w:rPr>
          <w:szCs w:val="24"/>
        </w:rPr>
        <w:t xml:space="preserve">shall initiate the ten-minute deployment period;  </w:t>
      </w:r>
    </w:p>
    <w:bookmarkEnd w:id="1542"/>
    <w:p w14:paraId="79CE9F13" w14:textId="06012B0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w:t>
      </w:r>
      <w:r w:rsidR="0050458F">
        <w:t>The deployment time within the ERCOT XML deployment message</w:t>
      </w:r>
      <w:r w:rsidR="001A290D" w:rsidRPr="00C9332E">
        <w:t xml:space="preserve"> shall initiate the ten-minute deployment period;</w:t>
      </w:r>
      <w:r w:rsidR="001A290D" w:rsidDel="001A290D">
        <w:t xml:space="preserve"> </w:t>
      </w:r>
      <w:r>
        <w:t xml:space="preserve">   </w:t>
      </w:r>
    </w:p>
    <w:p w14:paraId="79F10456" w14:textId="46CDD147" w:rsidR="001F04FD" w:rsidRDefault="001F04FD" w:rsidP="00C02A98">
      <w:pPr>
        <w:pStyle w:val="List3"/>
      </w:pPr>
      <w:bookmarkStart w:id="1543"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w:t>
      </w:r>
      <w:r w:rsidR="0050458F">
        <w:rPr>
          <w:szCs w:val="24"/>
        </w:rPr>
        <w:t>The deployment time within the ERCOT XML deployment message</w:t>
      </w:r>
      <w:r>
        <w:rPr>
          <w:szCs w:val="24"/>
        </w:rPr>
        <w:t xml:space="preserve"> shall initiate the ten-minute deployment period</w:t>
      </w:r>
      <w:r>
        <w:t>; and</w:t>
      </w:r>
    </w:p>
    <w:bookmarkEnd w:id="1543"/>
    <w:p w14:paraId="54342714" w14:textId="6D2768C4" w:rsidR="001F04FD" w:rsidRDefault="001F04FD" w:rsidP="00F969DB">
      <w:pPr>
        <w:pStyle w:val="List3"/>
      </w:pPr>
      <w:r>
        <w:lastRenderedPageBreak/>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44"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w:t>
      </w:r>
      <w:r>
        <w:lastRenderedPageBreak/>
        <w:t xml:space="preserve">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44"/>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2BEAF21F" w14:textId="77777777" w:rsidR="00F03916" w:rsidRDefault="001F04FD" w:rsidP="003B64E5">
      <w:pPr>
        <w:pStyle w:val="List"/>
        <w:ind w:left="2160"/>
      </w:pPr>
      <w:r>
        <w:t>(</w:t>
      </w:r>
      <w:r w:rsidR="003B64E5">
        <w:t>i</w:t>
      </w:r>
      <w:r>
        <w:t>)</w:t>
      </w:r>
      <w:r>
        <w:tab/>
      </w:r>
      <w:r w:rsidR="008530F9">
        <w:t>TOs and TDSPs may</w:t>
      </w:r>
      <w:r w:rsidR="00F03916">
        <w:t>:</w:t>
      </w:r>
    </w:p>
    <w:p w14:paraId="52E0BFC1" w14:textId="10D1CFDB" w:rsidR="001F04FD" w:rsidRDefault="00F03916" w:rsidP="00F03916">
      <w:pPr>
        <w:pStyle w:val="List3"/>
      </w:pPr>
      <w:r>
        <w:t>(A)</w:t>
      </w:r>
      <w:r>
        <w:tab/>
        <w:t>Manually</w:t>
      </w:r>
      <w:r w:rsidR="008530F9">
        <w:t xml:space="preserve"> shed Load connected to under-frequency relays </w:t>
      </w:r>
      <w:r>
        <w:t xml:space="preserve">and/or under-voltage relays </w:t>
      </w:r>
      <w:r w:rsidR="008530F9">
        <w:t>pursuant to an ERCOT Load shed directive issued during EEA Level 3 so long as</w:t>
      </w:r>
      <w:r w:rsidRPr="00F03916">
        <w:t xml:space="preserve"> </w:t>
      </w:r>
      <w:r>
        <w:t>the TO has determined that system conditions warrant utilizing Load connected to under-frequency and/or under-voltage relays and</w:t>
      </w:r>
      <w:r w:rsidR="008530F9">
        <w:t xml:space="preserve"> each affected TO continues to comply with its Under-Frequency Load Shed (UFLS) obligation as described in Nodal Operating Guide Section 2.6.1, Automatic Firm Load Shedding, and its Load shed obligation as described in Nodal Operating Guide Section 4.5.3.4, Load Shed Obligation</w:t>
      </w:r>
      <w:r w:rsidR="001F04FD">
        <w:t>.</w:t>
      </w:r>
    </w:p>
    <w:p w14:paraId="03A9524B" w14:textId="7677765F" w:rsidR="00F03916" w:rsidRDefault="00F03916" w:rsidP="00F03916">
      <w:pPr>
        <w:pStyle w:val="List"/>
        <w:ind w:left="2880"/>
      </w:pPr>
      <w:r>
        <w:t>(B)</w:t>
      </w:r>
      <w:r>
        <w:tab/>
      </w:r>
      <w:bookmarkStart w:id="1545" w:name="_Hlk158609489"/>
      <w:r>
        <w:t>Manually shed Load that is armed to deploy as part of the 58.5 Hz, 58.7 Hz, and anti-stall UFLS stages, such that the UFLS Load falls below the TO’s 25% Load relief obligation, as described in Nodal Operating Guide Section 2.6.1, in order to meet ERCOT operating instructions for manual Load shed if all Load identified for manual Load shed and the Load identified in paragraph (A) above has been shed.</w:t>
      </w:r>
      <w:bookmarkEnd w:id="1545"/>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46" w:name="_Toc397504994"/>
      <w:bookmarkStart w:id="1547" w:name="_Toc402357122"/>
      <w:bookmarkStart w:id="1548" w:name="_Toc422486502"/>
      <w:bookmarkStart w:id="1549" w:name="_Toc433093354"/>
      <w:bookmarkStart w:id="1550" w:name="_Toc433093512"/>
      <w:bookmarkStart w:id="1551" w:name="_Toc440874740"/>
      <w:bookmarkStart w:id="1552" w:name="_Toc448142295"/>
      <w:bookmarkStart w:id="1553" w:name="_Toc448142452"/>
      <w:bookmarkStart w:id="1554" w:name="_Toc458770289"/>
      <w:bookmarkStart w:id="1555" w:name="_Toc459294257"/>
      <w:bookmarkStart w:id="1556" w:name="_Toc463262750"/>
      <w:bookmarkStart w:id="1557" w:name="_Toc468286823"/>
      <w:bookmarkStart w:id="1558" w:name="_Toc481502869"/>
      <w:bookmarkStart w:id="1559" w:name="_Toc496080037"/>
      <w:bookmarkStart w:id="1560" w:name="_Toc189044387"/>
      <w:r>
        <w:lastRenderedPageBreak/>
        <w:t>6.5.9.4.3</w:t>
      </w:r>
      <w:r>
        <w:tab/>
        <w:t>Restoration of Market Operations</w:t>
      </w:r>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61" w:name="_Toc73216032"/>
      <w:bookmarkStart w:id="1562" w:name="_Toc397504995"/>
      <w:bookmarkStart w:id="1563" w:name="_Toc402357123"/>
      <w:bookmarkStart w:id="1564" w:name="_Toc422486503"/>
      <w:bookmarkStart w:id="1565" w:name="_Toc433093355"/>
      <w:bookmarkStart w:id="1566" w:name="_Toc433093513"/>
      <w:bookmarkStart w:id="1567" w:name="_Toc440874741"/>
      <w:bookmarkStart w:id="1568" w:name="_Toc448142296"/>
      <w:bookmarkStart w:id="1569" w:name="_Toc448142453"/>
      <w:bookmarkStart w:id="1570" w:name="_Toc458770290"/>
      <w:bookmarkStart w:id="1571" w:name="_Toc459294258"/>
      <w:bookmarkStart w:id="1572" w:name="_Toc463262751"/>
      <w:bookmarkStart w:id="1573" w:name="_Toc468286824"/>
      <w:bookmarkStart w:id="1574" w:name="_Toc481502870"/>
      <w:bookmarkStart w:id="1575" w:name="_Toc496080038"/>
      <w:bookmarkStart w:id="1576" w:name="_Toc189044388"/>
      <w:r>
        <w:t>6.5.9.5</w:t>
      </w:r>
      <w:r>
        <w:tab/>
        <w:t>Block Load Transfers between ERCOT and Non-ERCOT Control Areas</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lastRenderedPageBreak/>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77" w:name="_Toc74137369"/>
      <w:bookmarkStart w:id="1578" w:name="_Toc397504996"/>
      <w:bookmarkStart w:id="1579" w:name="_Toc402357124"/>
      <w:bookmarkStart w:id="1580" w:name="_Toc422486504"/>
      <w:bookmarkStart w:id="1581" w:name="_Toc433093356"/>
      <w:bookmarkStart w:id="1582" w:name="_Toc433093514"/>
      <w:bookmarkStart w:id="1583" w:name="_Toc440874742"/>
      <w:bookmarkStart w:id="1584" w:name="_Toc448142297"/>
      <w:bookmarkStart w:id="1585" w:name="_Toc448142454"/>
      <w:bookmarkStart w:id="1586" w:name="_Toc458770291"/>
      <w:bookmarkStart w:id="1587" w:name="_Toc459294259"/>
      <w:bookmarkStart w:id="1588" w:name="_Toc463262752"/>
      <w:bookmarkStart w:id="1589" w:name="_Toc468286825"/>
      <w:bookmarkStart w:id="1590" w:name="_Toc481502871"/>
      <w:bookmarkStart w:id="1591" w:name="_Toc496080039"/>
      <w:bookmarkStart w:id="1592" w:name="_Toc189044389"/>
      <w:r>
        <w:lastRenderedPageBreak/>
        <w:t>6.5.9.5.1</w:t>
      </w:r>
      <w:r>
        <w:tab/>
        <w:t>Registration and Posting of BLT Points</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AC4DE5">
      <w:pPr>
        <w:pStyle w:val="BodyTextNumbered"/>
      </w:pPr>
      <w:r>
        <w:lastRenderedPageBreak/>
        <w:t>(6)</w:t>
      </w:r>
      <w:r>
        <w:tab/>
        <w:t>ERCOT shall post the registration details of all registered BLTs to the MIS Secure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505F752E" w14:textId="77777777" w:rsidTr="00AE5CE8">
        <w:trPr>
          <w:trHeight w:val="206"/>
        </w:trPr>
        <w:tc>
          <w:tcPr>
            <w:tcW w:w="9445" w:type="dxa"/>
            <w:shd w:val="pct12" w:color="auto" w:fill="auto"/>
          </w:tcPr>
          <w:p w14:paraId="12BA5EB5" w14:textId="62608F6B" w:rsidR="00AC4DE5" w:rsidRDefault="00AC4DE5" w:rsidP="00AE5CE8">
            <w:pPr>
              <w:pStyle w:val="Instructions"/>
              <w:spacing w:before="120"/>
            </w:pPr>
            <w:bookmarkStart w:id="1593" w:name="_Toc397504997"/>
            <w:bookmarkStart w:id="1594" w:name="_Toc402357125"/>
            <w:bookmarkStart w:id="1595" w:name="_Toc422486505"/>
            <w:bookmarkStart w:id="1596" w:name="_Toc433093357"/>
            <w:bookmarkStart w:id="1597" w:name="_Toc433093515"/>
            <w:bookmarkStart w:id="1598" w:name="_Toc440874743"/>
            <w:bookmarkStart w:id="1599" w:name="_Toc448142298"/>
            <w:bookmarkStart w:id="1600" w:name="_Toc448142455"/>
            <w:bookmarkStart w:id="1601" w:name="_Toc458770292"/>
            <w:bookmarkStart w:id="1602" w:name="_Toc459294260"/>
            <w:bookmarkStart w:id="1603" w:name="_Toc463262753"/>
            <w:bookmarkStart w:id="1604" w:name="_Toc468286826"/>
            <w:bookmarkStart w:id="1605" w:name="_Toc481502872"/>
            <w:bookmarkStart w:id="1606" w:name="_Toc496080040"/>
            <w:r>
              <w:t>[NPRR1239:  Replace paragraph (6) above with the following upon system implementation:]</w:t>
            </w:r>
          </w:p>
          <w:p w14:paraId="12CFFE67" w14:textId="05726D43" w:rsidR="00AC4DE5" w:rsidRPr="00AC4DE5" w:rsidRDefault="00AC4DE5" w:rsidP="00AC4DE5">
            <w:pPr>
              <w:pStyle w:val="BodyTextNumbered"/>
              <w:rPr>
                <w:iCs/>
              </w:rPr>
            </w:pPr>
            <w:r w:rsidRPr="00E62DE9">
              <w:t>(6)</w:t>
            </w:r>
            <w:r w:rsidRPr="00E62DE9">
              <w:tab/>
              <w:t xml:space="preserve">ERCOT shall post the registration details of all registered BLTs to the </w:t>
            </w:r>
            <w:r>
              <w:t>ERCOT website</w:t>
            </w:r>
            <w:r w:rsidRPr="00E62DE9">
              <w:t>.</w:t>
            </w:r>
          </w:p>
        </w:tc>
      </w:tr>
    </w:tbl>
    <w:p w14:paraId="4EF93333" w14:textId="77777777" w:rsidR="001F04FD" w:rsidRDefault="001F04FD" w:rsidP="00952F33">
      <w:pPr>
        <w:pStyle w:val="H5"/>
        <w:spacing w:before="480"/>
      </w:pPr>
      <w:bookmarkStart w:id="1607" w:name="_Toc189044390"/>
      <w:r>
        <w:t>6.5.9.5.2</w:t>
      </w:r>
      <w:r>
        <w:tab/>
        <w:t>Scheduling and Operation of BLTs</w:t>
      </w:r>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608" w:name="_Toc397504998"/>
      <w:bookmarkStart w:id="1609" w:name="_Toc402357126"/>
      <w:bookmarkStart w:id="1610" w:name="_Toc422486506"/>
      <w:bookmarkStart w:id="1611" w:name="_Toc433093358"/>
      <w:bookmarkStart w:id="1612" w:name="_Toc433093516"/>
      <w:bookmarkStart w:id="1613" w:name="_Toc440874744"/>
      <w:bookmarkStart w:id="1614" w:name="_Toc448142299"/>
      <w:bookmarkStart w:id="1615" w:name="_Toc448142456"/>
      <w:bookmarkStart w:id="1616" w:name="_Toc458770293"/>
      <w:bookmarkStart w:id="1617" w:name="_Toc459294261"/>
      <w:bookmarkStart w:id="1618" w:name="_Toc463262754"/>
      <w:bookmarkStart w:id="1619" w:name="_Toc468286827"/>
      <w:bookmarkStart w:id="1620" w:name="_Toc481502873"/>
      <w:bookmarkStart w:id="1621" w:name="_Toc496080041"/>
      <w:bookmarkStart w:id="1622" w:name="_Toc189044391"/>
      <w:bookmarkStart w:id="1623" w:name="_Toc73216033"/>
      <w:r>
        <w:t>6.5.9.6</w:t>
      </w:r>
      <w:r>
        <w:tab/>
        <w:t>Black Start</w:t>
      </w:r>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624" w:name="_Toc397504999"/>
      <w:bookmarkStart w:id="1625" w:name="_Toc402357127"/>
      <w:bookmarkStart w:id="1626" w:name="_Toc422486507"/>
      <w:bookmarkStart w:id="1627" w:name="_Toc433093359"/>
      <w:bookmarkStart w:id="1628" w:name="_Toc433093517"/>
      <w:bookmarkStart w:id="1629" w:name="_Toc440874745"/>
      <w:bookmarkStart w:id="1630" w:name="_Toc448142300"/>
      <w:bookmarkStart w:id="1631" w:name="_Toc448142457"/>
      <w:bookmarkStart w:id="1632" w:name="_Toc458770294"/>
      <w:bookmarkStart w:id="1633" w:name="_Toc459294262"/>
      <w:bookmarkStart w:id="1634" w:name="_Toc463262755"/>
      <w:bookmarkStart w:id="1635" w:name="_Toc468286828"/>
      <w:bookmarkStart w:id="1636" w:name="_Toc481502874"/>
      <w:bookmarkStart w:id="1637" w:name="_Toc496080042"/>
      <w:bookmarkStart w:id="1638" w:name="_Toc189044392"/>
      <w:bookmarkEnd w:id="1623"/>
      <w:r>
        <w:t>6.6</w:t>
      </w:r>
      <w:r>
        <w:tab/>
        <w:t>Settlement Calculations for the Real-Time Energy Operations</w:t>
      </w:r>
      <w:bookmarkEnd w:id="1524"/>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p>
    <w:p w14:paraId="6471981A" w14:textId="77777777" w:rsidR="001F04FD" w:rsidRPr="00CE28CE" w:rsidRDefault="001F04FD" w:rsidP="001F04FD">
      <w:pPr>
        <w:spacing w:before="240" w:after="240"/>
        <w:outlineLvl w:val="2"/>
      </w:pPr>
      <w:bookmarkStart w:id="1639" w:name="_Toc397505000"/>
      <w:bookmarkStart w:id="1640" w:name="_Toc402357128"/>
      <w:bookmarkStart w:id="1641" w:name="_Toc422486508"/>
      <w:bookmarkStart w:id="1642" w:name="_Toc433093360"/>
      <w:bookmarkStart w:id="1643" w:name="_Toc433093518"/>
      <w:bookmarkStart w:id="1644" w:name="_Toc440874746"/>
      <w:bookmarkStart w:id="1645" w:name="_Toc448142301"/>
      <w:bookmarkStart w:id="1646" w:name="_Toc448142458"/>
      <w:bookmarkStart w:id="1647" w:name="_Toc458770295"/>
      <w:bookmarkStart w:id="1648" w:name="_Toc459294263"/>
      <w:bookmarkStart w:id="1649" w:name="_Toc463262756"/>
      <w:bookmarkStart w:id="1650" w:name="_Toc468286829"/>
      <w:bookmarkStart w:id="1651" w:name="_Toc481502875"/>
      <w:bookmarkStart w:id="1652" w:name="_Toc496080043"/>
      <w:bookmarkStart w:id="1653" w:name="_Toc189044393"/>
      <w:bookmarkStart w:id="1654" w:name="_Toc87951783"/>
      <w:bookmarkStart w:id="1655" w:name="_Toc109009380"/>
      <w:r w:rsidRPr="00C659E1">
        <w:rPr>
          <w:b/>
          <w:i/>
        </w:rPr>
        <w:t>6.6.1</w:t>
      </w:r>
      <w:r w:rsidRPr="00C659E1">
        <w:rPr>
          <w:b/>
          <w:i/>
        </w:rPr>
        <w:tab/>
        <w:t>Real-Time Settlement Point Prices</w:t>
      </w:r>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p>
    <w:bookmarkEnd w:id="1654"/>
    <w:bookmarkEnd w:id="165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 xml:space="preserve">Real-Time On-Line </w:t>
      </w:r>
      <w:r w:rsidRPr="00036467">
        <w:lastRenderedPageBreak/>
        <w:t>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56" w:name="_Toc103653332"/>
      <w:bookmarkStart w:id="1657" w:name="_Toc109009381"/>
      <w:bookmarkStart w:id="1658" w:name="_Toc397505002"/>
      <w:bookmarkStart w:id="1659" w:name="_Toc402357130"/>
      <w:bookmarkStart w:id="1660" w:name="_Toc422486509"/>
      <w:bookmarkStart w:id="1661" w:name="_Toc433093361"/>
      <w:bookmarkStart w:id="1662" w:name="_Toc433093519"/>
      <w:bookmarkStart w:id="1663" w:name="_Toc440874747"/>
      <w:bookmarkStart w:id="1664" w:name="_Toc448142302"/>
      <w:bookmarkStart w:id="1665" w:name="_Toc448142459"/>
      <w:bookmarkStart w:id="1666" w:name="_Toc458770296"/>
      <w:bookmarkStart w:id="1667" w:name="_Toc459294264"/>
      <w:bookmarkStart w:id="1668" w:name="_Toc463262757"/>
      <w:bookmarkStart w:id="1669" w:name="_Toc468286830"/>
      <w:bookmarkStart w:id="1670" w:name="_Toc481502876"/>
      <w:bookmarkStart w:id="1671" w:name="_Toc496080044"/>
      <w:bookmarkStart w:id="1672" w:name="_Toc189044394"/>
      <w:r>
        <w:t>6.6.1.1</w:t>
      </w:r>
      <w:r>
        <w:tab/>
        <w:t>Real-Time Settlement Point Price for a Resource Node</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801907685"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801907686"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lastRenderedPageBreak/>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801907687"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801907688"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lastRenderedPageBreak/>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73" w:name="_Toc397505003"/>
      <w:bookmarkStart w:id="1674" w:name="_Toc402357131"/>
      <w:bookmarkStart w:id="1675" w:name="_Toc422486510"/>
      <w:bookmarkStart w:id="1676" w:name="_Toc433093362"/>
      <w:bookmarkStart w:id="1677" w:name="_Toc433093520"/>
      <w:bookmarkStart w:id="1678" w:name="_Toc440874748"/>
      <w:bookmarkStart w:id="1679" w:name="_Toc448142303"/>
      <w:bookmarkStart w:id="1680" w:name="_Toc448142460"/>
      <w:bookmarkStart w:id="1681" w:name="_Toc458770297"/>
      <w:bookmarkStart w:id="1682" w:name="_Toc459294265"/>
      <w:bookmarkStart w:id="1683" w:name="_Toc463262758"/>
      <w:bookmarkStart w:id="1684" w:name="_Toc468286831"/>
      <w:bookmarkStart w:id="1685" w:name="_Toc481502877"/>
      <w:bookmarkStart w:id="1686" w:name="_Toc496080045"/>
      <w:bookmarkStart w:id="1687" w:name="_Toc189044395"/>
      <w:bookmarkStart w:id="1688" w:name="_Toc103653333"/>
      <w:bookmarkStart w:id="1689" w:name="_Toc109009382"/>
      <w:r>
        <w:t>6.6.1.2</w:t>
      </w:r>
      <w:r>
        <w:tab/>
        <w:t>Real-Time Settlement Point Price for a Load Zone</w:t>
      </w:r>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p>
    <w:p w14:paraId="3259B9F9" w14:textId="77777777" w:rsidR="001F04FD" w:rsidRDefault="001F04FD" w:rsidP="001F04FD">
      <w:pPr>
        <w:pStyle w:val="BodyText"/>
        <w:ind w:left="720" w:hanging="720"/>
      </w:pPr>
      <w:r>
        <w:t>(1)</w:t>
      </w:r>
      <w:r>
        <w:tab/>
        <w:t xml:space="preserve">The Real-Time Settlement Point Price for a Load Zone Settlement Point is based on the state-estimated Load in MW and the time-weighted average Real-Time LMPs at Electrical Buses that are included in the Load Zone.  The Real-Time Settlement Point </w:t>
      </w:r>
      <w:r>
        <w:lastRenderedPageBreak/>
        <w:t>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801907689"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801907690"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801907691"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801907692"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801907693"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801907694"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801907695"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801907696"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801907697"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801907698"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lastRenderedPageBreak/>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801907699"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801907700"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801907701"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801907702"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801907703"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801907704"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801907705"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801907706"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801907707"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801907708"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lastRenderedPageBreak/>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90" w:name="_Toc109009383"/>
      <w:bookmarkStart w:id="1691" w:name="_Toc397505005"/>
      <w:bookmarkStart w:id="1692" w:name="_Toc402357133"/>
      <w:bookmarkStart w:id="1693" w:name="_Toc422486511"/>
      <w:bookmarkStart w:id="1694" w:name="_Toc433093363"/>
      <w:bookmarkStart w:id="1695" w:name="_Toc433093521"/>
      <w:bookmarkStart w:id="1696" w:name="_Toc440874749"/>
      <w:bookmarkStart w:id="1697" w:name="_Toc448142304"/>
      <w:bookmarkStart w:id="1698" w:name="_Toc448142461"/>
      <w:bookmarkStart w:id="1699" w:name="_Toc458770298"/>
      <w:bookmarkStart w:id="1700" w:name="_Toc459294266"/>
      <w:bookmarkStart w:id="1701" w:name="_Toc463262759"/>
      <w:bookmarkStart w:id="1702" w:name="_Toc468286832"/>
      <w:bookmarkStart w:id="1703" w:name="_Toc481502878"/>
      <w:bookmarkStart w:id="1704" w:name="_Toc496080046"/>
      <w:bookmarkStart w:id="1705" w:name="_Toc87951784"/>
      <w:bookmarkEnd w:id="1688"/>
      <w:bookmarkEnd w:id="168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CB60A72" w:rsidR="003F739B" w:rsidRDefault="003F739B" w:rsidP="00EC5231">
            <w:pPr>
              <w:pStyle w:val="Instructions"/>
              <w:spacing w:before="120"/>
            </w:pPr>
            <w:r>
              <w:t>[NPRR1010</w:t>
            </w:r>
            <w:r w:rsidR="009F7A6D">
              <w:t xml:space="preserve"> and NPRR1188</w:t>
            </w:r>
            <w:r>
              <w:t xml:space="preserve">:  Replace </w:t>
            </w:r>
            <w:r w:rsidR="009F7A6D">
              <w:t xml:space="preserve">applicable portions of </w:t>
            </w:r>
            <w:r>
              <w:t>paragraph (2) above with the following upon system implementation</w:t>
            </w:r>
            <w:r w:rsidR="00AF7FAD">
              <w:t xml:space="preserve"> of the Real-Time Co-Optimization (RTC) project</w:t>
            </w:r>
            <w:r w:rsidR="009F7A6D">
              <w:t xml:space="preserve"> for NPRR1010; or upon system implementation for NPRR1188</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lastRenderedPageBreak/>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801907709"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801907710"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801907711"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801907712"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801907713"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801907714"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801907715"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801907716"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lastRenderedPageBreak/>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662B8BE"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w:t>
                  </w:r>
                  <w:r w:rsidR="009F7A6D" w:rsidRPr="00812ECB">
                    <w:rPr>
                      <w:iCs/>
                      <w:sz w:val="20"/>
                    </w:rPr>
                    <w:t xml:space="preserve"> Controllable Load Resource (CLR) Load that is not an </w:t>
                  </w:r>
                  <w:r w:rsidR="008637F7">
                    <w:rPr>
                      <w:iCs/>
                      <w:sz w:val="20"/>
                    </w:rPr>
                    <w:t>Aggregate Load Resource (</w:t>
                  </w:r>
                  <w:r w:rsidR="009F7A6D" w:rsidRPr="00812ECB">
                    <w:rPr>
                      <w:iCs/>
                      <w:sz w:val="20"/>
                    </w:rPr>
                    <w:t>ALR</w:t>
                  </w:r>
                  <w:r w:rsidR="008637F7">
                    <w:rPr>
                      <w:iCs/>
                      <w:sz w:val="20"/>
                    </w:rPr>
                    <w:t>)</w:t>
                  </w:r>
                  <w:r w:rsidR="009F7A6D" w:rsidRPr="00812ECB">
                    <w:rPr>
                      <w:iCs/>
                      <w:sz w:val="20"/>
                    </w:rPr>
                    <w:t>,</w:t>
                  </w:r>
                  <w:r w:rsidRPr="00EC50FF">
                    <w:rPr>
                      <w:sz w:val="20"/>
                      <w:szCs w:val="24"/>
                    </w:rPr>
                    <w:t xml:space="preserve">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706" w:name="_Toc189044396"/>
      <w:r>
        <w:lastRenderedPageBreak/>
        <w:t>6.6.1.3</w:t>
      </w:r>
      <w:r>
        <w:tab/>
        <w:t>Real-Time Settlement Point Price for a Hub</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707" w:name="_Toc397505006"/>
      <w:bookmarkStart w:id="1708" w:name="_Toc402357134"/>
      <w:bookmarkStart w:id="1709" w:name="_Toc422486512"/>
      <w:bookmarkStart w:id="1710" w:name="_Toc433093364"/>
      <w:bookmarkStart w:id="1711" w:name="_Toc433093522"/>
      <w:bookmarkStart w:id="1712" w:name="_Toc440874750"/>
      <w:bookmarkStart w:id="1713" w:name="_Toc448142305"/>
      <w:bookmarkStart w:id="1714" w:name="_Toc448142462"/>
      <w:bookmarkStart w:id="1715" w:name="_Toc458770299"/>
      <w:bookmarkStart w:id="1716" w:name="_Toc459294267"/>
      <w:bookmarkStart w:id="1717" w:name="_Toc463262760"/>
      <w:bookmarkStart w:id="1718" w:name="_Toc468286833"/>
      <w:bookmarkStart w:id="1719" w:name="_Toc481502879"/>
      <w:bookmarkStart w:id="1720" w:name="_Toc496080047"/>
      <w:bookmarkStart w:id="1721" w:name="_Toc189044397"/>
      <w:r>
        <w:t>6.6.1.4</w:t>
      </w:r>
      <w:r>
        <w:tab/>
        <w:t>Load Zone LMPs</w:t>
      </w:r>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801907717"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801907718"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lastRenderedPageBreak/>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26"/>
            </w:tblGrid>
            <w:tr w:rsidR="009F7A6D" w14:paraId="3ABB7EEB" w14:textId="77777777" w:rsidTr="00F5593C">
              <w:trPr>
                <w:trHeight w:val="206"/>
              </w:trPr>
              <w:tc>
                <w:tcPr>
                  <w:tcW w:w="6826" w:type="dxa"/>
                  <w:shd w:val="pct12" w:color="auto" w:fill="auto"/>
                </w:tcPr>
                <w:p w14:paraId="2912DAA0" w14:textId="43E477F5" w:rsidR="009F7A6D" w:rsidRDefault="009F7A6D" w:rsidP="009F7A6D">
                  <w:pPr>
                    <w:pStyle w:val="Instructions"/>
                    <w:spacing w:before="120"/>
                  </w:pPr>
                  <w:r>
                    <w:t>[NPRR1188:  Replace the description above with the following upon system implementation:]</w:t>
                  </w:r>
                </w:p>
                <w:p w14:paraId="5359E538" w14:textId="4E52C81E" w:rsidR="009F7A6D" w:rsidRPr="008F39F7" w:rsidRDefault="009F7A6D" w:rsidP="009F7A6D">
                  <w:pPr>
                    <w:pStyle w:val="TableBody"/>
                  </w:pPr>
                  <w:r w:rsidRPr="00812ECB">
                    <w:rPr>
                      <w:i/>
                    </w:rPr>
                    <w:t>State Estimator Load at bus per SCED interval</w:t>
                  </w:r>
                  <w:r w:rsidRPr="00812ECB">
                    <w:sym w:font="Symbol" w:char="F0BE"/>
                  </w:r>
                  <w:r w:rsidRPr="00812ECB">
                    <w:t xml:space="preserve">The Load from the State Estimator, including a calculated net Load value at each Private Use Network and adjustments to account for DGR and DESR injections and withdrawals that are settled at a Resource Node, excluding CLR Load that is not an ALR, WSL and Non-WSL ESR Charging Load for Electrical Bus </w:t>
                  </w:r>
                  <w:r w:rsidRPr="00812ECB">
                    <w:rPr>
                      <w:i/>
                    </w:rPr>
                    <w:t>b</w:t>
                  </w:r>
                  <w:r w:rsidRPr="00812ECB">
                    <w:t xml:space="preserve"> in the Load Zone, for the SCED interval </w:t>
                  </w:r>
                  <w:r w:rsidRPr="00812ECB">
                    <w:rPr>
                      <w:i/>
                    </w:rPr>
                    <w:t>y</w:t>
                  </w:r>
                  <w:r w:rsidRPr="00812ECB">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722" w:name="_Toc397505007"/>
      <w:bookmarkStart w:id="1723" w:name="_Toc402357135"/>
      <w:bookmarkStart w:id="1724" w:name="_Toc422486513"/>
      <w:bookmarkStart w:id="1725" w:name="_Toc433093365"/>
      <w:bookmarkStart w:id="1726" w:name="_Toc433093523"/>
      <w:bookmarkStart w:id="1727" w:name="_Toc440874751"/>
      <w:bookmarkStart w:id="1728" w:name="_Toc448142306"/>
      <w:bookmarkStart w:id="1729" w:name="_Toc448142463"/>
      <w:bookmarkStart w:id="1730" w:name="_Toc458770300"/>
      <w:bookmarkStart w:id="1731" w:name="_Toc459294268"/>
      <w:bookmarkStart w:id="1732" w:name="_Toc463262761"/>
      <w:bookmarkStart w:id="1733" w:name="_Toc468286834"/>
      <w:bookmarkStart w:id="1734" w:name="_Toc481502880"/>
      <w:bookmarkStart w:id="1735" w:name="_Toc496080048"/>
      <w:bookmarkStart w:id="1736" w:name="_Toc189044398"/>
      <w:r>
        <w:t>6.6.1.5</w:t>
      </w:r>
      <w:r>
        <w:tab/>
      </w:r>
      <w:r>
        <w:tab/>
        <w:t>Hub LMPs</w:t>
      </w:r>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801907719"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801907720"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lastRenderedPageBreak/>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37" w:name="_Toc109009384"/>
      <w:bookmarkStart w:id="1738" w:name="_Toc397505008"/>
      <w:bookmarkStart w:id="1739" w:name="_Toc402357136"/>
      <w:bookmarkStart w:id="1740" w:name="_Toc422486514"/>
      <w:bookmarkStart w:id="1741" w:name="_Toc433093366"/>
      <w:bookmarkStart w:id="1742" w:name="_Toc433093524"/>
      <w:bookmarkStart w:id="1743" w:name="_Toc440874752"/>
      <w:bookmarkStart w:id="1744" w:name="_Toc448142307"/>
      <w:bookmarkStart w:id="1745" w:name="_Toc448142464"/>
      <w:bookmarkStart w:id="1746" w:name="_Toc458770301"/>
      <w:bookmarkStart w:id="1747" w:name="_Toc459294269"/>
      <w:bookmarkStart w:id="1748" w:name="_Toc463262762"/>
      <w:bookmarkStart w:id="1749" w:name="_Toc468286835"/>
      <w:bookmarkStart w:id="1750" w:name="_Toc481502881"/>
      <w:bookmarkStart w:id="175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52" w:name="_Toc80174746"/>
            <w:bookmarkStart w:id="1753" w:name="_Toc108712505"/>
            <w:bookmarkStart w:id="1754" w:name="_Toc112417625"/>
            <w:bookmarkStart w:id="1755" w:name="_Toc119310294"/>
            <w:bookmarkStart w:id="1756" w:name="_Toc125966228"/>
            <w:bookmarkStart w:id="1757" w:name="_Toc135992326"/>
            <w:bookmarkStart w:id="1758" w:name="_Toc170303522"/>
            <w:bookmarkStart w:id="1759" w:name="_Toc175157426"/>
            <w:bookmarkStart w:id="1760" w:name="_Toc189044399"/>
            <w:r>
              <w:t>6.6.1.5</w:t>
            </w:r>
            <w:r>
              <w:tab/>
            </w:r>
            <w:r>
              <w:tab/>
              <w:t>Hub LMPs</w:t>
            </w:r>
            <w:bookmarkEnd w:id="1752"/>
            <w:bookmarkEnd w:id="1753"/>
            <w:bookmarkEnd w:id="1754"/>
            <w:bookmarkEnd w:id="1755"/>
            <w:bookmarkEnd w:id="1756"/>
            <w:bookmarkEnd w:id="1757"/>
            <w:bookmarkEnd w:id="1758"/>
            <w:bookmarkEnd w:id="1759"/>
            <w:bookmarkEnd w:id="176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801907721"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801907722"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801907723"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801907724"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61" w:name="_Toc189044400"/>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6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801907725"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801907726"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801907727"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801907728"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801907729"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801907730"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801907731"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801907732"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801907733"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801907734"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62" w:name="_Toc189044401"/>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6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801907735"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801907736"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801907737"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801907738"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801907739"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801907740"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801907741"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801907742"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801907743"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801907744"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63" w:name="_Toc189044402"/>
      <w:r>
        <w:lastRenderedPageBreak/>
        <w:t>6.6.2</w:t>
      </w:r>
      <w:r>
        <w:tab/>
        <w:t>Load Ratio Share</w:t>
      </w:r>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63"/>
    </w:p>
    <w:p w14:paraId="1A57055A" w14:textId="77777777" w:rsidR="001F04FD" w:rsidRDefault="001F04FD" w:rsidP="001F04FD">
      <w:pPr>
        <w:pStyle w:val="H4"/>
      </w:pPr>
      <w:bookmarkStart w:id="1764" w:name="_Toc103653335"/>
      <w:bookmarkStart w:id="1765" w:name="_Toc109009385"/>
      <w:bookmarkStart w:id="1766" w:name="_Toc397505009"/>
      <w:bookmarkStart w:id="1767" w:name="_Toc402357137"/>
      <w:bookmarkStart w:id="1768" w:name="_Toc422486515"/>
      <w:bookmarkStart w:id="1769" w:name="_Toc433093367"/>
      <w:bookmarkStart w:id="1770" w:name="_Toc433093525"/>
      <w:bookmarkStart w:id="1771" w:name="_Toc440874753"/>
      <w:bookmarkStart w:id="1772" w:name="_Toc448142308"/>
      <w:bookmarkStart w:id="1773" w:name="_Toc448142465"/>
      <w:bookmarkStart w:id="1774" w:name="_Toc458770302"/>
      <w:bookmarkStart w:id="1775" w:name="_Toc459294270"/>
      <w:bookmarkStart w:id="1776" w:name="_Toc463262763"/>
      <w:bookmarkStart w:id="1777" w:name="_Toc468286836"/>
      <w:bookmarkStart w:id="1778" w:name="_Toc481502882"/>
      <w:bookmarkStart w:id="1779" w:name="_Toc496080050"/>
      <w:bookmarkStart w:id="1780" w:name="_Toc189044403"/>
      <w:r>
        <w:t>6.6.2.1</w:t>
      </w:r>
      <w:r>
        <w:tab/>
        <w:t>ERCOT Total Adjusted Metered Load</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r w:rsidR="003C2BD5" w:rsidRPr="003C2BD5">
        <w:t xml:space="preserve"> </w:t>
      </w:r>
      <w:r w:rsidR="003C2BD5">
        <w:t>for a 15-Minute Settlement Interval</w:t>
      </w:r>
      <w:bookmarkEnd w:id="1778"/>
      <w:bookmarkEnd w:id="1779"/>
      <w:bookmarkEnd w:id="1780"/>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801907745"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801907746"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81" w:name="_Toc103653336"/>
      <w:bookmarkStart w:id="1782" w:name="_Toc109009386"/>
      <w:bookmarkStart w:id="1783" w:name="_Toc397505010"/>
      <w:bookmarkStart w:id="1784" w:name="_Toc402357138"/>
      <w:bookmarkStart w:id="1785" w:name="_Toc422486516"/>
      <w:bookmarkStart w:id="1786" w:name="_Toc433093368"/>
      <w:bookmarkStart w:id="1787" w:name="_Toc433093526"/>
      <w:bookmarkStart w:id="1788" w:name="_Toc440874754"/>
      <w:bookmarkStart w:id="1789" w:name="_Toc448142309"/>
      <w:bookmarkStart w:id="1790" w:name="_Toc448142466"/>
      <w:bookmarkStart w:id="1791" w:name="_Toc458770304"/>
      <w:bookmarkStart w:id="1792" w:name="_Toc459294272"/>
      <w:bookmarkStart w:id="1793" w:name="_Toc463262765"/>
      <w:bookmarkStart w:id="1794" w:name="_Toc468286838"/>
      <w:bookmarkStart w:id="1795" w:name="_Toc481502883"/>
      <w:bookmarkStart w:id="1796" w:name="_Toc496080051"/>
      <w:bookmarkStart w:id="1797" w:name="_Toc189044404"/>
      <w:r>
        <w:t>6.6.2.2</w:t>
      </w:r>
      <w:r>
        <w:tab/>
        <w:t>QSE Load Ratio Share for a 15-Minute Settlement Interval</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801907747"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98" w:name="_Toc481502884"/>
      <w:bookmarkStart w:id="1799" w:name="_Toc496080052"/>
      <w:bookmarkStart w:id="1800" w:name="_Toc103653337"/>
      <w:bookmarkStart w:id="1801" w:name="_Toc109009387"/>
      <w:bookmarkStart w:id="1802" w:name="_Toc397505011"/>
      <w:bookmarkStart w:id="1803" w:name="_Toc402357139"/>
      <w:bookmarkStart w:id="1804" w:name="_Toc422486517"/>
      <w:bookmarkStart w:id="1805" w:name="_Toc433093369"/>
      <w:bookmarkStart w:id="1806" w:name="_Toc433093527"/>
      <w:bookmarkStart w:id="1807" w:name="_Toc440874755"/>
      <w:bookmarkStart w:id="1808" w:name="_Toc448142310"/>
      <w:bookmarkStart w:id="180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81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810"/>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801907748"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801907749"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801907750"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801907751"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801907752"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81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81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801907753"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812" w:name="_Toc189044405"/>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98"/>
      <w:bookmarkEnd w:id="1799"/>
      <w:bookmarkEnd w:id="1812"/>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801907754"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801907755"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801907756"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813" w:name="_Toc458770307"/>
      <w:bookmarkStart w:id="1814" w:name="_Toc459294275"/>
      <w:bookmarkStart w:id="1815" w:name="_Toc463262768"/>
      <w:bookmarkStart w:id="1816" w:name="_Toc468286841"/>
      <w:bookmarkStart w:id="1817" w:name="_Toc481502885"/>
      <w:bookmarkStart w:id="1818" w:name="_Toc496080053"/>
      <w:bookmarkStart w:id="1819" w:name="_Toc189044406"/>
      <w:r>
        <w:t>6.6.2.</w:t>
      </w:r>
      <w:r w:rsidR="003C2BD5">
        <w:t>4</w:t>
      </w:r>
      <w:r>
        <w:tab/>
        <w:t>QSE Load Ratio Share for an Operating Hour</w:t>
      </w:r>
      <w:bookmarkEnd w:id="1800"/>
      <w:bookmarkEnd w:id="1801"/>
      <w:bookmarkEnd w:id="1802"/>
      <w:bookmarkEnd w:id="1803"/>
      <w:bookmarkEnd w:id="1804"/>
      <w:bookmarkEnd w:id="1805"/>
      <w:bookmarkEnd w:id="1806"/>
      <w:bookmarkEnd w:id="1807"/>
      <w:bookmarkEnd w:id="1808"/>
      <w:bookmarkEnd w:id="1809"/>
      <w:bookmarkEnd w:id="1813"/>
      <w:bookmarkEnd w:id="1814"/>
      <w:bookmarkEnd w:id="1815"/>
      <w:bookmarkEnd w:id="1816"/>
      <w:bookmarkEnd w:id="1817"/>
      <w:bookmarkEnd w:id="1818"/>
      <w:bookmarkEnd w:id="181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801907757"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801907758"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820" w:name="_Toc109009388"/>
            <w:bookmarkStart w:id="1821" w:name="_Toc397505012"/>
            <w:bookmarkStart w:id="1822" w:name="_Toc402357140"/>
            <w:bookmarkStart w:id="1823" w:name="_Toc422486518"/>
            <w:bookmarkStart w:id="1824" w:name="_Toc433093370"/>
            <w:bookmarkStart w:id="1825" w:name="_Toc433093528"/>
            <w:bookmarkStart w:id="1826" w:name="_Toc440874756"/>
            <w:bookmarkStart w:id="1827" w:name="_Toc448142311"/>
            <w:bookmarkStart w:id="1828" w:name="_Toc448142468"/>
            <w:bookmarkStart w:id="1829" w:name="_Toc458770309"/>
            <w:bookmarkStart w:id="1830" w:name="_Toc459294277"/>
            <w:bookmarkStart w:id="1831" w:name="_Toc463262770"/>
            <w:bookmarkStart w:id="1832" w:name="_Toc468286843"/>
            <w:bookmarkStart w:id="1833" w:name="_Toc481502886"/>
            <w:bookmarkStart w:id="183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35" w:name="_Toc189044407"/>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3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801907759"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801907760"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801907761"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36" w:name="_Toc189044408"/>
            <w:r>
              <w:t>6.6.2.6</w:t>
            </w:r>
            <w:r>
              <w:tab/>
              <w:t>QSE DC Tie Export Load Ratio Share for a Month</w:t>
            </w:r>
            <w:bookmarkEnd w:id="183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801907762"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801907763"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37" w:name="_Toc189044409"/>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3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801907764"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801907765"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801907766"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38" w:name="_Toc189044410"/>
            <w:r>
              <w:t>6.6.2.8</w:t>
            </w:r>
            <w:r>
              <w:tab/>
              <w:t>QSE DC Tie Export Load Ratio Share by Congestion Management Zone for a Month</w:t>
            </w:r>
            <w:bookmarkEnd w:id="183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801907767"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801907768"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39" w:name="_Toc189044411"/>
      <w:r>
        <w:lastRenderedPageBreak/>
        <w:t>6.6.3</w:t>
      </w:r>
      <w:r>
        <w:tab/>
        <w:t>Real-Time Energy Charges and Payments</w:t>
      </w:r>
      <w:bookmarkEnd w:id="1705"/>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9"/>
      <w:r>
        <w:t xml:space="preserve"> </w:t>
      </w:r>
    </w:p>
    <w:p w14:paraId="4459E70E" w14:textId="77777777" w:rsidR="001F04FD" w:rsidRDefault="001F04FD" w:rsidP="001F04FD">
      <w:pPr>
        <w:pStyle w:val="H4"/>
        <w:spacing w:before="480"/>
        <w:ind w:left="1267" w:hanging="1267"/>
      </w:pPr>
      <w:bookmarkStart w:id="1840" w:name="_Toc87951785"/>
      <w:bookmarkStart w:id="1841" w:name="_Toc109009389"/>
      <w:bookmarkStart w:id="1842" w:name="_Toc397505013"/>
      <w:bookmarkStart w:id="1843" w:name="_Toc402357141"/>
      <w:bookmarkStart w:id="1844" w:name="_Toc422486519"/>
      <w:bookmarkStart w:id="1845" w:name="_Toc433093371"/>
      <w:bookmarkStart w:id="1846" w:name="_Toc433093529"/>
      <w:bookmarkStart w:id="1847" w:name="_Toc440874757"/>
      <w:bookmarkStart w:id="1848" w:name="_Toc448142312"/>
      <w:bookmarkStart w:id="1849" w:name="_Toc448142469"/>
      <w:bookmarkStart w:id="1850" w:name="_Toc458770310"/>
      <w:bookmarkStart w:id="1851" w:name="_Toc459294278"/>
      <w:bookmarkStart w:id="1852" w:name="_Toc463262771"/>
      <w:bookmarkStart w:id="1853" w:name="_Toc468286844"/>
      <w:bookmarkStart w:id="1854" w:name="_Toc481502887"/>
      <w:bookmarkStart w:id="1855" w:name="_Toc496080055"/>
      <w:bookmarkStart w:id="1856" w:name="_Toc189044412"/>
      <w:r>
        <w:t>6.6.3.1</w:t>
      </w:r>
      <w:r>
        <w:tab/>
        <w:t xml:space="preserve">Real-Time Energy </w:t>
      </w:r>
      <w:bookmarkEnd w:id="1840"/>
      <w:bookmarkEnd w:id="1841"/>
      <w:r>
        <w:t>Imbalance Payment or Charge at a Resource Node</w:t>
      </w:r>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p>
    <w:p w14:paraId="4801CBDE" w14:textId="77777777" w:rsidR="001F04FD" w:rsidRDefault="001F04FD" w:rsidP="001F04FD">
      <w:pPr>
        <w:pStyle w:val="BodyTextNumbered"/>
      </w:pPr>
      <w:bookmarkStart w:id="1857" w:name="_Toc118199816"/>
      <w:bookmarkStart w:id="1858" w:name="_Toc118200328"/>
      <w:bookmarkStart w:id="1859" w:name="_Toc118908571"/>
      <w:bookmarkStart w:id="1860" w:name="_Toc119180742"/>
      <w:bookmarkStart w:id="1861" w:name="_Toc87951786"/>
      <w:bookmarkStart w:id="186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C5B5E" w14:paraId="3D03F256" w14:textId="77777777" w:rsidTr="006C5B5E">
        <w:trPr>
          <w:trHeight w:val="206"/>
        </w:trPr>
        <w:tc>
          <w:tcPr>
            <w:tcW w:w="9576" w:type="dxa"/>
            <w:shd w:val="pct12" w:color="auto" w:fill="auto"/>
          </w:tcPr>
          <w:p w14:paraId="6FC12799" w14:textId="2A5F01B6" w:rsidR="006C5B5E" w:rsidRDefault="006C5B5E" w:rsidP="00F5593C">
            <w:pPr>
              <w:pStyle w:val="Instructions"/>
              <w:spacing w:before="120"/>
            </w:pPr>
            <w:r>
              <w:t>[NPRR1188:  Replace item (a) above with the following upon system implementation:]</w:t>
            </w:r>
          </w:p>
          <w:p w14:paraId="6019133D" w14:textId="1AC9546A" w:rsidR="006C5B5E" w:rsidRPr="006C5B5E" w:rsidRDefault="006C5B5E" w:rsidP="006C5B5E">
            <w:pPr>
              <w:spacing w:after="240"/>
              <w:ind w:left="1440" w:hanging="720"/>
            </w:pPr>
            <w:r w:rsidRPr="00812ECB">
              <w:t>(a)</w:t>
            </w:r>
            <w:r w:rsidRPr="00812ECB">
              <w:tab/>
            </w:r>
            <w:bookmarkStart w:id="1863" w:name="_Hlk115958550"/>
            <w:r w:rsidRPr="00812ECB">
              <w:t>The energy produced or consumed at the Settlement Point by all its Generation Resources, ESR Charging Load with WSL treatment, ESR Charging Load with Non-WSL treatment, or CLRs that are not ALRs; plus</w:t>
            </w:r>
            <w:bookmarkEnd w:id="1863"/>
          </w:p>
        </w:tc>
      </w:tr>
    </w:tbl>
    <w:p w14:paraId="24AD154F" w14:textId="1E044226" w:rsidR="001F04FD" w:rsidRDefault="001F04FD" w:rsidP="004116AE">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801907769"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801907770"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801907771"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801907772"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lastRenderedPageBreak/>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801907773"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801907774"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801907775"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801907776"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801907777"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801907778"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lastRenderedPageBreak/>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2511E0AF" w:rsidR="006F7954" w:rsidRDefault="00EC50FF" w:rsidP="009E7633">
            <w:pPr>
              <w:pStyle w:val="Instructions"/>
              <w:spacing w:before="120"/>
            </w:pPr>
            <w:r>
              <w:t>[</w:t>
            </w:r>
            <w:r w:rsidR="006F7954">
              <w:t>NPRR1014</w:t>
            </w:r>
            <w:r w:rsidR="006C5B5E">
              <w:t xml:space="preserve"> and NPRR1188</w:t>
            </w:r>
            <w:r w:rsidR="006F7954">
              <w:t xml:space="preserve">:  Replace </w:t>
            </w:r>
            <w:r w:rsidR="006C5B5E">
              <w:t xml:space="preserve">applicable portions of </w:t>
            </w:r>
            <w:r w:rsidR="006F7954">
              <w:t>paragraph (2) above with the following upon system implementation:]</w:t>
            </w:r>
          </w:p>
          <w:p w14:paraId="25FA0F32" w14:textId="77777777" w:rsidR="00F713DF" w:rsidRPr="00A552C3" w:rsidRDefault="00F713DF" w:rsidP="00F713DF">
            <w:pPr>
              <w:spacing w:after="240"/>
              <w:ind w:left="720" w:hanging="720"/>
              <w:rPr>
                <w:iCs/>
              </w:rPr>
            </w:pPr>
            <w:bookmarkStart w:id="1864" w:name="_Hlk183420047"/>
            <w:r w:rsidRPr="00A552C3">
              <w:rPr>
                <w:iCs/>
              </w:rPr>
              <w:lastRenderedPageBreak/>
              <w:t>(2)</w:t>
            </w:r>
            <w:r w:rsidRPr="00A552C3">
              <w:rPr>
                <w:iCs/>
              </w:rPr>
              <w:tab/>
              <w:t>The payment or charge to each QSE for Energy Imbalance Service at a Resource Node Settlement Point for a given 15-minute Settlement Interval is calculated as follows:</w:t>
            </w:r>
          </w:p>
          <w:p w14:paraId="0525B6A0" w14:textId="5F3875E6"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801907779"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801907780"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801907781"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xml:space="preserve">) </w:t>
            </w:r>
            <w:r w:rsidR="006C5B5E" w:rsidRPr="00812ECB">
              <w:rPr>
                <w:b/>
                <w:bCs/>
              </w:rPr>
              <w:t>+ (</w:t>
            </w:r>
            <w:r w:rsidR="006C5B5E" w:rsidRPr="00812ECB">
              <w:rPr>
                <w:b/>
                <w:bCs/>
                <w:noProof/>
                <w:position w:val="-18"/>
              </w:rPr>
              <w:drawing>
                <wp:inline distT="0" distB="0" distL="0" distR="0" wp14:anchorId="140FEE6B" wp14:editId="423A4DFF">
                  <wp:extent cx="180975" cy="276225"/>
                  <wp:effectExtent l="0" t="0" r="0" b="0"/>
                  <wp:docPr id="290772224" name="Picture 29077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006C5B5E" w:rsidRPr="00812ECB">
              <w:rPr>
                <w:b/>
                <w:bCs/>
              </w:rPr>
              <w:t>CLRAMTTOT</w:t>
            </w:r>
            <w:r w:rsidR="006C5B5E" w:rsidRPr="00812ECB">
              <w:rPr>
                <w:b/>
                <w:bCs/>
                <w:i/>
                <w:sz w:val="28"/>
                <w:szCs w:val="28"/>
                <w:vertAlign w:val="subscript"/>
              </w:rPr>
              <w:t xml:space="preserve"> </w:t>
            </w:r>
            <w:r w:rsidR="006C5B5E" w:rsidRPr="00812ECB">
              <w:rPr>
                <w:b/>
                <w:bCs/>
                <w:i/>
                <w:vertAlign w:val="subscript"/>
              </w:rPr>
              <w:t>q, r, p</w:t>
            </w:r>
            <w:r w:rsidR="006C5B5E" w:rsidRPr="00812ECB">
              <w:rPr>
                <w:b/>
                <w:bCs/>
              </w:rPr>
              <w:t xml:space="preserve">) </w:t>
            </w:r>
            <w:r w:rsidRPr="00A552C3">
              <w:rPr>
                <w:b/>
                <w:bCs/>
              </w:rPr>
              <w:t>+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801907782" r:id="rId137"/>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801907783" r:id="rId138"/>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801907784" r:id="rId139"/>
              </w:object>
            </w:r>
            <w:r w:rsidRPr="00B15E7C">
              <w:t xml:space="preserve"> </w:t>
            </w:r>
            <w:r w:rsidRPr="00AD486D">
              <w:rPr>
                <w:bCs/>
              </w:rPr>
              <w:t>MEBL</w:t>
            </w:r>
            <w:r w:rsidRPr="00B15E7C">
              <w:t xml:space="preserve"> </w:t>
            </w:r>
            <w:r w:rsidRPr="00B15E7C">
              <w:rPr>
                <w:i/>
                <w:vertAlign w:val="subscript"/>
              </w:rPr>
              <w:t>q,r,b</w:t>
            </w:r>
            <w:r w:rsidRPr="00AD486D">
              <w:rPr>
                <w:bCs/>
              </w:rPr>
              <w:t>)</w:t>
            </w:r>
          </w:p>
          <w:p w14:paraId="13C87725" w14:textId="6F558A12" w:rsidR="006C5B5E" w:rsidRPr="00812ECB" w:rsidRDefault="006C5B5E" w:rsidP="006C5B5E">
            <w:pPr>
              <w:tabs>
                <w:tab w:val="left" w:pos="2250"/>
                <w:tab w:val="left" w:pos="3150"/>
                <w:tab w:val="left" w:pos="3960"/>
              </w:tabs>
              <w:spacing w:after="240"/>
              <w:ind w:left="3150" w:hanging="2430"/>
              <w:rPr>
                <w:b/>
              </w:rPr>
            </w:pPr>
            <w:r w:rsidRPr="00812ECB">
              <w:t>CLRTOT</w:t>
            </w:r>
            <w:r w:rsidRPr="00812ECB">
              <w:rPr>
                <w:i/>
                <w:vertAlign w:val="subscript"/>
              </w:rPr>
              <w:t xml:space="preserve"> q, p</w:t>
            </w:r>
            <w:r w:rsidRPr="00812ECB">
              <w:rPr>
                <w:i/>
                <w:vertAlign w:val="subscript"/>
              </w:rPr>
              <w:tab/>
            </w:r>
            <w:r w:rsidRPr="00812ECB">
              <w:rPr>
                <w:i/>
                <w:vertAlign w:val="subscript"/>
              </w:rPr>
              <w:tab/>
            </w:r>
            <w:r w:rsidRPr="00812ECB">
              <w:t xml:space="preserve">= </w:t>
            </w:r>
            <w:r w:rsidRPr="00812ECB">
              <w:rPr>
                <w:noProof/>
                <w:position w:val="-18"/>
              </w:rPr>
              <w:drawing>
                <wp:inline distT="0" distB="0" distL="0" distR="0" wp14:anchorId="0C8F7024" wp14:editId="75CDDEEB">
                  <wp:extent cx="198120" cy="293370"/>
                  <wp:effectExtent l="0" t="0" r="0" b="0"/>
                  <wp:docPr id="589911426" name="Picture 58991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98120" cy="293370"/>
                          </a:xfrm>
                          <a:prstGeom prst="rect">
                            <a:avLst/>
                          </a:prstGeom>
                          <a:noFill/>
                          <a:ln>
                            <a:noFill/>
                          </a:ln>
                        </pic:spPr>
                      </pic:pic>
                    </a:graphicData>
                  </a:graphic>
                </wp:inline>
              </w:drawing>
            </w:r>
            <w:r w:rsidRPr="00812ECB">
              <w:rPr>
                <w:rFonts w:ascii="Times New Roman Bold" w:hAnsi="Times New Roman Bold"/>
              </w:rPr>
              <w:t>(</w:t>
            </w:r>
            <w:r w:rsidRPr="00812ECB">
              <w:rPr>
                <w:noProof/>
                <w:position w:val="-20"/>
              </w:rPr>
              <w:drawing>
                <wp:inline distT="0" distB="0" distL="0" distR="0" wp14:anchorId="75EDCAA7" wp14:editId="3E8452D7">
                  <wp:extent cx="224155" cy="293370"/>
                  <wp:effectExtent l="0" t="0" r="0" b="0"/>
                  <wp:docPr id="1782355677" name="Picture 1782355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24155" cy="293370"/>
                          </a:xfrm>
                          <a:prstGeom prst="rect">
                            <a:avLst/>
                          </a:prstGeom>
                          <a:noFill/>
                          <a:ln>
                            <a:noFill/>
                          </a:ln>
                        </pic:spPr>
                      </pic:pic>
                    </a:graphicData>
                  </a:graphic>
                </wp:inline>
              </w:drawing>
            </w:r>
            <w:r w:rsidRPr="00812ECB">
              <w:t xml:space="preserve">MEBCL </w:t>
            </w:r>
            <w:r w:rsidRPr="00812ECB">
              <w:rPr>
                <w:i/>
                <w:vertAlign w:val="subscript"/>
              </w:rPr>
              <w:t>q, r, b</w:t>
            </w:r>
            <w:r w:rsidRPr="00812ECB">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801907785" r:id="rId141"/>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801907786" r:id="rId142"/>
              </w:object>
            </w:r>
            <w:r w:rsidRPr="00AD486D">
              <w:rPr>
                <w:bCs/>
              </w:rPr>
              <w:t xml:space="preserve"> MEBR </w:t>
            </w:r>
            <w:r w:rsidRPr="00AD486D">
              <w:rPr>
                <w:bCs/>
                <w:i/>
                <w:vertAlign w:val="subscript"/>
              </w:rPr>
              <w:t>q, r, b</w:t>
            </w:r>
            <w:r w:rsidRPr="00AD486D">
              <w:rPr>
                <w:bCs/>
              </w:rPr>
              <w:t>)</w:t>
            </w:r>
          </w:p>
          <w:p w14:paraId="3A49F2D3" w14:textId="05A17022"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801907787" r:id="rId143"/>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801907788" r:id="rId144"/>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w:t>
            </w:r>
            <w:r w:rsidR="006C5B5E" w:rsidRPr="00812ECB">
              <w:rPr>
                <w:bCs/>
              </w:rPr>
              <w:t>+ CLRTOT</w:t>
            </w:r>
            <w:r w:rsidR="006C5B5E" w:rsidRPr="00812ECB">
              <w:rPr>
                <w:bCs/>
                <w:i/>
                <w:vertAlign w:val="subscript"/>
              </w:rPr>
              <w:t xml:space="preserve"> q, p</w:t>
            </w:r>
            <w:r w:rsidR="006C5B5E" w:rsidRPr="00812ECB">
              <w:rPr>
                <w:bCs/>
              </w:rPr>
              <w:t xml:space="preserve"> </w:t>
            </w:r>
            <w:r w:rsidRPr="00AD486D">
              <w:rPr>
                <w:bCs/>
              </w:rPr>
              <w:t>+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lastRenderedPageBreak/>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2180CCE0"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’s DAM Energy Bids</w:t>
                  </w:r>
                  <w:r w:rsidR="006C5B5E" w:rsidRPr="00812ECB">
                    <w:rPr>
                      <w:iCs/>
                      <w:sz w:val="20"/>
                    </w:rPr>
                    <w:t>, Energy Bid Curves, and bid portion of Energy Bid/Offer Curves</w:t>
                  </w:r>
                  <w:r w:rsidRPr="00A552C3">
                    <w:rPr>
                      <w:iCs/>
                      <w:sz w:val="20"/>
                    </w:rPr>
                    <w:t xml:space="preserve"> at Settlement Point </w:t>
                  </w:r>
                  <w:r w:rsidRPr="00A552C3">
                    <w:rPr>
                      <w:i/>
                      <w:iCs/>
                      <w:sz w:val="20"/>
                    </w:rPr>
                    <w:t>p</w:t>
                  </w:r>
                  <w:r w:rsidR="006C5B5E" w:rsidRPr="00A552C3">
                    <w:rPr>
                      <w:iCs/>
                      <w:sz w:val="20"/>
                    </w:rPr>
                    <w:t>,</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6C5B5E" w:rsidRPr="00A552C3" w14:paraId="3F735A9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390295AC" w14:textId="5952FE07" w:rsidR="006C5B5E" w:rsidRPr="00A552C3" w:rsidRDefault="006C5B5E" w:rsidP="006C5B5E">
                  <w:pPr>
                    <w:spacing w:after="60"/>
                    <w:rPr>
                      <w:iCs/>
                      <w:sz w:val="20"/>
                    </w:rPr>
                  </w:pPr>
                  <w:r w:rsidRPr="00812ECB">
                    <w:rPr>
                      <w:sz w:val="20"/>
                    </w:rPr>
                    <w:t xml:space="preserve">CLRTOT </w:t>
                  </w:r>
                  <w:r w:rsidRPr="00812ECB">
                    <w:rPr>
                      <w:i/>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3334BB7B" w14:textId="5FE8470E"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90928EA" w14:textId="6CFACF3B" w:rsidR="006C5B5E" w:rsidRPr="00EC50FF" w:rsidRDefault="006C5B5E" w:rsidP="006C5B5E">
                  <w:pPr>
                    <w:spacing w:after="60"/>
                    <w:rPr>
                      <w:i/>
                      <w:sz w:val="20"/>
                    </w:rPr>
                  </w:pPr>
                  <w:r w:rsidRPr="00812ECB">
                    <w:rPr>
                      <w:i/>
                      <w:sz w:val="20"/>
                    </w:rPr>
                    <w:t>CLR Load Total</w:t>
                  </w:r>
                  <w:r w:rsidRPr="00812ECB">
                    <w:rPr>
                      <w:sz w:val="20"/>
                    </w:rPr>
                    <w:t xml:space="preserve">—The total energy metered by the Settlement Meters which measures CLR Load for the QSE </w:t>
                  </w:r>
                  <w:r w:rsidRPr="00812ECB">
                    <w:rPr>
                      <w:i/>
                      <w:sz w:val="20"/>
                    </w:rPr>
                    <w:t>q</w:t>
                  </w:r>
                  <w:r w:rsidRPr="00812ECB">
                    <w:rPr>
                      <w:sz w:val="20"/>
                    </w:rPr>
                    <w:t xml:space="preserve"> at Settlement Point </w:t>
                  </w:r>
                  <w:r w:rsidRPr="00812ECB">
                    <w:rPr>
                      <w:i/>
                      <w:sz w:val="20"/>
                    </w:rPr>
                    <w:t>p.</w:t>
                  </w:r>
                  <w:r w:rsidRPr="00812ECB">
                    <w:rPr>
                      <w:sz w:val="20"/>
                    </w:rPr>
                    <w:t xml:space="preserve">  </w:t>
                  </w: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99C2247"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6C5B5E" w:rsidRPr="00A552C3" w14:paraId="76C7C456"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4383EAE6" w14:textId="694312B5" w:rsidR="006C5B5E" w:rsidRPr="00A552C3" w:rsidRDefault="006C5B5E" w:rsidP="006C5B5E">
                  <w:pPr>
                    <w:spacing w:after="60"/>
                    <w:rPr>
                      <w:iCs/>
                      <w:sz w:val="20"/>
                    </w:rPr>
                  </w:pPr>
                  <w:r w:rsidRPr="00812ECB">
                    <w:rPr>
                      <w:sz w:val="20"/>
                    </w:rPr>
                    <w:t xml:space="preserve">MEBCL </w:t>
                  </w:r>
                  <w:r w:rsidRPr="00812ECB">
                    <w:rPr>
                      <w:i/>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36D763BB" w14:textId="4D31A4A3"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019BF2D" w14:textId="0485D6DD" w:rsidR="006C5B5E" w:rsidRPr="00EC50FF" w:rsidRDefault="006C5B5E" w:rsidP="006C5B5E">
                  <w:pPr>
                    <w:spacing w:after="60"/>
                    <w:rPr>
                      <w:i/>
                      <w:iCs/>
                      <w:sz w:val="20"/>
                    </w:rPr>
                  </w:pPr>
                  <w:r w:rsidRPr="00812ECB">
                    <w:rPr>
                      <w:i/>
                      <w:sz w:val="20"/>
                    </w:rPr>
                    <w:t>Calculated Metered Energy for CLR Load at Bus</w:t>
                  </w:r>
                  <w:r w:rsidRPr="00812ECB">
                    <w:rPr>
                      <w:sz w:val="20"/>
                    </w:rPr>
                    <w:t xml:space="preserve">—The calculated CLR Load, adjusted for Unaccounted For Energy (UFE), for the 15-minute Settlement Interval represented as a negative value, for the QSE </w:t>
                  </w:r>
                  <w:r w:rsidRPr="00812ECB">
                    <w:rPr>
                      <w:i/>
                      <w:sz w:val="20"/>
                    </w:rPr>
                    <w:t>q</w:t>
                  </w:r>
                  <w:r w:rsidRPr="00812ECB">
                    <w:rPr>
                      <w:sz w:val="20"/>
                    </w:rPr>
                    <w:t xml:space="preserve">, Resource </w:t>
                  </w:r>
                  <w:r w:rsidRPr="00812ECB">
                    <w:rPr>
                      <w:i/>
                      <w:sz w:val="20"/>
                    </w:rPr>
                    <w:t>r</w:t>
                  </w:r>
                  <w:r w:rsidRPr="00812ECB">
                    <w:rPr>
                      <w:sz w:val="20"/>
                    </w:rPr>
                    <w:t xml:space="preserve">, at bus </w:t>
                  </w:r>
                  <w:r w:rsidRPr="00812ECB">
                    <w:rPr>
                      <w:i/>
                      <w:sz w:val="20"/>
                    </w:rPr>
                    <w:t>b</w:t>
                  </w:r>
                  <w:r w:rsidRPr="00812ECB">
                    <w:rPr>
                      <w:sz w:val="20"/>
                    </w:rPr>
                    <w:t>.</w:t>
                  </w: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59E54C" w:rsidR="00F713DF" w:rsidRPr="00A552C3" w:rsidRDefault="006C5B5E" w:rsidP="00B54D66">
                  <w:pPr>
                    <w:spacing w:after="60"/>
                    <w:rPr>
                      <w:i/>
                      <w:iCs/>
                      <w:sz w:val="20"/>
                    </w:rPr>
                  </w:pPr>
                  <w:r>
                    <w:rPr>
                      <w:i/>
                      <w:iCs/>
                      <w:sz w:val="20"/>
                    </w:rPr>
                    <w:t xml:space="preserve">Calculated </w:t>
                  </w:r>
                  <w:r w:rsidR="00EC50FF" w:rsidRPr="00EC50FF">
                    <w:rPr>
                      <w:i/>
                      <w:iCs/>
                      <w:sz w:val="20"/>
                    </w:rPr>
                    <w:t xml:space="preserve">Metered Energy for Energy Storage Resource Load at Bus - </w:t>
                  </w:r>
                  <w:r w:rsidR="00EC50FF" w:rsidRPr="00EC50FF">
                    <w:rPr>
                      <w:iCs/>
                      <w:sz w:val="20"/>
                    </w:rPr>
                    <w:t xml:space="preserve">The </w:t>
                  </w:r>
                  <w:r>
                    <w:rPr>
                      <w:iCs/>
                      <w:sz w:val="20"/>
                    </w:rPr>
                    <w:t>calculated</w:t>
                  </w:r>
                  <w:r w:rsidR="00EC50FF" w:rsidRPr="00EC50FF">
                    <w:rPr>
                      <w:iCs/>
                      <w:sz w:val="20"/>
                    </w:rPr>
                    <w:t xml:space="preserve"> Non-WSL ESR Charging Load</w:t>
                  </w:r>
                  <w:r w:rsidRPr="00812ECB">
                    <w:rPr>
                      <w:iCs/>
                      <w:sz w:val="20"/>
                    </w:rPr>
                    <w:t>, adjusted for UFE,</w:t>
                  </w:r>
                  <w:r w:rsidR="00EC50FF" w:rsidRPr="00EC50FF">
                    <w:rPr>
                      <w:iCs/>
                      <w:sz w:val="20"/>
                    </w:rPr>
                    <w:t xml:space="preserve"> for the 15-minute Settlement Interval represented as a negative value, for the QSE </w:t>
                  </w:r>
                  <w:r w:rsidR="00EC50FF" w:rsidRPr="000932C9">
                    <w:rPr>
                      <w:i/>
                      <w:iCs/>
                      <w:sz w:val="20"/>
                    </w:rPr>
                    <w:t>q</w:t>
                  </w:r>
                  <w:r w:rsidR="00EC50FF" w:rsidRPr="00EC50FF">
                    <w:rPr>
                      <w:iCs/>
                      <w:sz w:val="20"/>
                    </w:rPr>
                    <w:t xml:space="preserve">, Resource </w:t>
                  </w:r>
                  <w:r w:rsidR="00EC50FF" w:rsidRPr="000932C9">
                    <w:rPr>
                      <w:i/>
                      <w:iCs/>
                      <w:sz w:val="20"/>
                    </w:rPr>
                    <w:t>r</w:t>
                  </w:r>
                  <w:r w:rsidR="00EC50FF" w:rsidRPr="00EC50FF">
                    <w:rPr>
                      <w:iCs/>
                      <w:sz w:val="20"/>
                    </w:rPr>
                    <w:t xml:space="preserve">, at bus </w:t>
                  </w:r>
                  <w:r w:rsidR="00EC50FF" w:rsidRPr="000932C9">
                    <w:rPr>
                      <w:i/>
                      <w:iCs/>
                      <w:sz w:val="20"/>
                    </w:rPr>
                    <w:t>b</w:t>
                  </w:r>
                  <w:r w:rsidR="00EC50FF" w:rsidRPr="00EC50FF">
                    <w:rPr>
                      <w:iCs/>
                      <w:sz w:val="20"/>
                    </w:rPr>
                    <w:t>.</w:t>
                  </w:r>
                  <w:r w:rsidR="00EC50FF"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6C5B5E" w:rsidRPr="00A552C3" w14:paraId="5BFB23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18F6B62" w14:textId="70A3CCC4" w:rsidR="006C5B5E" w:rsidRPr="00A552C3" w:rsidRDefault="006C5B5E" w:rsidP="006C5B5E">
                  <w:pPr>
                    <w:spacing w:after="60"/>
                    <w:rPr>
                      <w:iCs/>
                      <w:sz w:val="20"/>
                    </w:rPr>
                  </w:pPr>
                  <w:r w:rsidRPr="00812ECB">
                    <w:rPr>
                      <w:sz w:val="20"/>
                    </w:rPr>
                    <w:t>CLRAMTTOT</w:t>
                  </w:r>
                  <w:r w:rsidRPr="00812ECB">
                    <w:rPr>
                      <w:sz w:val="20"/>
                      <w:vertAlign w:val="subscript"/>
                    </w:rPr>
                    <w:t xml:space="preserve"> </w:t>
                  </w:r>
                  <w:r w:rsidRPr="00812ECB">
                    <w:rPr>
                      <w:i/>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6174DD7" w14:textId="56F36467" w:rsidR="006C5B5E" w:rsidRPr="00A552C3" w:rsidRDefault="006C5B5E" w:rsidP="006C5B5E">
                  <w:pPr>
                    <w:spacing w:after="60"/>
                    <w:rPr>
                      <w:iCs/>
                      <w:sz w:val="20"/>
                    </w:rPr>
                  </w:pPr>
                  <w:r w:rsidRPr="00812ECB">
                    <w:rPr>
                      <w:sz w:val="20"/>
                    </w:rPr>
                    <w:t>$</w:t>
                  </w:r>
                </w:p>
              </w:tc>
              <w:tc>
                <w:tcPr>
                  <w:tcW w:w="0" w:type="auto"/>
                  <w:tcBorders>
                    <w:top w:val="single" w:sz="4" w:space="0" w:color="auto"/>
                    <w:left w:val="single" w:sz="4" w:space="0" w:color="auto"/>
                    <w:bottom w:val="single" w:sz="4" w:space="0" w:color="auto"/>
                    <w:right w:val="single" w:sz="4" w:space="0" w:color="auto"/>
                  </w:tcBorders>
                </w:tcPr>
                <w:p w14:paraId="071216A3" w14:textId="525F9E28" w:rsidR="006C5B5E" w:rsidRPr="00A552C3" w:rsidRDefault="006C5B5E" w:rsidP="006C5B5E">
                  <w:pPr>
                    <w:spacing w:after="60"/>
                    <w:rPr>
                      <w:i/>
                      <w:iCs/>
                      <w:sz w:val="20"/>
                    </w:rPr>
                  </w:pPr>
                  <w:r w:rsidRPr="00812ECB">
                    <w:rPr>
                      <w:i/>
                      <w:sz w:val="20"/>
                    </w:rPr>
                    <w:t>CLR Load Settlement</w:t>
                  </w:r>
                  <w:r w:rsidRPr="00812ECB">
                    <w:rPr>
                      <w:sz w:val="20"/>
                    </w:rPr>
                    <w:t xml:space="preserve">—The total payment or charge to QSE </w:t>
                  </w:r>
                  <w:r w:rsidRPr="00812ECB">
                    <w:rPr>
                      <w:i/>
                      <w:sz w:val="20"/>
                    </w:rPr>
                    <w:t>q</w:t>
                  </w:r>
                  <w:r w:rsidRPr="00812ECB">
                    <w:rPr>
                      <w:sz w:val="20"/>
                    </w:rPr>
                    <w:t xml:space="preserve">, Resource </w:t>
                  </w:r>
                  <w:r w:rsidRPr="00812ECB">
                    <w:rPr>
                      <w:i/>
                      <w:sz w:val="20"/>
                    </w:rPr>
                    <w:t>r</w:t>
                  </w:r>
                  <w:r w:rsidRPr="00812ECB">
                    <w:rPr>
                      <w:sz w:val="20"/>
                    </w:rPr>
                    <w:t xml:space="preserve">, at Settlement Point </w:t>
                  </w:r>
                  <w:r w:rsidRPr="00812ECB">
                    <w:rPr>
                      <w:i/>
                      <w:sz w:val="20"/>
                    </w:rPr>
                    <w:t>p</w:t>
                  </w:r>
                  <w:r w:rsidRPr="00812ECB">
                    <w:rPr>
                      <w:sz w:val="20"/>
                    </w:rPr>
                    <w:t>, for CLR Load for each 15-minute Settlement Interval.</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lastRenderedPageBreak/>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742218B0" w:rsidR="00F713DF" w:rsidRPr="00A552C3" w:rsidRDefault="00F713DF" w:rsidP="00F713DF">
                  <w:pPr>
                    <w:spacing w:after="60"/>
                    <w:rPr>
                      <w:iCs/>
                      <w:sz w:val="20"/>
                    </w:rPr>
                  </w:pPr>
                  <w:r w:rsidRPr="00A552C3">
                    <w:rPr>
                      <w:iCs/>
                      <w:sz w:val="20"/>
                    </w:rPr>
                    <w:t>A Generation Resource</w:t>
                  </w:r>
                  <w:r w:rsidR="006C5B5E" w:rsidRPr="00812ECB">
                    <w:rPr>
                      <w:iCs/>
                      <w:sz w:val="20"/>
                    </w:rPr>
                    <w:t>, a CLR that is not an ALR,</w:t>
                  </w:r>
                  <w:r w:rsidRPr="00A552C3">
                    <w:rPr>
                      <w:iCs/>
                      <w:sz w:val="20"/>
                    </w:rPr>
                    <w:t xml:space="preserv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bookmarkEnd w:id="1864"/>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5" o:title=""/>
          </v:shape>
          <o:OLEObject Type="Embed" ProgID="Equation.3" ShapeID="_x0000_i1133" DrawAspect="Content" ObjectID="_1801907789" r:id="rId146"/>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5" o:title=""/>
          </v:shape>
          <o:OLEObject Type="Embed" ProgID="Equation.3" ShapeID="_x0000_i1134" DrawAspect="Content" ObjectID="_1801907790" r:id="rId147"/>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lastRenderedPageBreak/>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801907791" r:id="rId14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801907792" r:id="rId150"/>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lastRenderedPageBreak/>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6AAA9E47" w:rsidR="00423D31" w:rsidRDefault="00423D31" w:rsidP="009E7262">
            <w:pPr>
              <w:pStyle w:val="Instructions"/>
              <w:spacing w:before="120"/>
            </w:pPr>
            <w:r>
              <w:t>[</w:t>
            </w:r>
            <w:r w:rsidR="00EC5231">
              <w:t>NPRR1010</w:t>
            </w:r>
            <w:r w:rsidR="006C5B5E">
              <w:t>,</w:t>
            </w:r>
            <w:r w:rsidR="006F7954">
              <w:t xml:space="preserve"> NPRR1014</w:t>
            </w:r>
            <w:r w:rsidR="006C5B5E">
              <w:t>, and NPRR1188</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rsidR="006C5B5E">
              <w:t xml:space="preserve"> or NPRR1188</w:t>
            </w:r>
            <w:r>
              <w:t>:]</w:t>
            </w:r>
          </w:p>
          <w:p w14:paraId="78734BB8" w14:textId="13850EBE" w:rsidR="00423D31" w:rsidRDefault="00423D31" w:rsidP="00423D31">
            <w:pPr>
              <w:spacing w:before="240" w:after="240"/>
              <w:ind w:left="720" w:hanging="720"/>
              <w:rPr>
                <w:b/>
                <w:i/>
                <w:iCs/>
              </w:rPr>
            </w:pPr>
            <w:r>
              <w:t>(3)</w:t>
            </w:r>
            <w:r>
              <w:tab/>
              <w:t xml:space="preserve">For a facility with Settlement Meters that measure </w:t>
            </w:r>
            <w:r w:rsidR="006C5B5E" w:rsidRPr="00812ECB">
              <w:t>CLR (that is not an ALR) or</w:t>
            </w:r>
            <w:r w:rsidR="006C5B5E">
              <w:t xml:space="preserve"> </w:t>
            </w:r>
            <w:r>
              <w:t>ESR Load, t</w:t>
            </w:r>
            <w:r>
              <w:rPr>
                <w:iCs/>
              </w:rPr>
              <w:t xml:space="preserve">he total payment or charge </w:t>
            </w:r>
            <w:r>
              <w:t xml:space="preserve">for </w:t>
            </w:r>
            <w:r w:rsidR="006C5B5E" w:rsidRPr="00812ECB">
              <w:t>CLR (that is not an ALR) or</w:t>
            </w:r>
            <w:r w:rsidR="006C5B5E">
              <w:t xml:space="preserve"> </w:t>
            </w:r>
            <w:r>
              <w:t xml:space="preserve">ESR Load is </w:t>
            </w:r>
            <w:r>
              <w:rPr>
                <w:iCs/>
              </w:rPr>
              <w:t>calculated for a</w:t>
            </w:r>
            <w:r w:rsidRPr="004368B4">
              <w:rPr>
                <w:iCs/>
              </w:rPr>
              <w:t xml:space="preserve"> QSE</w:t>
            </w:r>
            <w:r>
              <w:rPr>
                <w:iCs/>
              </w:rPr>
              <w:t xml:space="preserve">, </w:t>
            </w:r>
            <w:r w:rsidR="006C5B5E" w:rsidRPr="00812ECB">
              <w:t>CLR (that is not an ALR) or</w:t>
            </w:r>
            <w:r w:rsidR="006C5B5E">
              <w:rPr>
                <w:iCs/>
              </w:rPr>
              <w:t xml:space="preserve"> </w:t>
            </w:r>
            <w:r>
              <w:rPr>
                <w:iCs/>
              </w:rPr>
              <w:t>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5" o:title=""/>
                </v:shape>
                <o:OLEObject Type="Embed" ProgID="Equation.3" ShapeID="_x0000_i1137" DrawAspect="Content" ObjectID="_1801907793" r:id="rId151"/>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5" o:title=""/>
                </v:shape>
                <o:OLEObject Type="Embed" ProgID="Equation.3" ShapeID="_x0000_i1138" DrawAspect="Content" ObjectID="_1801907794" r:id="rId15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72B99C02" w14:textId="77777777" w:rsidR="006C5B5E" w:rsidRPr="00812ECB" w:rsidRDefault="006C5B5E" w:rsidP="006C5B5E">
            <w:pPr>
              <w:tabs>
                <w:tab w:val="left" w:pos="2340"/>
                <w:tab w:val="left" w:pos="2880"/>
              </w:tabs>
              <w:spacing w:after="240"/>
              <w:ind w:left="2880" w:hanging="2160"/>
              <w:rPr>
                <w:b/>
                <w:bCs/>
              </w:rPr>
            </w:pPr>
            <w:r w:rsidRPr="00812ECB">
              <w:rPr>
                <w:b/>
                <w:bCs/>
              </w:rPr>
              <w:lastRenderedPageBreak/>
              <w:t xml:space="preserve">Where: </w:t>
            </w:r>
          </w:p>
          <w:p w14:paraId="55A2DF87" w14:textId="0C5E312D" w:rsidR="006C5B5E" w:rsidRPr="00812ECB" w:rsidRDefault="006C5B5E" w:rsidP="006C5B5E">
            <w:pPr>
              <w:tabs>
                <w:tab w:val="left" w:pos="1230"/>
                <w:tab w:val="left" w:pos="2340"/>
              </w:tabs>
              <w:spacing w:before="240" w:after="240"/>
              <w:ind w:left="3600" w:hanging="2430"/>
            </w:pPr>
            <w:r w:rsidRPr="00812ECB">
              <w:t>MEBR</w:t>
            </w:r>
            <w:r w:rsidRPr="00812ECB">
              <w:rPr>
                <w:vertAlign w:val="subscript"/>
              </w:rPr>
              <w:t xml:space="preserve"> </w:t>
            </w:r>
            <w:r w:rsidRPr="00812ECB">
              <w:rPr>
                <w:i/>
                <w:iCs/>
                <w:vertAlign w:val="subscript"/>
              </w:rPr>
              <w:t>q, r, b</w:t>
            </w:r>
            <w:r w:rsidRPr="00812ECB">
              <w:tab/>
              <w:t>=</w:t>
            </w:r>
            <w:r w:rsidRPr="00812ECB">
              <w:tab/>
              <w:t>MEBRFG</w:t>
            </w:r>
            <w:r w:rsidRPr="00812ECB">
              <w:rPr>
                <w:vertAlign w:val="subscript"/>
              </w:rPr>
              <w:t xml:space="preserve"> </w:t>
            </w:r>
            <w:r w:rsidRPr="00812ECB">
              <w:rPr>
                <w:i/>
                <w:iCs/>
                <w:vertAlign w:val="subscript"/>
              </w:rPr>
              <w:t>q, r, b</w:t>
            </w:r>
            <w:r w:rsidRPr="00812ECB">
              <w:t xml:space="preserve"> + MEBRSG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64661FF9" w14:textId="77777777" w:rsidR="006C5B5E" w:rsidRPr="00812ECB" w:rsidRDefault="006C5B5E" w:rsidP="004116AE">
            <w:pPr>
              <w:tabs>
                <w:tab w:val="left" w:pos="1230"/>
                <w:tab w:val="left" w:pos="2340"/>
              </w:tabs>
              <w:spacing w:before="240" w:after="240"/>
              <w:ind w:left="720"/>
            </w:pPr>
            <w:r w:rsidRPr="00812ECB">
              <w:t>The total Non-WSL ESR Charging Load is included in the Real-Time Adjusted Meter Load (AML) per QSE.</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5AAB63E3" w14:textId="77777777" w:rsidR="006C5B5E" w:rsidRPr="00812ECB" w:rsidRDefault="006C5B5E" w:rsidP="006C5B5E">
            <w:pPr>
              <w:spacing w:after="240"/>
              <w:ind w:left="720"/>
              <w:rPr>
                <w:iCs/>
              </w:rPr>
            </w:pPr>
            <w:r w:rsidRPr="00812ECB">
              <w:rPr>
                <w:iCs/>
              </w:rPr>
              <w:t xml:space="preserve">The </w:t>
            </w:r>
            <w:r w:rsidRPr="00812ECB">
              <w:t>CLR Load</w:t>
            </w:r>
            <w:r w:rsidRPr="00812ECB">
              <w:rPr>
                <w:iCs/>
              </w:rPr>
              <w:t xml:space="preserve"> is settled as follows: </w:t>
            </w:r>
          </w:p>
          <w:p w14:paraId="7C23F49F" w14:textId="77777777" w:rsidR="006C5B5E" w:rsidRPr="00812ECB" w:rsidRDefault="006C5B5E" w:rsidP="006C5B5E">
            <w:pPr>
              <w:tabs>
                <w:tab w:val="left" w:pos="2340"/>
                <w:tab w:val="left" w:pos="2880"/>
              </w:tabs>
              <w:spacing w:after="240"/>
              <w:ind w:left="2880" w:hanging="2160"/>
              <w:rPr>
                <w:b/>
                <w:bCs/>
              </w:rPr>
            </w:pPr>
            <w:r w:rsidRPr="00812ECB">
              <w:rPr>
                <w:b/>
                <w:bCs/>
              </w:rPr>
              <w:t xml:space="preserve">CLRAMTTOT </w:t>
            </w:r>
            <w:r w:rsidRPr="00812ECB">
              <w:rPr>
                <w:b/>
                <w:bCs/>
                <w:i/>
                <w:vertAlign w:val="subscript"/>
              </w:rPr>
              <w:t>q, r, p</w:t>
            </w:r>
            <w:r w:rsidRPr="00812ECB">
              <w:rPr>
                <w:b/>
                <w:bCs/>
                <w:i/>
                <w:iCs/>
                <w:vertAlign w:val="subscript"/>
                <w:lang w:val="es-ES"/>
              </w:rPr>
              <w:tab/>
            </w:r>
            <w:r w:rsidRPr="00812ECB">
              <w:rPr>
                <w:b/>
                <w:bCs/>
                <w:lang w:val="es-ES"/>
              </w:rPr>
              <w:t xml:space="preserve">= </w:t>
            </w:r>
            <w:r w:rsidRPr="00812ECB">
              <w:rPr>
                <w:noProof/>
                <w:position w:val="-20"/>
              </w:rPr>
              <w:drawing>
                <wp:inline distT="0" distB="0" distL="0" distR="0" wp14:anchorId="3696D135" wp14:editId="52E4B911">
                  <wp:extent cx="180975" cy="25908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80975" cy="259080"/>
                          </a:xfrm>
                          <a:prstGeom prst="rect">
                            <a:avLst/>
                          </a:prstGeom>
                          <a:noFill/>
                          <a:ln>
                            <a:noFill/>
                          </a:ln>
                        </pic:spPr>
                      </pic:pic>
                    </a:graphicData>
                  </a:graphic>
                </wp:inline>
              </w:drawing>
            </w:r>
            <w:r w:rsidRPr="00812ECB">
              <w:rPr>
                <w:b/>
                <w:bCs/>
              </w:rPr>
              <w:t xml:space="preserve"> (RTRMPRCLR</w:t>
            </w:r>
            <w:r w:rsidRPr="00812ECB">
              <w:rPr>
                <w:b/>
                <w:bCs/>
                <w:i/>
                <w:vertAlign w:val="subscript"/>
              </w:rPr>
              <w:t xml:space="preserve"> b </w:t>
            </w:r>
            <w:r w:rsidRPr="00812ECB">
              <w:rPr>
                <w:b/>
                <w:bCs/>
              </w:rPr>
              <w:t>* MEBCL</w:t>
            </w:r>
            <w:r w:rsidRPr="00812ECB">
              <w:rPr>
                <w:bCs/>
              </w:rPr>
              <w:t xml:space="preserve"> </w:t>
            </w:r>
            <w:r w:rsidRPr="00812ECB">
              <w:rPr>
                <w:b/>
                <w:bCs/>
                <w:i/>
                <w:vertAlign w:val="subscript"/>
              </w:rPr>
              <w:t>q, r, b</w:t>
            </w:r>
            <w:r w:rsidRPr="00812ECB">
              <w:rPr>
                <w:b/>
                <w:bCs/>
              </w:rPr>
              <w:t>)</w:t>
            </w:r>
          </w:p>
          <w:p w14:paraId="0A6C6CF4" w14:textId="77777777" w:rsidR="006C5B5E" w:rsidRPr="00812ECB" w:rsidRDefault="006C5B5E" w:rsidP="006C5B5E">
            <w:pPr>
              <w:tabs>
                <w:tab w:val="left" w:pos="2340"/>
                <w:tab w:val="left" w:pos="2880"/>
              </w:tabs>
              <w:spacing w:after="240"/>
              <w:ind w:left="2880" w:hanging="2160"/>
              <w:rPr>
                <w:b/>
                <w:bCs/>
              </w:rPr>
            </w:pPr>
            <w:r w:rsidRPr="00812ECB">
              <w:rPr>
                <w:b/>
                <w:bCs/>
              </w:rPr>
              <w:t xml:space="preserve">Where: </w:t>
            </w:r>
          </w:p>
          <w:p w14:paraId="7C9C8369" w14:textId="77777777" w:rsidR="006C5B5E" w:rsidRPr="00812ECB" w:rsidRDefault="006C5B5E" w:rsidP="006C5B5E">
            <w:pPr>
              <w:tabs>
                <w:tab w:val="left" w:pos="1230"/>
                <w:tab w:val="left" w:pos="2340"/>
              </w:tabs>
              <w:spacing w:before="240" w:after="240"/>
              <w:ind w:left="3600" w:hanging="2430"/>
            </w:pPr>
            <w:r w:rsidRPr="00812ECB">
              <w:t>MEBCL</w:t>
            </w:r>
            <w:r w:rsidRPr="00812ECB">
              <w:rPr>
                <w:vertAlign w:val="subscript"/>
              </w:rPr>
              <w:t xml:space="preserve"> </w:t>
            </w:r>
            <w:r w:rsidRPr="00812ECB">
              <w:rPr>
                <w:i/>
                <w:iCs/>
                <w:vertAlign w:val="subscript"/>
              </w:rPr>
              <w:t>q, r, b</w:t>
            </w:r>
            <w:r w:rsidRPr="00812ECB">
              <w:tab/>
              <w:t>=</w:t>
            </w:r>
            <w:r w:rsidRPr="00812ECB">
              <w:tab/>
              <w:t>MEBCLFG</w:t>
            </w:r>
            <w:r w:rsidRPr="00812ECB">
              <w:rPr>
                <w:vertAlign w:val="subscript"/>
              </w:rPr>
              <w:t xml:space="preserve"> </w:t>
            </w:r>
            <w:r w:rsidRPr="00812ECB">
              <w:rPr>
                <w:i/>
                <w:iCs/>
                <w:vertAlign w:val="subscript"/>
              </w:rPr>
              <w:t>q, r, b</w:t>
            </w:r>
            <w:r w:rsidRPr="00812ECB">
              <w:t xml:space="preserve"> + MEBCLSG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1B6A4AE2" w14:textId="77777777" w:rsidR="006C5B5E" w:rsidRPr="00812ECB" w:rsidRDefault="006C5B5E" w:rsidP="006C5B5E">
            <w:pPr>
              <w:tabs>
                <w:tab w:val="left" w:pos="2340"/>
                <w:tab w:val="left" w:pos="3420"/>
              </w:tabs>
              <w:spacing w:after="240"/>
              <w:ind w:left="3420" w:hanging="2700"/>
              <w:rPr>
                <w:bCs/>
              </w:rPr>
            </w:pPr>
            <w:r w:rsidRPr="00812ECB">
              <w:t>The total CLR Load is included in the Real-Time AML per QSE.</w:t>
            </w:r>
          </w:p>
          <w:p w14:paraId="57C77DC4" w14:textId="77777777" w:rsidR="006C5B5E" w:rsidRPr="00812ECB" w:rsidRDefault="006C5B5E" w:rsidP="006C5B5E">
            <w:pPr>
              <w:tabs>
                <w:tab w:val="left" w:pos="2340"/>
                <w:tab w:val="left" w:pos="3420"/>
              </w:tabs>
              <w:spacing w:after="240"/>
              <w:ind w:left="3420" w:hanging="2700"/>
              <w:rPr>
                <w:b/>
                <w:bCs/>
              </w:rPr>
            </w:pPr>
            <w:r w:rsidRPr="00812ECB">
              <w:rPr>
                <w:bCs/>
              </w:rPr>
              <w:t>Where</w:t>
            </w:r>
            <w:r w:rsidRPr="00812ECB">
              <w:rPr>
                <w:bCs/>
                <w:iCs/>
              </w:rPr>
              <w:t xml:space="preserve"> the price for Settlement Meter is determined as follows:</w:t>
            </w:r>
          </w:p>
          <w:p w14:paraId="1B30B4DA" w14:textId="77777777" w:rsidR="006C5B5E" w:rsidRPr="00812ECB" w:rsidRDefault="006C5B5E" w:rsidP="006C5B5E">
            <w:pPr>
              <w:spacing w:after="240"/>
              <w:ind w:left="2880" w:hanging="2160"/>
              <w:rPr>
                <w:b/>
                <w:lang w:val="es-ES"/>
              </w:rPr>
            </w:pPr>
            <w:r w:rsidRPr="00812ECB">
              <w:rPr>
                <w:b/>
                <w:lang w:val="es-ES"/>
              </w:rPr>
              <w:t>RTRMPRCLR</w:t>
            </w:r>
            <w:r w:rsidRPr="00812ECB">
              <w:rPr>
                <w:b/>
                <w:i/>
                <w:iCs/>
                <w:vertAlign w:val="subscript"/>
                <w:lang w:val="es-ES"/>
              </w:rPr>
              <w:t xml:space="preserve"> b</w:t>
            </w:r>
            <w:r w:rsidRPr="00812ECB">
              <w:rPr>
                <w:b/>
                <w:lang w:val="es-ES"/>
              </w:rPr>
              <w:t xml:space="preserve"> </w:t>
            </w:r>
            <w:r w:rsidRPr="00812ECB">
              <w:rPr>
                <w:b/>
                <w:lang w:val="es-ES"/>
              </w:rPr>
              <w:tab/>
              <w:t xml:space="preserve">= </w:t>
            </w:r>
            <w:r w:rsidRPr="00812ECB">
              <w:rPr>
                <w:b/>
              </w:rPr>
              <w:t>Max [-$251, (</w:t>
            </w:r>
            <w:r w:rsidRPr="00812ECB">
              <w:rPr>
                <w:rFonts w:ascii="Times New Roman Bold" w:hAnsi="Times New Roman Bold"/>
                <w:b/>
                <w:noProof/>
                <w:position w:val="-18"/>
              </w:rPr>
              <w:drawing>
                <wp:inline distT="0" distB="0" distL="0" distR="0" wp14:anchorId="2B9CA0B6" wp14:editId="32CE304C">
                  <wp:extent cx="146685" cy="293370"/>
                  <wp:effectExtent l="0" t="0" r="0" b="0"/>
                  <wp:docPr id="90" name="Picture 13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sidRPr="00812ECB">
              <w:rPr>
                <w:b/>
                <w:lang w:val="es-ES"/>
              </w:rPr>
              <w:t xml:space="preserve">(RNWFL </w:t>
            </w:r>
            <w:r w:rsidRPr="00812ECB">
              <w:rPr>
                <w:b/>
                <w:i/>
                <w:iCs/>
                <w:vertAlign w:val="subscript"/>
                <w:lang w:val="es-ES"/>
              </w:rPr>
              <w:t xml:space="preserve">b, y </w:t>
            </w:r>
            <w:r w:rsidRPr="00812ECB">
              <w:rPr>
                <w:b/>
                <w:lang w:val="es-ES"/>
              </w:rPr>
              <w:t xml:space="preserve">* RTLMP </w:t>
            </w:r>
            <w:r w:rsidRPr="00812ECB">
              <w:rPr>
                <w:b/>
                <w:i/>
                <w:vertAlign w:val="subscript"/>
                <w:lang w:val="es-ES"/>
              </w:rPr>
              <w:t>b</w:t>
            </w:r>
            <w:r w:rsidRPr="00812ECB">
              <w:rPr>
                <w:b/>
                <w:i/>
                <w:iCs/>
                <w:vertAlign w:val="subscript"/>
                <w:lang w:val="es-ES"/>
              </w:rPr>
              <w:t>, y</w:t>
            </w:r>
            <w:r w:rsidRPr="00812ECB">
              <w:rPr>
                <w:b/>
                <w:lang w:val="es-ES"/>
              </w:rPr>
              <w:t xml:space="preserve">) </w:t>
            </w:r>
            <w:r w:rsidRPr="00812ECB">
              <w:rPr>
                <w:b/>
              </w:rPr>
              <w:t>+ RTRDP)]</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801907795" r:id="rId154"/>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801907796" r:id="rId155"/>
              </w:object>
            </w:r>
            <w:r w:rsidRPr="0080555B">
              <w:t xml:space="preserve">TLMP </w:t>
            </w:r>
            <w:r w:rsidRPr="0080555B">
              <w:rPr>
                <w:i/>
                <w:vertAlign w:val="subscript"/>
              </w:rPr>
              <w:t>y</w:t>
            </w:r>
          </w:p>
          <w:p w14:paraId="158E52A4" w14:textId="43C73740" w:rsidR="00423D31" w:rsidRDefault="00423D31" w:rsidP="00423D31">
            <w:pPr>
              <w:pStyle w:val="BodyTextNumbered"/>
              <w:spacing w:before="120"/>
              <w:ind w:firstLine="0"/>
            </w:pPr>
            <w:r w:rsidRPr="00351F0F">
              <w:t xml:space="preserve">The summation is over all </w:t>
            </w:r>
            <w:r w:rsidR="00632873" w:rsidRPr="00812ECB">
              <w:t xml:space="preserve">CLR (that is not an ALR) or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FFA5CCF" w:rsidR="008050FF" w:rsidRDefault="008050FF" w:rsidP="008050FF">
                  <w:pPr>
                    <w:pStyle w:val="tablebody0"/>
                    <w:rPr>
                      <w:i/>
                      <w:iCs/>
                    </w:rPr>
                  </w:pPr>
                  <w:r w:rsidRPr="00351F0F">
                    <w:rPr>
                      <w:i/>
                    </w:rPr>
                    <w:t xml:space="preserve">Metered Energy for Wholesale </w:t>
                  </w:r>
                  <w:r>
                    <w:rPr>
                      <w:i/>
                    </w:rPr>
                    <w:t xml:space="preserve">Storage </w:t>
                  </w:r>
                  <w:r w:rsidRPr="00351F0F">
                    <w:rPr>
                      <w:i/>
                    </w:rPr>
                    <w:t xml:space="preserve">Load at </w:t>
                  </w:r>
                  <w:r w:rsidR="00632873">
                    <w:rPr>
                      <w:i/>
                    </w:rPr>
                    <w:t>B</w:t>
                  </w:r>
                  <w:r w:rsidRPr="00351F0F">
                    <w:rPr>
                      <w:i/>
                    </w:rPr>
                    <w:t>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632873" w14:paraId="706DA1C8" w14:textId="77777777" w:rsidTr="00806724">
              <w:trPr>
                <w:cantSplit/>
              </w:trPr>
              <w:tc>
                <w:tcPr>
                  <w:tcW w:w="1145" w:type="pct"/>
                </w:tcPr>
                <w:p w14:paraId="0E2C68CD" w14:textId="30052DF0" w:rsidR="00632873" w:rsidRPr="00067E90" w:rsidRDefault="00632873" w:rsidP="00632873">
                  <w:pPr>
                    <w:pStyle w:val="tablebody0"/>
                  </w:pPr>
                  <w:r w:rsidRPr="00812ECB">
                    <w:t xml:space="preserve">MEBCL </w:t>
                  </w:r>
                  <w:r w:rsidRPr="00812ECB">
                    <w:rPr>
                      <w:i/>
                      <w:vertAlign w:val="subscript"/>
                    </w:rPr>
                    <w:t>q, r, b</w:t>
                  </w:r>
                </w:p>
              </w:tc>
              <w:tc>
                <w:tcPr>
                  <w:tcW w:w="676" w:type="pct"/>
                </w:tcPr>
                <w:p w14:paraId="58BD2629" w14:textId="51C023A8" w:rsidR="00632873" w:rsidRPr="00067E90" w:rsidRDefault="00632873" w:rsidP="00632873">
                  <w:pPr>
                    <w:pStyle w:val="tablebody0"/>
                  </w:pPr>
                  <w:r w:rsidRPr="00812ECB">
                    <w:t>MWh</w:t>
                  </w:r>
                </w:p>
              </w:tc>
              <w:tc>
                <w:tcPr>
                  <w:tcW w:w="3179" w:type="pct"/>
                </w:tcPr>
                <w:p w14:paraId="6B6DDABE" w14:textId="5324CB35" w:rsidR="00632873" w:rsidRPr="004615F6" w:rsidRDefault="00632873" w:rsidP="00632873">
                  <w:pPr>
                    <w:pStyle w:val="tablebody0"/>
                    <w:rPr>
                      <w:i/>
                    </w:rPr>
                  </w:pPr>
                  <w:r w:rsidRPr="00812ECB">
                    <w:rPr>
                      <w:i/>
                    </w:rPr>
                    <w:t xml:space="preserve">Calculated Metered Energy for CLR Load at Bus </w:t>
                  </w:r>
                  <w:r w:rsidRPr="00812ECB">
                    <w:t xml:space="preserve">- The calculated CLR Load, adjusted for UFE,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 xml:space="preserve">.  </w:t>
                  </w:r>
                  <w:r w:rsidRPr="00812ECB">
                    <w:rPr>
                      <w:i/>
                    </w:rPr>
                    <w:t xml:space="preserve"> </w:t>
                  </w:r>
                </w:p>
              </w:tc>
            </w:tr>
            <w:tr w:rsidR="00632873" w14:paraId="2C6A28A7" w14:textId="77777777" w:rsidTr="00806724">
              <w:trPr>
                <w:cantSplit/>
              </w:trPr>
              <w:tc>
                <w:tcPr>
                  <w:tcW w:w="1145" w:type="pct"/>
                </w:tcPr>
                <w:p w14:paraId="38E4721D" w14:textId="45948EAA" w:rsidR="00632873" w:rsidRPr="00067E90" w:rsidRDefault="00632873" w:rsidP="00632873">
                  <w:pPr>
                    <w:pStyle w:val="tablebody0"/>
                  </w:pPr>
                  <w:r w:rsidRPr="00812ECB">
                    <w:t xml:space="preserve">MEBCLFG </w:t>
                  </w:r>
                  <w:r w:rsidRPr="00812ECB">
                    <w:rPr>
                      <w:i/>
                      <w:vertAlign w:val="subscript"/>
                    </w:rPr>
                    <w:t>q, r, b</w:t>
                  </w:r>
                </w:p>
              </w:tc>
              <w:tc>
                <w:tcPr>
                  <w:tcW w:w="676" w:type="pct"/>
                </w:tcPr>
                <w:p w14:paraId="2EFA9123" w14:textId="6F31E480" w:rsidR="00632873" w:rsidRPr="00067E90" w:rsidRDefault="00632873" w:rsidP="00632873">
                  <w:pPr>
                    <w:pStyle w:val="tablebody0"/>
                  </w:pPr>
                  <w:r w:rsidRPr="00812ECB">
                    <w:t>MWh</w:t>
                  </w:r>
                </w:p>
              </w:tc>
              <w:tc>
                <w:tcPr>
                  <w:tcW w:w="3179" w:type="pct"/>
                </w:tcPr>
                <w:p w14:paraId="5D9EB3F2" w14:textId="6817ED0C" w:rsidR="00632873" w:rsidRPr="004615F6" w:rsidRDefault="00632873" w:rsidP="00632873">
                  <w:pPr>
                    <w:pStyle w:val="tablebody0"/>
                    <w:rPr>
                      <w:i/>
                    </w:rPr>
                  </w:pPr>
                  <w:r w:rsidRPr="00812ECB">
                    <w:rPr>
                      <w:i/>
                    </w:rPr>
                    <w:t>Adjusted Metered Energy for CLR Load supplied from the grid at Bus (Calculated)</w:t>
                  </w:r>
                  <w:r w:rsidRPr="00812ECB">
                    <w:t xml:space="preserve">—The portion of energy metered by the Settlement Meter which measures CLR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01149654" w14:textId="77777777" w:rsidTr="00806724">
              <w:trPr>
                <w:cantSplit/>
              </w:trPr>
              <w:tc>
                <w:tcPr>
                  <w:tcW w:w="1145" w:type="pct"/>
                </w:tcPr>
                <w:p w14:paraId="7FA64B0E" w14:textId="78EDCA96" w:rsidR="00632873" w:rsidRPr="00067E90" w:rsidRDefault="00632873" w:rsidP="00632873">
                  <w:pPr>
                    <w:pStyle w:val="tablebody0"/>
                  </w:pPr>
                  <w:r w:rsidRPr="00812ECB">
                    <w:t xml:space="preserve">MEBCLSG </w:t>
                  </w:r>
                  <w:r w:rsidRPr="00812ECB">
                    <w:rPr>
                      <w:i/>
                      <w:vertAlign w:val="subscript"/>
                    </w:rPr>
                    <w:t>q, r, b</w:t>
                  </w:r>
                </w:p>
              </w:tc>
              <w:tc>
                <w:tcPr>
                  <w:tcW w:w="676" w:type="pct"/>
                </w:tcPr>
                <w:p w14:paraId="299A67BA" w14:textId="5581C58A" w:rsidR="00632873" w:rsidRPr="00067E90" w:rsidRDefault="00632873" w:rsidP="00632873">
                  <w:pPr>
                    <w:pStyle w:val="tablebody0"/>
                  </w:pPr>
                  <w:r w:rsidRPr="00812ECB">
                    <w:t>MWh</w:t>
                  </w:r>
                </w:p>
              </w:tc>
              <w:tc>
                <w:tcPr>
                  <w:tcW w:w="3179" w:type="pct"/>
                </w:tcPr>
                <w:p w14:paraId="238A05FE" w14:textId="6E843272" w:rsidR="00632873" w:rsidRPr="004615F6" w:rsidRDefault="00632873" w:rsidP="00632873">
                  <w:pPr>
                    <w:pStyle w:val="tablebody0"/>
                    <w:rPr>
                      <w:i/>
                    </w:rPr>
                  </w:pPr>
                  <w:r w:rsidRPr="00812ECB">
                    <w:rPr>
                      <w:i/>
                    </w:rPr>
                    <w:t xml:space="preserve">Metered Energy for CLR Load supplied from co-located generation with Net Metering arrangement, at Bus (Calculated) </w:t>
                  </w:r>
                  <w:r w:rsidRPr="00812ECB">
                    <w:t xml:space="preserve">—The portion of energy metered by the Settlement Meter which measures CLR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5A4D3779" w:rsidR="008050FF" w:rsidRPr="00351F0F" w:rsidRDefault="00632873" w:rsidP="00674579">
                  <w:pPr>
                    <w:pStyle w:val="tablebody0"/>
                    <w:rPr>
                      <w:i/>
                    </w:rPr>
                  </w:pPr>
                  <w:r>
                    <w:rPr>
                      <w:i/>
                    </w:rPr>
                    <w:t xml:space="preserve">Calculated </w:t>
                  </w:r>
                  <w:r w:rsidR="008050FF" w:rsidRPr="004615F6">
                    <w:rPr>
                      <w:i/>
                    </w:rPr>
                    <w:t xml:space="preserve">Metered Energy for </w:t>
                  </w:r>
                  <w:r w:rsidR="008050FF" w:rsidRPr="00157CEA">
                    <w:rPr>
                      <w:i/>
                    </w:rPr>
                    <w:t xml:space="preserve">Energy Storage Resource </w:t>
                  </w:r>
                  <w:r w:rsidR="008050FF">
                    <w:rPr>
                      <w:i/>
                    </w:rPr>
                    <w:t xml:space="preserve">Load </w:t>
                  </w:r>
                  <w:r w:rsidR="008050FF" w:rsidRPr="004615F6">
                    <w:rPr>
                      <w:i/>
                    </w:rPr>
                    <w:t xml:space="preserve">at Bus </w:t>
                  </w:r>
                  <w:r w:rsidR="008050FF" w:rsidRPr="00157CEA">
                    <w:t xml:space="preserve">- </w:t>
                  </w:r>
                  <w:r w:rsidR="008050FF" w:rsidRPr="00B3121D">
                    <w:t xml:space="preserve">The </w:t>
                  </w:r>
                  <w:r>
                    <w:t>calculated</w:t>
                  </w:r>
                  <w:r w:rsidR="008050FF" w:rsidRPr="00B3121D">
                    <w:t xml:space="preserve"> </w:t>
                  </w:r>
                  <w:r w:rsidR="00674579">
                    <w:t>Non-WSL ESR Charging Load</w:t>
                  </w:r>
                  <w:r w:rsidRPr="00812ECB">
                    <w:t>, adjusted for UFE,</w:t>
                  </w:r>
                  <w:r w:rsidR="008050FF">
                    <w:t xml:space="preserve"> </w:t>
                  </w:r>
                  <w:r w:rsidR="008050FF" w:rsidRPr="00B3121D">
                    <w:t xml:space="preserve">for the 15-minute Settlement </w:t>
                  </w:r>
                  <w:r w:rsidR="008050FF" w:rsidRPr="00B4196C">
                    <w:t xml:space="preserve">Interval represented as a negative value, for the QSE </w:t>
                  </w:r>
                  <w:r w:rsidR="008050FF" w:rsidRPr="00E26485">
                    <w:rPr>
                      <w:i/>
                    </w:rPr>
                    <w:t>q</w:t>
                  </w:r>
                  <w:r w:rsidR="008050FF" w:rsidRPr="00B35E2C">
                    <w:t xml:space="preserve">, Resource </w:t>
                  </w:r>
                  <w:r w:rsidR="008050FF" w:rsidRPr="007045B8">
                    <w:rPr>
                      <w:i/>
                    </w:rPr>
                    <w:t>r</w:t>
                  </w:r>
                  <w:r w:rsidR="008050FF" w:rsidRPr="0031111F">
                    <w:t xml:space="preserve">, at bus </w:t>
                  </w:r>
                  <w:r w:rsidR="008050FF" w:rsidRPr="0007572F">
                    <w:rPr>
                      <w:i/>
                    </w:rPr>
                    <w:t>b</w:t>
                  </w:r>
                  <w:r w:rsidR="008050FF" w:rsidRPr="0007572F">
                    <w:t xml:space="preserve">.  </w:t>
                  </w:r>
                  <w:r w:rsidR="008050FF" w:rsidRPr="00067E90">
                    <w:rPr>
                      <w:i/>
                    </w:rPr>
                    <w:t xml:space="preserve"> </w:t>
                  </w:r>
                </w:p>
              </w:tc>
            </w:tr>
            <w:tr w:rsidR="00632873" w14:paraId="46C35888" w14:textId="77777777" w:rsidTr="00806724">
              <w:trPr>
                <w:cantSplit/>
              </w:trPr>
              <w:tc>
                <w:tcPr>
                  <w:tcW w:w="1145" w:type="pct"/>
                </w:tcPr>
                <w:p w14:paraId="38CAE539" w14:textId="4DAA9259" w:rsidR="00632873" w:rsidRDefault="00632873" w:rsidP="00632873">
                  <w:pPr>
                    <w:pStyle w:val="tablebody0"/>
                  </w:pPr>
                  <w:r w:rsidRPr="00812ECB">
                    <w:t xml:space="preserve">MEBRFG </w:t>
                  </w:r>
                  <w:r w:rsidRPr="00812ECB">
                    <w:rPr>
                      <w:i/>
                      <w:vertAlign w:val="subscript"/>
                    </w:rPr>
                    <w:t>q, r, b</w:t>
                  </w:r>
                </w:p>
              </w:tc>
              <w:tc>
                <w:tcPr>
                  <w:tcW w:w="676" w:type="pct"/>
                </w:tcPr>
                <w:p w14:paraId="5AC87C5E" w14:textId="23BD5080" w:rsidR="00632873" w:rsidRPr="004368B4" w:rsidRDefault="00632873" w:rsidP="00632873">
                  <w:pPr>
                    <w:pStyle w:val="tablebody0"/>
                  </w:pPr>
                  <w:r w:rsidRPr="00812ECB">
                    <w:t>MWh</w:t>
                  </w:r>
                </w:p>
              </w:tc>
              <w:tc>
                <w:tcPr>
                  <w:tcW w:w="3179" w:type="pct"/>
                </w:tcPr>
                <w:p w14:paraId="585818FC" w14:textId="30C6151E" w:rsidR="00632873" w:rsidRDefault="00632873" w:rsidP="00632873">
                  <w:pPr>
                    <w:pStyle w:val="tablebody0"/>
                    <w:rPr>
                      <w:i/>
                    </w:rPr>
                  </w:pPr>
                  <w:r w:rsidRPr="00812ECB">
                    <w:rPr>
                      <w:i/>
                    </w:rPr>
                    <w:t xml:space="preserve">Adjusted Metered Energy for Energy Storage Resource Load supplied from the grid at Bus (Calculated) </w:t>
                  </w:r>
                  <w:r w:rsidRPr="00812ECB">
                    <w:t xml:space="preserve">—The portion of energy metered by the Settlement Meter which measures Non-WSL ESR Charging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396B2F05" w14:textId="77777777" w:rsidTr="00806724">
              <w:trPr>
                <w:cantSplit/>
              </w:trPr>
              <w:tc>
                <w:tcPr>
                  <w:tcW w:w="1145" w:type="pct"/>
                </w:tcPr>
                <w:p w14:paraId="4F284334" w14:textId="3A24F8D7" w:rsidR="00632873" w:rsidRDefault="00632873" w:rsidP="00632873">
                  <w:pPr>
                    <w:pStyle w:val="tablebody0"/>
                  </w:pPr>
                  <w:r w:rsidRPr="00812ECB">
                    <w:lastRenderedPageBreak/>
                    <w:t xml:space="preserve">MEBRSG </w:t>
                  </w:r>
                  <w:r w:rsidRPr="00812ECB">
                    <w:rPr>
                      <w:i/>
                      <w:vertAlign w:val="subscript"/>
                    </w:rPr>
                    <w:t>q, r, b</w:t>
                  </w:r>
                </w:p>
              </w:tc>
              <w:tc>
                <w:tcPr>
                  <w:tcW w:w="676" w:type="pct"/>
                </w:tcPr>
                <w:p w14:paraId="56A70E03" w14:textId="376B1AE2" w:rsidR="00632873" w:rsidRPr="004368B4" w:rsidRDefault="00632873" w:rsidP="00632873">
                  <w:pPr>
                    <w:pStyle w:val="tablebody0"/>
                  </w:pPr>
                  <w:r w:rsidRPr="00812ECB">
                    <w:t>MWh</w:t>
                  </w:r>
                </w:p>
              </w:tc>
              <w:tc>
                <w:tcPr>
                  <w:tcW w:w="3179" w:type="pct"/>
                </w:tcPr>
                <w:p w14:paraId="61D1670C" w14:textId="22F33495" w:rsidR="00632873" w:rsidRDefault="00632873" w:rsidP="00632873">
                  <w:pPr>
                    <w:pStyle w:val="tablebody0"/>
                    <w:rPr>
                      <w:i/>
                    </w:rPr>
                  </w:pPr>
                  <w:r w:rsidRPr="00812ECB">
                    <w:rPr>
                      <w:i/>
                    </w:rPr>
                    <w:t xml:space="preserve">Metered Energy for Energy Storage Resource Load supplied from co-located generation with Net Metering arrangement, at Bus (Calculated) </w:t>
                  </w:r>
                  <w:r w:rsidRPr="00812ECB">
                    <w:t xml:space="preserve">—The portion of energy metered by the Settlement Meter which measures Non-WSL ESR Charging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632873" w14:paraId="184227D9" w14:textId="77777777" w:rsidTr="00806724">
              <w:trPr>
                <w:cantSplit/>
              </w:trPr>
              <w:tc>
                <w:tcPr>
                  <w:tcW w:w="1145" w:type="pct"/>
                </w:tcPr>
                <w:p w14:paraId="3AAA069B" w14:textId="00AE2F8C" w:rsidR="00632873" w:rsidRDefault="00632873" w:rsidP="00632873">
                  <w:pPr>
                    <w:pStyle w:val="tablebody0"/>
                  </w:pPr>
                  <w:r w:rsidRPr="00812ECB">
                    <w:t>CLRAMTTOT</w:t>
                  </w:r>
                  <w:r w:rsidRPr="00812ECB">
                    <w:rPr>
                      <w:vertAlign w:val="subscript"/>
                    </w:rPr>
                    <w:t xml:space="preserve"> </w:t>
                  </w:r>
                  <w:r w:rsidRPr="00812ECB">
                    <w:rPr>
                      <w:i/>
                      <w:vertAlign w:val="subscript"/>
                    </w:rPr>
                    <w:t>q, r, p</w:t>
                  </w:r>
                </w:p>
              </w:tc>
              <w:tc>
                <w:tcPr>
                  <w:tcW w:w="676" w:type="pct"/>
                </w:tcPr>
                <w:p w14:paraId="27CC3509" w14:textId="3562C6CE" w:rsidR="00632873" w:rsidRPr="004368B4" w:rsidRDefault="00632873" w:rsidP="00632873">
                  <w:pPr>
                    <w:pStyle w:val="tablebody0"/>
                  </w:pPr>
                  <w:r w:rsidRPr="00812ECB">
                    <w:t>$</w:t>
                  </w:r>
                </w:p>
              </w:tc>
              <w:tc>
                <w:tcPr>
                  <w:tcW w:w="3179" w:type="pct"/>
                </w:tcPr>
                <w:p w14:paraId="601B741B" w14:textId="2971A87A" w:rsidR="00632873" w:rsidRDefault="00632873" w:rsidP="00632873">
                  <w:pPr>
                    <w:pStyle w:val="tablebody0"/>
                    <w:rPr>
                      <w:i/>
                    </w:rPr>
                  </w:pPr>
                  <w:r w:rsidRPr="00812ECB">
                    <w:rPr>
                      <w:i/>
                    </w:rPr>
                    <w:t>CLR Load Settlement</w:t>
                  </w:r>
                  <w:r w:rsidRPr="00812ECB">
                    <w:t>—</w:t>
                  </w:r>
                  <w:r w:rsidRPr="00812ECB">
                    <w:rPr>
                      <w:iCs/>
                    </w:rPr>
                    <w:t xml:space="preserve">The total payment or charge to QSE </w:t>
                  </w:r>
                  <w:r w:rsidRPr="00812ECB">
                    <w:rPr>
                      <w:i/>
                      <w:iCs/>
                    </w:rPr>
                    <w:t>q</w:t>
                  </w:r>
                  <w:r w:rsidRPr="00812ECB">
                    <w:rPr>
                      <w:iCs/>
                    </w:rPr>
                    <w:t xml:space="preserve">, Resource </w:t>
                  </w:r>
                  <w:r w:rsidRPr="00812ECB">
                    <w:rPr>
                      <w:i/>
                      <w:iCs/>
                    </w:rPr>
                    <w:t>r</w:t>
                  </w:r>
                  <w:r w:rsidRPr="00812ECB">
                    <w:rPr>
                      <w:iCs/>
                    </w:rPr>
                    <w:t xml:space="preserve">, at Settlement Point </w:t>
                  </w:r>
                  <w:r w:rsidRPr="00812ECB">
                    <w:rPr>
                      <w:i/>
                      <w:iCs/>
                    </w:rPr>
                    <w:t>p</w:t>
                  </w:r>
                  <w:r w:rsidRPr="00812ECB">
                    <w:rPr>
                      <w:iCs/>
                    </w:rPr>
                    <w:t xml:space="preserve">, </w:t>
                  </w:r>
                  <w:r w:rsidRPr="00812ECB">
                    <w:t xml:space="preserve">for CLR Load </w:t>
                  </w:r>
                  <w:r w:rsidRPr="00812ECB">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0D4EFE6C"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00632873">
                    <w:rPr>
                      <w:i/>
                    </w:rPr>
                    <w:t xml:space="preserve"> or CLR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00632873" w:rsidRPr="00812ECB">
                    <w:t xml:space="preserve"> or for the CLR Load associated with a CLR that is not an ALR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632873" w14:paraId="7F0DCB9A" w14:textId="77777777" w:rsidTr="00806724">
              <w:trPr>
                <w:cantSplit/>
              </w:trPr>
              <w:tc>
                <w:tcPr>
                  <w:tcW w:w="1145" w:type="pct"/>
                </w:tcPr>
                <w:p w14:paraId="2949F603" w14:textId="5CB31754" w:rsidR="00632873" w:rsidRPr="008B71ED" w:rsidRDefault="00632873" w:rsidP="00632873">
                  <w:pPr>
                    <w:pStyle w:val="tablebody0"/>
                  </w:pPr>
                  <w:r w:rsidRPr="00812ECB">
                    <w:t>RTRMPRCLR</w:t>
                  </w:r>
                  <w:r w:rsidRPr="00812ECB">
                    <w:rPr>
                      <w:vertAlign w:val="subscript"/>
                    </w:rPr>
                    <w:t xml:space="preserve"> </w:t>
                  </w:r>
                  <w:r w:rsidRPr="00812ECB">
                    <w:rPr>
                      <w:i/>
                      <w:vertAlign w:val="subscript"/>
                    </w:rPr>
                    <w:t>b</w:t>
                  </w:r>
                </w:p>
              </w:tc>
              <w:tc>
                <w:tcPr>
                  <w:tcW w:w="676" w:type="pct"/>
                </w:tcPr>
                <w:p w14:paraId="156F925B" w14:textId="5D92CAE7" w:rsidR="00632873" w:rsidRPr="00D15DC0" w:rsidRDefault="00632873" w:rsidP="00632873">
                  <w:pPr>
                    <w:pStyle w:val="tablebody0"/>
                  </w:pPr>
                  <w:r w:rsidRPr="00812ECB">
                    <w:t>$/MWh</w:t>
                  </w:r>
                </w:p>
              </w:tc>
              <w:tc>
                <w:tcPr>
                  <w:tcW w:w="3179" w:type="pct"/>
                </w:tcPr>
                <w:p w14:paraId="744E688C" w14:textId="637EF481" w:rsidR="00632873" w:rsidRPr="004615F6" w:rsidRDefault="00632873" w:rsidP="00632873">
                  <w:pPr>
                    <w:pStyle w:val="tablebody0"/>
                    <w:rPr>
                      <w:i/>
                    </w:rPr>
                  </w:pPr>
                  <w:r w:rsidRPr="00812ECB">
                    <w:rPr>
                      <w:i/>
                    </w:rPr>
                    <w:t>Real-Time Price for the CLR Energy Metered at bus</w:t>
                  </w:r>
                  <w:r w:rsidRPr="00812ECB">
                    <w:sym w:font="Symbol" w:char="F0BE"/>
                  </w:r>
                  <w:r w:rsidRPr="00812ECB">
                    <w:t xml:space="preserve">The Real-Time price for the Settlement Meter which measures CLR Load at Electrical Bus </w:t>
                  </w:r>
                  <w:r w:rsidRPr="00812ECB">
                    <w:rPr>
                      <w:i/>
                    </w:rPr>
                    <w:t>b</w:t>
                  </w:r>
                  <w:r w:rsidRPr="00812ECB">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33108617" w:rsidR="008050FF" w:rsidRDefault="006F7954" w:rsidP="006F7954">
                  <w:pPr>
                    <w:pStyle w:val="tablebody0"/>
                  </w:pPr>
                  <w:r>
                    <w:t>A</w:t>
                  </w:r>
                  <w:r w:rsidR="008050FF">
                    <w:t xml:space="preserve"> </w:t>
                  </w:r>
                  <w:r w:rsidR="00632873" w:rsidRPr="00812ECB">
                    <w:t>CLR (that is not an ALR) or an</w:t>
                  </w:r>
                  <w:r w:rsidR="00632873">
                    <w:t xml:space="preserve"> </w:t>
                  </w:r>
                  <w:r w:rsidR="008050FF">
                    <w:t xml:space="preserve">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6" o:title=""/>
          </v:shape>
          <o:OLEObject Type="Embed" ProgID="Equation.3" ShapeID="_x0000_i1141" DrawAspect="Content" ObjectID="_1801907797" r:id="rId157"/>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lastRenderedPageBreak/>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2pt;height:18pt" o:ole="">
            <v:imagedata r:id="rId145" o:title=""/>
          </v:shape>
          <o:OLEObject Type="Embed" ProgID="Equation.3" ShapeID="_x0000_i1142" DrawAspect="Content" ObjectID="_1801907798" r:id="rId158"/>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9" o:title=""/>
          </v:shape>
          <o:OLEObject Type="Embed" ProgID="Equation.3" ShapeID="_x0000_i1143" DrawAspect="Content" ObjectID="_1801907799" r:id="rId16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9" o:title=""/>
          </v:shape>
          <o:OLEObject Type="Embed" ProgID="Equation.3" ShapeID="_x0000_i1144" DrawAspect="Content" ObjectID="_1801907800" r:id="rId16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801907801" r:id="rId162"/>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801907802" r:id="rId163"/>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64F69052" w:rsidR="00837DE8" w:rsidRDefault="00F15CAD" w:rsidP="000D7680">
            <w:pPr>
              <w:pStyle w:val="Instructions"/>
              <w:spacing w:before="120"/>
            </w:pPr>
            <w:r>
              <w:lastRenderedPageBreak/>
              <w:t>[</w:t>
            </w:r>
            <w:r w:rsidR="00837DE8">
              <w:t>NPRR1010</w:t>
            </w:r>
            <w:r w:rsidR="00632873">
              <w:t>,</w:t>
            </w:r>
            <w:r>
              <w:t xml:space="preserve"> NPRR1014</w:t>
            </w:r>
            <w:r w:rsidR="00632873">
              <w:t>, and NPRR1188</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632873">
              <w:t xml:space="preserve"> or NPRR1188</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6" o:title=""/>
                </v:shape>
                <o:OLEObject Type="Embed" ProgID="Equation.3" ShapeID="_x0000_i1147" DrawAspect="Content" ObjectID="_1801907803" r:id="rId164"/>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5" o:title=""/>
                </v:shape>
                <o:OLEObject Type="Embed" ProgID="Equation.3" ShapeID="_x0000_i1148" DrawAspect="Content" ObjectID="_1801907804" r:id="rId165"/>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9" o:title=""/>
                </v:shape>
                <o:OLEObject Type="Embed" ProgID="Equation.3" ShapeID="_x0000_i1149" DrawAspect="Content" ObjectID="_1801907805" r:id="rId166"/>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9" o:title=""/>
                </v:shape>
                <o:OLEObject Type="Embed" ProgID="Equation.3" ShapeID="_x0000_i1150" DrawAspect="Content" ObjectID="_1801907806" r:id="rId167"/>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801907807" r:id="rId168"/>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801907808" r:id="rId169"/>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lastRenderedPageBreak/>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5F0EB674" w:rsidR="00837DE8" w:rsidRPr="00837DE8" w:rsidRDefault="00837DE8" w:rsidP="00837DE8">
                  <w:pPr>
                    <w:widowControl w:val="0"/>
                    <w:spacing w:after="60"/>
                    <w:rPr>
                      <w:i/>
                      <w:sz w:val="16"/>
                    </w:rPr>
                  </w:pPr>
                  <w:r w:rsidRPr="00837DE8">
                    <w:rPr>
                      <w:i/>
                      <w:sz w:val="20"/>
                    </w:rPr>
                    <w:t xml:space="preserve">Metered Energy at </w:t>
                  </w:r>
                  <w:r w:rsidR="00632873">
                    <w:rPr>
                      <w:i/>
                      <w:sz w:val="20"/>
                    </w:rPr>
                    <w:t>B</w:t>
                  </w:r>
                  <w:r w:rsidRPr="00837DE8">
                    <w:rPr>
                      <w:i/>
                      <w:sz w:val="20"/>
                    </w:rPr>
                    <w:t>us</w:t>
                  </w:r>
                  <w:r w:rsidRPr="00837DE8">
                    <w:rPr>
                      <w:sz w:val="20"/>
                    </w:rPr>
                    <w:sym w:font="Symbol" w:char="F0BE"/>
                  </w:r>
                  <w:r w:rsidRPr="00837DE8">
                    <w:rPr>
                      <w:sz w:val="20"/>
                    </w:rPr>
                    <w:t xml:space="preserve">The metered energy by the Settlement Meter which is not upstream from another Settlement Meter which measures </w:t>
                  </w:r>
                  <w:r w:rsidR="00632873" w:rsidRPr="00812ECB">
                    <w:rPr>
                      <w:sz w:val="20"/>
                    </w:rPr>
                    <w:t>CLR (that is not an ALR) or</w:t>
                  </w:r>
                  <w:r w:rsidR="00632873" w:rsidRPr="00837DE8">
                    <w:rPr>
                      <w:sz w:val="20"/>
                    </w:rPr>
                    <w:t xml:space="preserve"> </w:t>
                  </w:r>
                  <w:r w:rsidRPr="00837DE8">
                    <w:rPr>
                      <w:sz w:val="20"/>
                    </w:rPr>
                    <w:t>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744706E5" w:rsidR="00837DE8" w:rsidRPr="003161DC" w:rsidRDefault="00837DE8" w:rsidP="00837DE8">
                  <w:pPr>
                    <w:widowControl w:val="0"/>
                    <w:spacing w:after="60"/>
                    <w:rPr>
                      <w:sz w:val="20"/>
                    </w:rPr>
                  </w:pPr>
                  <w:r w:rsidRPr="00837DE8">
                    <w:rPr>
                      <w:i/>
                      <w:sz w:val="20"/>
                    </w:rPr>
                    <w:t xml:space="preserve">Metered Energy at </w:t>
                  </w:r>
                  <w:r w:rsidR="00632873">
                    <w:rPr>
                      <w:i/>
                      <w:sz w:val="20"/>
                    </w:rPr>
                    <w:t>B</w:t>
                  </w:r>
                  <w:r w:rsidRPr="00837DE8">
                    <w:rPr>
                      <w:i/>
                      <w:sz w:val="20"/>
                    </w:rPr>
                    <w:t xml:space="preserve">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w:t>
                  </w:r>
                  <w:r w:rsidR="00632873" w:rsidRPr="00812ECB">
                    <w:rPr>
                      <w:sz w:val="20"/>
                    </w:rPr>
                    <w:t xml:space="preserve"> CLR (that is not an ALR) or</w:t>
                  </w:r>
                  <w:r w:rsidRPr="00837DE8">
                    <w:rPr>
                      <w:sz w:val="20"/>
                    </w:rPr>
                    <w:t xml:space="preserve"> ESR Load.  A positive value represents energy produced, and a negative value represents energy withdrawn.</w:t>
                  </w:r>
                  <w:r w:rsidR="00632873" w:rsidRPr="00812ECB">
                    <w:rPr>
                      <w:sz w:val="20"/>
                    </w:rPr>
                    <w:t xml:space="preserve"> </w:t>
                  </w:r>
                  <w:r w:rsidR="00632873">
                    <w:rPr>
                      <w:sz w:val="20"/>
                    </w:rPr>
                    <w:t xml:space="preserve"> </w:t>
                  </w:r>
                  <w:r w:rsidR="00632873" w:rsidRPr="00812ECB">
                    <w:rPr>
                      <w:sz w:val="20"/>
                    </w:rPr>
                    <w:t>This is not adjusted for losses and UFE.</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lastRenderedPageBreak/>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801907809" r:id="rId170"/>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801907810" r:id="rId171"/>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72" o:title=""/>
          </v:shape>
          <o:OLEObject Type="Embed" ProgID="Equation.3" ShapeID="_x0000_i1155" DrawAspect="Content" ObjectID="_1801907811" r:id="rId173"/>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65" w:name="_Toc397505014"/>
      <w:bookmarkStart w:id="1866" w:name="_Toc402357142"/>
      <w:bookmarkStart w:id="1867" w:name="_Toc422486520"/>
      <w:bookmarkStart w:id="1868" w:name="_Toc433093372"/>
      <w:bookmarkStart w:id="1869" w:name="_Toc433093530"/>
      <w:bookmarkStart w:id="1870" w:name="_Toc440874758"/>
      <w:bookmarkStart w:id="1871" w:name="_Toc448142313"/>
      <w:bookmarkStart w:id="1872" w:name="_Toc448142470"/>
      <w:bookmarkStart w:id="1873" w:name="_Toc458770311"/>
      <w:bookmarkStart w:id="1874" w:name="_Toc459294279"/>
      <w:bookmarkStart w:id="1875" w:name="_Toc463262772"/>
      <w:bookmarkStart w:id="1876" w:name="_Toc468286845"/>
      <w:bookmarkStart w:id="1877" w:name="_Toc481502888"/>
      <w:bookmarkStart w:id="1878" w:name="_Toc496080056"/>
      <w:bookmarkStart w:id="1879" w:name="_Toc189044413"/>
      <w:r>
        <w:t>6.6.3.2</w:t>
      </w:r>
      <w:r>
        <w:tab/>
        <w:t>Real-Time Energy Imbalance Payment or Charge at a Load Zone</w:t>
      </w:r>
      <w:bookmarkEnd w:id="1857"/>
      <w:bookmarkEnd w:id="1858"/>
      <w:bookmarkEnd w:id="1859"/>
      <w:bookmarkEnd w:id="1860"/>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873" w14:paraId="58F10FFE" w14:textId="77777777" w:rsidTr="00632873">
        <w:trPr>
          <w:trHeight w:val="566"/>
        </w:trPr>
        <w:tc>
          <w:tcPr>
            <w:tcW w:w="9350" w:type="dxa"/>
            <w:shd w:val="pct12" w:color="auto" w:fill="auto"/>
          </w:tcPr>
          <w:p w14:paraId="180101FD" w14:textId="33E21669" w:rsidR="00632873" w:rsidRDefault="00632873" w:rsidP="00F5593C">
            <w:pPr>
              <w:pStyle w:val="Instructions"/>
              <w:spacing w:before="60"/>
            </w:pPr>
            <w:r>
              <w:t>[NPRR1188:  Replace item (g) above with the following upon system implementation:]</w:t>
            </w:r>
          </w:p>
          <w:p w14:paraId="79B61282" w14:textId="250141B0" w:rsidR="00632873" w:rsidRPr="008E2BE2" w:rsidRDefault="00632873" w:rsidP="00632873">
            <w:pPr>
              <w:spacing w:after="240"/>
              <w:ind w:left="1440" w:hanging="720"/>
            </w:pPr>
            <w:r w:rsidRPr="00812ECB">
              <w:t>(g)</w:t>
            </w:r>
            <w:r w:rsidRPr="00812ECB">
              <w:tab/>
              <w:t>Its AML at the Settlement Point excluding Non-WSL ESR Charging Load and CLR Load of a CLR (that is not an ALR); plus</w:t>
            </w:r>
          </w:p>
        </w:tc>
      </w:tr>
    </w:tbl>
    <w:p w14:paraId="25A6A974" w14:textId="4789CAED" w:rsidR="000E55F3" w:rsidRPr="005356B7" w:rsidRDefault="001F04FD" w:rsidP="004116AE">
      <w:pPr>
        <w:spacing w:before="240" w:after="240"/>
        <w:ind w:left="1440" w:hanging="720"/>
      </w:pPr>
      <w:r>
        <w:t>(h)</w:t>
      </w:r>
      <w:r>
        <w:tab/>
      </w:r>
      <w:r w:rsidR="000E55F3" w:rsidRPr="005356B7">
        <w:t>The aggregated generation of its Settlement Only Transmission Self-Generators (SOTSGs) at the Settlement Point.  SOTSG sites will be represented as a single unit in the ERCOT Settlement system.</w:t>
      </w:r>
      <w:r w:rsidR="001C0176">
        <w:t>; plus</w:t>
      </w:r>
    </w:p>
    <w:p w14:paraId="0F2EA11F" w14:textId="0C532EC7"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r w:rsidR="001C0176">
        <w:t>; plus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0F9FBE71"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xml:space="preserve">, Settlement Only Distribution Energy Storage System (SODESS), and </w:t>
            </w:r>
            <w:r w:rsidR="006465B2">
              <w:lastRenderedPageBreak/>
              <w:t>Settlement Only Transmission Energy Storage System (SOTESS)</w:t>
            </w:r>
            <w:r>
              <w:t xml:space="preserve"> sites will be represented as a single unit in the ERCOT Settlement system</w:t>
            </w:r>
            <w:r w:rsidR="001C0176">
              <w:t>; plus</w:t>
            </w:r>
          </w:p>
        </w:tc>
      </w:tr>
    </w:tbl>
    <w:p w14:paraId="3DA9229F" w14:textId="77777777" w:rsidR="00BE136C" w:rsidRDefault="00BE136C" w:rsidP="00BE136C">
      <w:pPr>
        <w:spacing w:before="240" w:after="240"/>
        <w:ind w:left="1440" w:hanging="720"/>
      </w:pPr>
      <w:r>
        <w:lastRenderedPageBreak/>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3E43243E" w:rsidR="007C0BC2" w:rsidRDefault="007C0BC2" w:rsidP="008B123E">
            <w:pPr>
              <w:pStyle w:val="Instructions"/>
              <w:spacing w:before="120"/>
            </w:pPr>
            <w:r>
              <w:t>[</w:t>
            </w:r>
            <w:r w:rsidR="00341E22">
              <w:t>NPRR995</w:t>
            </w:r>
            <w:r w:rsidR="001C0176">
              <w:t xml:space="preserve"> and NPRR1188</w:t>
            </w:r>
            <w:r>
              <w:t xml:space="preserve">:  Replace </w:t>
            </w:r>
            <w:r w:rsidR="001C0176">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7E697A82"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5FE59DDC" w:rsidR="007C0BC2" w:rsidRDefault="007C0BC2" w:rsidP="008B123E">
            <w:pPr>
              <w:pStyle w:val="Instructions"/>
              <w:spacing w:before="120"/>
            </w:pPr>
            <w:r>
              <w:t>[</w:t>
            </w:r>
            <w:r w:rsidR="00341E22">
              <w:t>NPRR995</w:t>
            </w:r>
            <w:r w:rsidR="001C0176">
              <w:t xml:space="preserve"> and NPRR1188</w:t>
            </w:r>
            <w:r>
              <w:t>:  Replace</w:t>
            </w:r>
            <w:r w:rsidR="001C0176">
              <w:t xml:space="preserve"> applicable portions of</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5D762D41"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lastRenderedPageBreak/>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C0176" w14:paraId="33241641" w14:textId="77777777" w:rsidTr="001C0176">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C0176" w14:paraId="1BBB9949" w14:textId="77777777" w:rsidTr="00F5593C">
              <w:trPr>
                <w:trHeight w:val="566"/>
              </w:trPr>
              <w:tc>
                <w:tcPr>
                  <w:tcW w:w="9576" w:type="dxa"/>
                  <w:shd w:val="pct12" w:color="auto" w:fill="auto"/>
                </w:tcPr>
                <w:p w14:paraId="3C62E153" w14:textId="1127954B" w:rsidR="001C0176" w:rsidRDefault="001C0176" w:rsidP="001C0176">
                  <w:pPr>
                    <w:pStyle w:val="Instructions"/>
                    <w:spacing w:before="60"/>
                  </w:pPr>
                  <w:r>
                    <w:t>[NPRR1188:  Insert the variab</w:t>
                  </w:r>
                  <w:r w:rsidRPr="001C0176">
                    <w:t>le “</w:t>
                  </w:r>
                  <w:r w:rsidRPr="001C0176">
                    <w:rPr>
                      <w:bCs/>
                    </w:rPr>
                    <w:t xml:space="preserve">RTAMLCLRL </w:t>
                  </w:r>
                  <w:r w:rsidRPr="001C0176">
                    <w:rPr>
                      <w:bCs/>
                      <w:vertAlign w:val="subscript"/>
                    </w:rPr>
                    <w:t>q, p</w:t>
                  </w:r>
                  <w:r w:rsidRPr="001C0176">
                    <w:t>” be</w:t>
                  </w:r>
                  <w:r>
                    <w:t>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3"/>
                    <w:gridCol w:w="697"/>
                    <w:gridCol w:w="6530"/>
                  </w:tblGrid>
                  <w:tr w:rsidR="001C0176" w14:paraId="51C1E146" w14:textId="77777777" w:rsidTr="001C0176">
                    <w:tc>
                      <w:tcPr>
                        <w:tcW w:w="926" w:type="pct"/>
                      </w:tcPr>
                      <w:p w14:paraId="386AF04A" w14:textId="77792128" w:rsidR="001C0176" w:rsidRDefault="001C0176" w:rsidP="001C0176">
                        <w:pPr>
                          <w:pStyle w:val="TableBody"/>
                        </w:pPr>
                        <w:r w:rsidRPr="00812ECB">
                          <w:rPr>
                            <w:bCs/>
                          </w:rPr>
                          <w:t xml:space="preserve">RTAMLCLRL </w:t>
                        </w:r>
                        <w:r w:rsidRPr="00812ECB">
                          <w:rPr>
                            <w:bCs/>
                            <w:i/>
                            <w:vertAlign w:val="subscript"/>
                          </w:rPr>
                          <w:t>q, p</w:t>
                        </w:r>
                      </w:p>
                    </w:tc>
                    <w:tc>
                      <w:tcPr>
                        <w:tcW w:w="393" w:type="pct"/>
                      </w:tcPr>
                      <w:p w14:paraId="79911721" w14:textId="1CC2727A" w:rsidR="001C0176" w:rsidRDefault="001C0176" w:rsidP="001C0176">
                        <w:pPr>
                          <w:pStyle w:val="TableBody"/>
                        </w:pPr>
                        <w:r w:rsidRPr="00812ECB">
                          <w:t>MWh</w:t>
                        </w:r>
                      </w:p>
                    </w:tc>
                    <w:tc>
                      <w:tcPr>
                        <w:tcW w:w="3682" w:type="pct"/>
                      </w:tcPr>
                      <w:p w14:paraId="4E313B6F" w14:textId="128B16F7" w:rsidR="001C0176" w:rsidRDefault="001C0176" w:rsidP="001C0176">
                        <w:pPr>
                          <w:pStyle w:val="TableBody"/>
                        </w:pPr>
                        <w:r w:rsidRPr="00812ECB">
                          <w:rPr>
                            <w:i/>
                          </w:rPr>
                          <w:t>Real-Time Adjusted Metered Load for CLR Load per QSE per Settlement Point</w:t>
                        </w:r>
                        <w:r w:rsidRPr="00812ECB">
                          <w:t xml:space="preserve">—The sum of the AML for the CLR Load from CLRs (that are not ALRs) at the Electrical Buses that are included in Settlement Point </w:t>
                        </w:r>
                        <w:r w:rsidRPr="00812ECB">
                          <w:rPr>
                            <w:i/>
                          </w:rPr>
                          <w:t>p</w:t>
                        </w:r>
                        <w:r w:rsidRPr="00812ECB">
                          <w:t xml:space="preserve"> represented by QSE </w:t>
                        </w:r>
                        <w:r w:rsidRPr="00812ECB">
                          <w:rPr>
                            <w:i/>
                          </w:rPr>
                          <w:t>q</w:t>
                        </w:r>
                        <w:r w:rsidRPr="00812ECB">
                          <w:t xml:space="preserve"> for the 15-minute Settlement Interval, represented as a positive value. </w:t>
                        </w:r>
                      </w:p>
                    </w:tc>
                  </w:tr>
                </w:tbl>
                <w:p w14:paraId="15EC0D01" w14:textId="77777777" w:rsidR="001C0176" w:rsidRPr="008E2BE2" w:rsidRDefault="001C0176" w:rsidP="001C0176">
                  <w:pPr>
                    <w:pStyle w:val="TableBody"/>
                  </w:pPr>
                </w:p>
              </w:tc>
            </w:tr>
          </w:tbl>
          <w:p w14:paraId="5C834612" w14:textId="77777777" w:rsidR="001C0176" w:rsidRPr="00913E6F" w:rsidRDefault="001C0176" w:rsidP="003963CD">
            <w:pPr>
              <w:pStyle w:val="TableBody"/>
              <w:rPr>
                <w:i/>
                <w:iCs w:val="0"/>
              </w:rPr>
            </w:pP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07176976" w14:textId="77777777" w:rsidR="001C0176"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627"/>
            </w:tblGrid>
            <w:tr w:rsidR="001C0176" w14:paraId="235CAE34" w14:textId="77777777" w:rsidTr="00F5593C">
              <w:trPr>
                <w:trHeight w:val="206"/>
              </w:trPr>
              <w:tc>
                <w:tcPr>
                  <w:tcW w:w="0" w:type="auto"/>
                  <w:shd w:val="pct12" w:color="auto" w:fill="auto"/>
                </w:tcPr>
                <w:p w14:paraId="283587DF" w14:textId="3FB0235B" w:rsidR="001C0176" w:rsidRDefault="001C0176" w:rsidP="001C0176">
                  <w:pPr>
                    <w:pStyle w:val="Instructions"/>
                    <w:spacing w:before="120"/>
                  </w:pPr>
                  <w:r>
                    <w:t>[NPRR1188:  Replace the description above with the following upon system implementation:]</w:t>
                  </w:r>
                </w:p>
                <w:p w14:paraId="28AA2BBD" w14:textId="52704B6D" w:rsidR="001C0176" w:rsidRPr="008F39F7" w:rsidRDefault="001C0176" w:rsidP="001C0176">
                  <w:pPr>
                    <w:pStyle w:val="TableBody"/>
                  </w:pPr>
                  <w:r w:rsidRPr="00812ECB">
                    <w:rPr>
                      <w:i/>
                    </w:rPr>
                    <w:lastRenderedPageBreak/>
                    <w:t>Day-Ahead Energy Purchase per QSE per Settlement Point</w:t>
                  </w:r>
                  <w:r w:rsidRPr="00812ECB">
                    <w:t xml:space="preserve">—The QSE </w:t>
                  </w:r>
                  <w:r w:rsidRPr="00812ECB">
                    <w:rPr>
                      <w:i/>
                    </w:rPr>
                    <w:t>q</w:t>
                  </w:r>
                  <w:r w:rsidRPr="00812ECB">
                    <w:t xml:space="preserve">’s DAM Energy Bids and Energy Bid Curves at Settlement Point </w:t>
                  </w:r>
                  <w:r w:rsidRPr="00812ECB">
                    <w:rPr>
                      <w:i/>
                    </w:rPr>
                    <w:t>p</w:t>
                  </w:r>
                  <w:r w:rsidRPr="00812ECB">
                    <w:t xml:space="preserve"> cleared in the DAM, for the hour that includes the 15-minute Settlement Interval.</w:t>
                  </w:r>
                </w:p>
              </w:tc>
            </w:tr>
          </w:tbl>
          <w:p w14:paraId="3724B4B0" w14:textId="66F6047F" w:rsidR="001F04FD" w:rsidRDefault="001F04FD" w:rsidP="00AC4DEE">
            <w:pPr>
              <w:pStyle w:val="TableBody"/>
            </w:pPr>
          </w:p>
        </w:tc>
      </w:tr>
      <w:tr w:rsidR="001F04FD" w14:paraId="6B0E539E" w14:textId="77777777" w:rsidTr="00341E22">
        <w:tc>
          <w:tcPr>
            <w:tcW w:w="872" w:type="pct"/>
          </w:tcPr>
          <w:p w14:paraId="7914A9CD" w14:textId="77777777" w:rsidR="001F04FD" w:rsidRDefault="001F04FD" w:rsidP="00AC4DEE">
            <w:pPr>
              <w:pStyle w:val="TableBody"/>
            </w:pPr>
            <w:r>
              <w:lastRenderedPageBreak/>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72" o:title=""/>
          </v:shape>
          <o:OLEObject Type="Embed" ProgID="Equation.3" ShapeID="_x0000_i1156" DrawAspect="Content" ObjectID="_1801907812" r:id="rId174"/>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80" w:name="_Toc118199817"/>
      <w:bookmarkStart w:id="1881" w:name="_Toc118200329"/>
      <w:bookmarkStart w:id="1882" w:name="_Toc118908572"/>
      <w:bookmarkStart w:id="1883" w:name="_Toc119180743"/>
      <w:bookmarkStart w:id="1884" w:name="_Toc397505015"/>
      <w:bookmarkStart w:id="1885" w:name="_Toc402357143"/>
      <w:bookmarkStart w:id="1886" w:name="_Toc422486521"/>
      <w:bookmarkStart w:id="1887" w:name="_Toc433093373"/>
      <w:bookmarkStart w:id="1888" w:name="_Toc433093531"/>
      <w:bookmarkStart w:id="1889" w:name="_Toc440874759"/>
      <w:bookmarkStart w:id="1890" w:name="_Toc448142314"/>
      <w:bookmarkStart w:id="1891" w:name="_Toc448142471"/>
      <w:bookmarkStart w:id="1892" w:name="_Toc458770312"/>
      <w:bookmarkStart w:id="1893" w:name="_Toc459294280"/>
      <w:bookmarkStart w:id="1894" w:name="_Toc463262773"/>
      <w:bookmarkStart w:id="1895" w:name="_Toc468286846"/>
      <w:bookmarkStart w:id="1896" w:name="_Toc481502889"/>
      <w:bookmarkStart w:id="1897" w:name="_Toc496080057"/>
      <w:bookmarkStart w:id="1898" w:name="_Toc189044414"/>
      <w:r>
        <w:lastRenderedPageBreak/>
        <w:t>6.6.3.3</w:t>
      </w:r>
      <w:r>
        <w:tab/>
        <w:t>Real-Time Energy Imbalance Payment or Charge at a Hub</w:t>
      </w:r>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lastRenderedPageBreak/>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72" o:title=""/>
          </v:shape>
          <o:OLEObject Type="Embed" ProgID="Equation.3" ShapeID="_x0000_i1157" DrawAspect="Content" ObjectID="_1801907813" r:id="rId175"/>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99" w:name="_Toc397505016"/>
      <w:bookmarkStart w:id="1900" w:name="_Toc402357144"/>
      <w:bookmarkStart w:id="1901" w:name="_Toc422486522"/>
      <w:bookmarkStart w:id="1902" w:name="_Toc433093374"/>
      <w:bookmarkStart w:id="1903" w:name="_Toc433093532"/>
      <w:bookmarkStart w:id="1904" w:name="_Toc440874760"/>
      <w:bookmarkStart w:id="1905" w:name="_Toc448142315"/>
      <w:bookmarkStart w:id="1906" w:name="_Toc448142472"/>
      <w:bookmarkStart w:id="1907" w:name="_Toc458770313"/>
      <w:bookmarkStart w:id="1908" w:name="_Toc459294281"/>
      <w:bookmarkStart w:id="1909" w:name="_Toc463262774"/>
      <w:bookmarkStart w:id="1910" w:name="_Toc468286847"/>
      <w:bookmarkStart w:id="1911" w:name="_Toc481502890"/>
      <w:bookmarkStart w:id="1912" w:name="_Toc496080058"/>
      <w:bookmarkStart w:id="1913" w:name="_Toc189044415"/>
      <w:bookmarkStart w:id="1914" w:name="_Toc87951788"/>
      <w:bookmarkStart w:id="1915" w:name="_Toc109009393"/>
      <w:bookmarkEnd w:id="1861"/>
      <w:bookmarkEnd w:id="1862"/>
      <w:r>
        <w:t>6.6.3.4</w:t>
      </w:r>
      <w:r>
        <w:tab/>
        <w:t>Real-Time Energy Payment for DC Tie Import</w:t>
      </w:r>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lastRenderedPageBreak/>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lastRenderedPageBreak/>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72" o:title=""/>
          </v:shape>
          <o:OLEObject Type="Embed" ProgID="Equation.3" ShapeID="_x0000_i1158" DrawAspect="Content" ObjectID="_1801907814" r:id="rId176"/>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916" w:name="_Toc397505017"/>
      <w:bookmarkStart w:id="1917" w:name="_Toc402357145"/>
      <w:bookmarkStart w:id="1918" w:name="_Toc422486523"/>
      <w:bookmarkStart w:id="1919" w:name="_Toc433093375"/>
      <w:bookmarkStart w:id="1920" w:name="_Toc433093533"/>
      <w:bookmarkStart w:id="1921" w:name="_Toc440874761"/>
      <w:bookmarkStart w:id="1922" w:name="_Toc448142316"/>
      <w:bookmarkStart w:id="1923" w:name="_Toc448142473"/>
      <w:bookmarkStart w:id="1924" w:name="_Toc458770314"/>
      <w:bookmarkStart w:id="1925" w:name="_Toc459294282"/>
      <w:bookmarkStart w:id="1926" w:name="_Toc463262775"/>
      <w:bookmarkStart w:id="1927" w:name="_Toc468286848"/>
      <w:bookmarkStart w:id="1928" w:name="_Toc481502891"/>
      <w:bookmarkStart w:id="1929" w:name="_Toc496080059"/>
      <w:bookmarkStart w:id="1930" w:name="_Toc189044416"/>
      <w:r>
        <w:t>6.6.3.5</w:t>
      </w:r>
      <w:r>
        <w:tab/>
        <w:t>Real-Time Payment for a Block Load Transfer Point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lastRenderedPageBreak/>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931" w:name="_Toc87951789"/>
      <w:bookmarkStart w:id="1932" w:name="_Toc109009394"/>
      <w:bookmarkEnd w:id="1914"/>
      <w:bookmarkEnd w:id="1915"/>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72" o:title=""/>
          </v:shape>
          <o:OLEObject Type="Embed" ProgID="Equation.3" ShapeID="_x0000_i1159" DrawAspect="Content" ObjectID="_1801907815" r:id="rId177"/>
        </w:object>
      </w:r>
      <w:r w:rsidRPr="006F784F">
        <w:rPr>
          <w:position w:val="-22"/>
        </w:rPr>
        <w:object w:dxaOrig="300" w:dyaOrig="465" w14:anchorId="3B5D73C7">
          <v:shape id="_x0000_i1160" type="#_x0000_t75" style="width:12pt;height:18pt" o:ole="">
            <v:imagedata r:id="rId178" o:title=""/>
          </v:shape>
          <o:OLEObject Type="Embed" ProgID="Equation.3" ShapeID="_x0000_i1160" DrawAspect="Content" ObjectID="_1801907816" r:id="rId179"/>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933" w:name="_Toc341692791"/>
      <w:bookmarkStart w:id="1934" w:name="_Toc343592296"/>
      <w:bookmarkStart w:id="1935" w:name="_Toc348355903"/>
      <w:bookmarkStart w:id="1936" w:name="_Toc349820434"/>
      <w:bookmarkStart w:id="1937" w:name="_Toc109009398"/>
      <w:bookmarkStart w:id="1938" w:name="_Toc87951793"/>
      <w:bookmarkEnd w:id="1931"/>
      <w:bookmarkEnd w:id="1932"/>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933"/>
      <w:bookmarkEnd w:id="1934"/>
      <w:bookmarkEnd w:id="1935"/>
      <w:bookmarkEnd w:id="193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39"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39"/>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81" o:title=""/>
          </v:shape>
          <o:OLEObject Type="Embed" ProgID="Equation.3" ShapeID="_x0000_i1161" DrawAspect="Content" ObjectID="_1801907817" r:id="rId182"/>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lastRenderedPageBreak/>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40" w:name="_Toc397505018"/>
            <w:bookmarkStart w:id="1941" w:name="_Toc402357146"/>
            <w:bookmarkStart w:id="1942" w:name="_Toc422486524"/>
            <w:bookmarkStart w:id="1943" w:name="_Toc433093376"/>
            <w:bookmarkStart w:id="1944" w:name="_Toc433093534"/>
            <w:bookmarkStart w:id="1945" w:name="_Toc440874762"/>
            <w:bookmarkStart w:id="1946" w:name="_Toc448142317"/>
            <w:bookmarkStart w:id="1947" w:name="_Toc448142474"/>
            <w:bookmarkStart w:id="1948" w:name="_Toc458770315"/>
            <w:bookmarkStart w:id="1949" w:name="_Toc459294283"/>
            <w:bookmarkStart w:id="1950" w:name="_Toc463262776"/>
            <w:bookmarkStart w:id="1951" w:name="_Toc468286849"/>
            <w:bookmarkStart w:id="1952" w:name="_Toc481502892"/>
            <w:bookmarkStart w:id="1953"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801907818" r:id="rId183"/>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81" o:title=""/>
                </v:shape>
                <o:OLEObject Type="Embed" ProgID="Equation.3" ShapeID="_x0000_i1163" DrawAspect="Content" ObjectID="_1801907819" r:id="rId184"/>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54" w:name="_Toc481502895"/>
      <w:bookmarkStart w:id="1955" w:name="_Toc496080063"/>
      <w:bookmarkStart w:id="1956" w:name="_Toc189044417"/>
      <w:bookmarkStart w:id="1957" w:name="_Toc118908577"/>
      <w:bookmarkStart w:id="1958" w:name="_Toc119180748"/>
      <w:bookmarkStart w:id="1959" w:name="_Toc397505019"/>
      <w:bookmarkStart w:id="1960" w:name="_Toc402357147"/>
      <w:bookmarkStart w:id="1961" w:name="_Toc422486527"/>
      <w:bookmarkStart w:id="1962" w:name="_Toc433093380"/>
      <w:bookmarkStart w:id="1963" w:name="_Toc433093538"/>
      <w:bookmarkStart w:id="1964" w:name="_Toc440874768"/>
      <w:bookmarkStart w:id="1965" w:name="_Toc87951794"/>
      <w:bookmarkStart w:id="1966" w:name="_Toc109009400"/>
      <w:bookmarkEnd w:id="1937"/>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38"/>
      <w:r w:rsidRPr="00D82B61">
        <w:rPr>
          <w:b/>
        </w:rPr>
        <w:t>6.6.3.</w:t>
      </w:r>
      <w:r w:rsidR="00A01A2C">
        <w:rPr>
          <w:b/>
        </w:rPr>
        <w:t>6</w:t>
      </w:r>
      <w:r w:rsidRPr="00D82B61">
        <w:rPr>
          <w:b/>
        </w:rPr>
        <w:tab/>
        <w:t>Real-Time High Dispatch Limit Override Energy Payment</w:t>
      </w:r>
      <w:bookmarkEnd w:id="1954"/>
      <w:bookmarkEnd w:id="1955"/>
      <w:bookmarkEnd w:id="1956"/>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w:t>
      </w:r>
      <w:r>
        <w:rPr>
          <w:color w:val="000000"/>
        </w:rPr>
        <w:lastRenderedPageBreak/>
        <w:t>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lastRenderedPageBreak/>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lastRenderedPageBreak/>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67" w:name="_Toc481502896"/>
      <w:bookmarkStart w:id="1968"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69" w:name="_Toc60040681"/>
            <w:bookmarkStart w:id="1970" w:name="_Toc65151740"/>
            <w:bookmarkStart w:id="1971" w:name="_Toc80174766"/>
            <w:bookmarkStart w:id="1972" w:name="_Toc112417645"/>
            <w:bookmarkStart w:id="1973" w:name="_Toc119310314"/>
            <w:bookmarkStart w:id="1974" w:name="_Toc125966247"/>
            <w:bookmarkStart w:id="1975" w:name="_Toc135992345"/>
            <w:bookmarkStart w:id="1976" w:name="_Toc170303541"/>
            <w:bookmarkStart w:id="1977" w:name="_Toc175157445"/>
            <w:bookmarkStart w:id="1978" w:name="_Toc189044418"/>
            <w:r>
              <w:rPr>
                <w:b/>
              </w:rPr>
              <w:lastRenderedPageBreak/>
              <w:t>6.6.3.</w:t>
            </w:r>
            <w:r w:rsidR="00720B34">
              <w:rPr>
                <w:b/>
              </w:rPr>
              <w:t>6</w:t>
            </w:r>
            <w:r>
              <w:rPr>
                <w:b/>
              </w:rPr>
              <w:tab/>
              <w:t>Real-Time High Dispatch Limit Override Energy Payment</w:t>
            </w:r>
            <w:bookmarkEnd w:id="1969"/>
            <w:bookmarkEnd w:id="1970"/>
            <w:bookmarkEnd w:id="1971"/>
            <w:bookmarkEnd w:id="1972"/>
            <w:bookmarkEnd w:id="1973"/>
            <w:bookmarkEnd w:id="1974"/>
            <w:bookmarkEnd w:id="1975"/>
            <w:bookmarkEnd w:id="1976"/>
            <w:bookmarkEnd w:id="1977"/>
            <w:bookmarkEnd w:id="1978"/>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t>
            </w:r>
            <w:r>
              <w:rPr>
                <w:color w:val="000000"/>
              </w:rPr>
              <w:lastRenderedPageBreak/>
              <w:t>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lastRenderedPageBreak/>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79" w:name="_Toc189044419"/>
      <w:r>
        <w:lastRenderedPageBreak/>
        <w:t>6.6.3.</w:t>
      </w:r>
      <w:r w:rsidR="00720B34">
        <w:t>7</w:t>
      </w:r>
      <w:r>
        <w:tab/>
        <w:t>Real-Time High Dispatch Limit Override Energy Charge</w:t>
      </w:r>
      <w:bookmarkEnd w:id="1967"/>
      <w:bookmarkEnd w:id="1968"/>
      <w:bookmarkEnd w:id="1979"/>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7" o:title=""/>
          </v:shape>
          <o:OLEObject Type="Embed" ProgID="Equation.3" ShapeID="_x0000_i1164" DrawAspect="Content" ObjectID="_1801907820" r:id="rId188"/>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80" w:name="_Toc189044420"/>
      <w:r w:rsidRPr="00925E7F">
        <w:rPr>
          <w:b/>
          <w:bCs/>
          <w:snapToGrid w:val="0"/>
        </w:rPr>
        <w:t>6.6.3.</w:t>
      </w:r>
      <w:r w:rsidR="00720B34">
        <w:rPr>
          <w:b/>
          <w:bCs/>
          <w:snapToGrid w:val="0"/>
        </w:rPr>
        <w:t>8</w:t>
      </w:r>
      <w:r w:rsidRPr="00925E7F">
        <w:rPr>
          <w:b/>
          <w:bCs/>
          <w:snapToGrid w:val="0"/>
        </w:rPr>
        <w:tab/>
        <w:t xml:space="preserve">Real-Time Payment or Charge for Energy from a Settlement Only Distribution Generator (SODG) or a Settlement Only Transmission Generator </w:t>
      </w:r>
      <w:r w:rsidRPr="00925E7F">
        <w:rPr>
          <w:b/>
          <w:bCs/>
          <w:snapToGrid w:val="0"/>
        </w:rPr>
        <w:lastRenderedPageBreak/>
        <w:t>(SOTG)</w:t>
      </w:r>
      <w:bookmarkEnd w:id="1980"/>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2pt;height:24pt" o:ole="">
            <v:imagedata r:id="rId189" o:title=""/>
          </v:shape>
          <o:OLEObject Type="Embed" ProgID="Equation.3" ShapeID="_x0000_i1165" DrawAspect="Content" ObjectID="_1801907821" r:id="rId190"/>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9" o:title=""/>
          </v:shape>
          <o:OLEObject Type="Embed" ProgID="Equation.3" ShapeID="_x0000_i1166" DrawAspect="Content" ObjectID="_1801907822" r:id="rId191"/>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92" o:title=""/>
          </v:shape>
          <o:OLEObject Type="Embed" ProgID="Equation.3" ShapeID="_x0000_i1167" DrawAspect="Content" ObjectID="_1801907823" r:id="rId193"/>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92" o:title=""/>
          </v:shape>
          <o:OLEObject Type="Embed" ProgID="Equation.3" ShapeID="_x0000_i1168" DrawAspect="Content" ObjectID="_1801907824" r:id="rId194"/>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lastRenderedPageBreak/>
        <w:t>RTRDP</w:t>
      </w:r>
      <w:r w:rsidRPr="00925E7F">
        <w:tab/>
        <w:t>=</w:t>
      </w:r>
      <w:r w:rsidRPr="00925E7F">
        <w:tab/>
      </w:r>
      <w:r w:rsidRPr="00925E7F">
        <w:rPr>
          <w:position w:val="-22"/>
        </w:rPr>
        <w:object w:dxaOrig="225" w:dyaOrig="465" w14:anchorId="10798930">
          <v:shape id="_x0000_i1169" type="#_x0000_t75" style="width:12pt;height:30pt" o:ole="">
            <v:imagedata r:id="rId192" o:title=""/>
          </v:shape>
          <o:OLEObject Type="Embed" ProgID="Equation.3" ShapeID="_x0000_i1169" DrawAspect="Content" ObjectID="_1801907825" r:id="rId195"/>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92" o:title=""/>
          </v:shape>
          <o:OLEObject Type="Embed" ProgID="Equation.3" ShapeID="_x0000_i1170" DrawAspect="Content" ObjectID="_1801907826" r:id="rId196"/>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lastRenderedPageBreak/>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7" o:title=""/>
          </v:shape>
          <o:OLEObject Type="Embed" ProgID="Equation.3" ShapeID="_x0000_i1171" DrawAspect="Content" ObjectID="_1801907827" r:id="rId198"/>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w:t>
      </w:r>
      <w:r w:rsidRPr="00925E7F">
        <w:rPr>
          <w:szCs w:val="24"/>
        </w:rPr>
        <w:lastRenderedPageBreak/>
        <w:t xml:space="preserve">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81" w:name="_Toc448142325"/>
            <w:bookmarkStart w:id="1982" w:name="_Toc448142482"/>
            <w:bookmarkStart w:id="1983" w:name="_Toc458770323"/>
            <w:bookmarkStart w:id="1984" w:name="_Toc459294291"/>
            <w:bookmarkStart w:id="1985" w:name="_Toc463262784"/>
            <w:bookmarkStart w:id="1986" w:name="_Toc468286857"/>
            <w:bookmarkStart w:id="1987" w:name="_Toc481502897"/>
            <w:bookmarkStart w:id="1988"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89" w:name="_Toc17798734"/>
            <w:bookmarkStart w:id="1990" w:name="_Toc112417648"/>
            <w:bookmarkStart w:id="1991" w:name="_Toc119310317"/>
            <w:bookmarkStart w:id="1992" w:name="_Toc125966250"/>
            <w:bookmarkStart w:id="1993" w:name="_Toc135992348"/>
            <w:bookmarkStart w:id="1994" w:name="_Toc170303544"/>
            <w:bookmarkStart w:id="1995" w:name="_Toc175157448"/>
            <w:bookmarkStart w:id="1996" w:name="_Toc189044421"/>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89"/>
            <w:r w:rsidR="00031AC3" w:rsidRPr="00031AC3">
              <w:t>, Settlement Only Distribution Energy Storage System (SODESS), or Settlement Only Transmission Energy Storage System (SOTESS)</w:t>
            </w:r>
            <w:bookmarkEnd w:id="1990"/>
            <w:bookmarkEnd w:id="1991"/>
            <w:bookmarkEnd w:id="1992"/>
            <w:bookmarkEnd w:id="1993"/>
            <w:bookmarkEnd w:id="1994"/>
            <w:bookmarkEnd w:id="1995"/>
            <w:bookmarkEnd w:id="1996"/>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2pt;height:24pt" o:ole="">
                  <v:imagedata r:id="rId189" o:title=""/>
                </v:shape>
                <o:OLEObject Type="Embed" ProgID="Equation.3" ShapeID="_x0000_i1172" DrawAspect="Content" ObjectID="_1801907828" r:id="rId199"/>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2pt;height:18pt" o:ole="">
                  <v:imagedata r:id="rId189" o:title=""/>
                </v:shape>
                <o:OLEObject Type="Embed" ProgID="Equation.3" ShapeID="_x0000_i1173" DrawAspect="Content" ObjectID="_1801907829" r:id="rId200"/>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lastRenderedPageBreak/>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92" o:title=""/>
                </v:shape>
                <o:OLEObject Type="Embed" ProgID="Equation.3" ShapeID="_x0000_i1174" DrawAspect="Content" ObjectID="_1801907830" r:id="rId20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92" o:title=""/>
                </v:shape>
                <o:OLEObject Type="Embed" ProgID="Equation.3" ShapeID="_x0000_i1175" DrawAspect="Content" ObjectID="_1801907831" r:id="rId20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92" o:title=""/>
                </v:shape>
                <o:OLEObject Type="Embed" ProgID="Equation.3" ShapeID="_x0000_i1176" DrawAspect="Content" ObjectID="_1801907832" r:id="rId20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lastRenderedPageBreak/>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7" o:title=""/>
                </v:shape>
                <o:OLEObject Type="Embed" ProgID="Equation.3" ShapeID="_x0000_i1177" DrawAspect="Content" ObjectID="_1801907833" r:id="rId205"/>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lastRenderedPageBreak/>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97" w:name="_Toc189044422"/>
      <w:r>
        <w:lastRenderedPageBreak/>
        <w:t>6.6.4</w:t>
      </w:r>
      <w:r>
        <w:tab/>
        <w:t>Real-Time Congestion Payment or Charge for Self-Schedules</w:t>
      </w:r>
      <w:bookmarkEnd w:id="1957"/>
      <w:bookmarkEnd w:id="1958"/>
      <w:bookmarkEnd w:id="1959"/>
      <w:bookmarkEnd w:id="1960"/>
      <w:bookmarkEnd w:id="1961"/>
      <w:bookmarkEnd w:id="1962"/>
      <w:bookmarkEnd w:id="1963"/>
      <w:bookmarkEnd w:id="1964"/>
      <w:bookmarkEnd w:id="1981"/>
      <w:bookmarkEnd w:id="1982"/>
      <w:bookmarkEnd w:id="1983"/>
      <w:bookmarkEnd w:id="1984"/>
      <w:bookmarkEnd w:id="1985"/>
      <w:bookmarkEnd w:id="1986"/>
      <w:bookmarkEnd w:id="1987"/>
      <w:bookmarkEnd w:id="1988"/>
      <w:bookmarkEnd w:id="1997"/>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 xml:space="preserve">s at the specified sink and the source of the Self-Schedule multiplied by the amount of the Self-Schedule.  The </w:t>
      </w:r>
      <w:r>
        <w:lastRenderedPageBreak/>
        <w:t>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6" o:title=""/>
          </v:shape>
          <o:OLEObject Type="Embed" ProgID="Equation.3" ShapeID="_x0000_i1178" DrawAspect="Content" ObjectID="_1801907834" r:id="rId207"/>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98" w:name="_Toc397505020"/>
      <w:bookmarkStart w:id="1999" w:name="_Toc402357148"/>
      <w:bookmarkStart w:id="2000" w:name="_Toc422486528"/>
      <w:bookmarkStart w:id="2001" w:name="_Toc433093381"/>
      <w:bookmarkStart w:id="2002" w:name="_Toc433093539"/>
      <w:bookmarkStart w:id="2003" w:name="_Toc440874769"/>
      <w:bookmarkStart w:id="2004" w:name="_Toc448142326"/>
      <w:bookmarkStart w:id="2005" w:name="_Toc448142483"/>
      <w:bookmarkStart w:id="2006" w:name="_Toc458770324"/>
      <w:bookmarkStart w:id="2007" w:name="_Toc459294292"/>
      <w:bookmarkStart w:id="2008" w:name="_Toc463262785"/>
      <w:bookmarkStart w:id="2009" w:name="_Toc468286858"/>
      <w:bookmarkStart w:id="2010" w:name="_Toc481502898"/>
      <w:bookmarkStart w:id="2011" w:name="_Toc496080066"/>
      <w:bookmarkStart w:id="2012" w:name="_Toc189044423"/>
      <w:bookmarkStart w:id="2013" w:name="_Toc87951795"/>
      <w:bookmarkStart w:id="2014" w:name="_Toc109009401"/>
      <w:bookmarkEnd w:id="1965"/>
      <w:bookmarkEnd w:id="1966"/>
      <w:r>
        <w:rPr>
          <w:lang w:val="fr-FR"/>
        </w:rPr>
        <w:t>6.6.5</w:t>
      </w:r>
      <w:r>
        <w:rPr>
          <w:lang w:val="fr-FR"/>
        </w:rPr>
        <w:tab/>
        <w:t>Base Point Deviation Charge</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2015" w:name="_Toc397505021"/>
            <w:bookmarkStart w:id="2016" w:name="_Toc402357149"/>
            <w:bookmarkStart w:id="2017" w:name="_Toc422486529"/>
            <w:bookmarkStart w:id="2018" w:name="_Toc433093382"/>
            <w:bookmarkStart w:id="2019" w:name="_Toc433093540"/>
            <w:bookmarkStart w:id="2020" w:name="_Toc440874770"/>
            <w:bookmarkStart w:id="2021" w:name="_Toc448142327"/>
            <w:bookmarkStart w:id="2022" w:name="_Toc448142484"/>
            <w:bookmarkStart w:id="2023" w:name="_Toc458770325"/>
            <w:bookmarkStart w:id="2024" w:name="_Toc459294293"/>
            <w:bookmarkStart w:id="2025" w:name="_Toc463262786"/>
            <w:bookmarkStart w:id="2026" w:name="_Toc468286859"/>
            <w:bookmarkStart w:id="2027" w:name="_Toc481502899"/>
            <w:bookmarkStart w:id="2028"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2029" w:name="_Toc60040686"/>
            <w:bookmarkStart w:id="2030" w:name="_Toc65151745"/>
            <w:bookmarkStart w:id="2031" w:name="_Toc80174771"/>
            <w:bookmarkStart w:id="2032" w:name="_Toc112417651"/>
            <w:bookmarkStart w:id="2033" w:name="_Toc125966253"/>
            <w:bookmarkStart w:id="2034" w:name="_Toc135992351"/>
            <w:bookmarkStart w:id="2035" w:name="_Toc170303547"/>
            <w:bookmarkStart w:id="2036" w:name="_Toc175157451"/>
            <w:bookmarkStart w:id="2037" w:name="_Toc189044424"/>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2029"/>
            <w:bookmarkEnd w:id="2030"/>
            <w:bookmarkEnd w:id="2031"/>
            <w:bookmarkEnd w:id="2032"/>
            <w:bookmarkEnd w:id="2033"/>
            <w:bookmarkEnd w:id="2034"/>
            <w:bookmarkEnd w:id="2035"/>
            <w:bookmarkEnd w:id="2036"/>
            <w:bookmarkEnd w:id="2037"/>
          </w:p>
        </w:tc>
      </w:tr>
    </w:tbl>
    <w:p w14:paraId="521F9B24" w14:textId="77777777" w:rsidR="001F04FD" w:rsidRPr="001A3201" w:rsidRDefault="001F04FD" w:rsidP="001F04FD">
      <w:pPr>
        <w:pStyle w:val="H3"/>
        <w:outlineLvl w:val="3"/>
        <w:rPr>
          <w:i w:val="0"/>
          <w:lang w:val="fr-FR"/>
        </w:rPr>
      </w:pPr>
      <w:bookmarkStart w:id="2038" w:name="_Toc189044425"/>
      <w:r w:rsidRPr="001A3201">
        <w:rPr>
          <w:i w:val="0"/>
          <w:lang w:val="fr-FR"/>
        </w:rPr>
        <w:lastRenderedPageBreak/>
        <w:t>6.6.5.1</w:t>
      </w:r>
      <w:r w:rsidRPr="001A3201">
        <w:rPr>
          <w:i w:val="0"/>
          <w:lang w:val="fr-FR"/>
        </w:rPr>
        <w:tab/>
        <w:t>Resource Base Point Deviation Charge</w:t>
      </w:r>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38"/>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C0176" w14:paraId="48A0D85E" w14:textId="27C366E5" w:rsidTr="00F5593C">
        <w:trPr>
          <w:trHeight w:val="206"/>
        </w:trPr>
        <w:tc>
          <w:tcPr>
            <w:tcW w:w="9576" w:type="dxa"/>
            <w:shd w:val="pct12" w:color="auto" w:fill="auto"/>
          </w:tcPr>
          <w:p w14:paraId="29AC62AB" w14:textId="5AFAD2AC" w:rsidR="001C0176" w:rsidRDefault="001C0176" w:rsidP="00F5593C">
            <w:pPr>
              <w:pStyle w:val="Instructions"/>
              <w:spacing w:before="120"/>
            </w:pPr>
            <w:r>
              <w:t>[NPRR1188:  Replace paragraph (1) above with the following upon system implementation:]</w:t>
            </w:r>
          </w:p>
          <w:p w14:paraId="5552129C" w14:textId="18C3BA01" w:rsidR="001C0176" w:rsidRPr="008F39F7" w:rsidRDefault="001C0176" w:rsidP="001C0176">
            <w:pPr>
              <w:pStyle w:val="List"/>
              <w:ind w:left="720"/>
            </w:pPr>
            <w:r w:rsidRPr="00812ECB">
              <w:t>(1)</w:t>
            </w:r>
            <w:r w:rsidRPr="00812ECB">
              <w:tab/>
              <w:t>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any time during the Settlement Interval when the telemetered Resource Status is set to ONTEST or STARTUP.  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or ONTEST.  The desired output from a Generation Resource or desired consumption from a Controllable Load Resource during a 15-minute Settlement Interval is calculated as follows:</w:t>
            </w:r>
          </w:p>
        </w:tc>
      </w:tr>
    </w:tbl>
    <w:p w14:paraId="1D272C52" w14:textId="77777777" w:rsidR="001F04FD" w:rsidRDefault="001F04FD" w:rsidP="000E5916">
      <w:pPr>
        <w:pStyle w:val="FormulaBold"/>
        <w:spacing w:before="240"/>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8" o:title=""/>
          </v:shape>
          <o:OLEObject Type="Embed" ProgID="Equation.3" ShapeID="_x0000_i1179" DrawAspect="Content" ObjectID="_1801907835" r:id="rId209"/>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8" o:title=""/>
          </v:shape>
          <o:OLEObject Type="Embed" ProgID="Equation.3" ShapeID="_x0000_i1180" DrawAspect="Content" ObjectID="_1801907836" r:id="rId210"/>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lastRenderedPageBreak/>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lastRenderedPageBreak/>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3061EE61" w:rsidR="00FA433F" w:rsidRDefault="00FA433F" w:rsidP="003579EE">
            <w:pPr>
              <w:pStyle w:val="Instructions"/>
              <w:spacing w:before="120"/>
            </w:pPr>
            <w:bookmarkStart w:id="2039" w:name="_Toc397505022"/>
            <w:bookmarkStart w:id="2040" w:name="_Toc402357150"/>
            <w:bookmarkStart w:id="2041" w:name="_Toc422486530"/>
            <w:bookmarkStart w:id="2042" w:name="_Toc433093383"/>
            <w:bookmarkStart w:id="2043" w:name="_Toc433093541"/>
            <w:bookmarkStart w:id="2044" w:name="_Toc440874771"/>
            <w:bookmarkStart w:id="2045" w:name="_Toc448142328"/>
            <w:bookmarkStart w:id="2046" w:name="_Toc448142485"/>
            <w:bookmarkStart w:id="2047" w:name="_Toc458770326"/>
            <w:bookmarkStart w:id="2048" w:name="_Toc459294294"/>
            <w:bookmarkStart w:id="2049" w:name="_Toc463262787"/>
            <w:bookmarkStart w:id="2050" w:name="_Toc468286860"/>
            <w:bookmarkStart w:id="2051" w:name="_Toc481502900"/>
            <w:bookmarkStart w:id="2052" w:name="_Toc496080068"/>
            <w:bookmarkStart w:id="2053"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54" w:name="_Toc60040688"/>
            <w:bookmarkStart w:id="2055" w:name="_Toc65151747"/>
            <w:bookmarkStart w:id="2056" w:name="_Toc80174773"/>
            <w:bookmarkStart w:id="2057" w:name="_Toc112417653"/>
            <w:bookmarkStart w:id="2058" w:name="_Toc119310322"/>
            <w:bookmarkStart w:id="2059" w:name="_Toc125966255"/>
            <w:bookmarkStart w:id="2060" w:name="_Toc135992353"/>
            <w:bookmarkStart w:id="2061" w:name="_Toc170303549"/>
            <w:bookmarkStart w:id="2062" w:name="_Toc175157453"/>
            <w:bookmarkStart w:id="2063" w:name="_Toc189044426"/>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2054"/>
            <w:bookmarkEnd w:id="2055"/>
            <w:bookmarkEnd w:id="2056"/>
            <w:bookmarkEnd w:id="2057"/>
            <w:bookmarkEnd w:id="2058"/>
            <w:bookmarkEnd w:id="2059"/>
            <w:bookmarkEnd w:id="2060"/>
            <w:bookmarkEnd w:id="2061"/>
            <w:bookmarkEnd w:id="2062"/>
            <w:bookmarkEnd w:id="2063"/>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8" o:title=""/>
                </v:shape>
                <o:OLEObject Type="Embed" ProgID="Equation.3" ShapeID="_x0000_i1181" DrawAspect="Content" ObjectID="_1801907837" r:id="rId211"/>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64" w:name="_Toc189044427"/>
      <w:r w:rsidRPr="005B7AC2">
        <w:rPr>
          <w:i/>
        </w:rPr>
        <w:lastRenderedPageBreak/>
        <w:t>6.6.5.1.1</w:t>
      </w:r>
      <w:r w:rsidRPr="005B7AC2">
        <w:rPr>
          <w:i/>
        </w:rPr>
        <w:tab/>
        <w:t>General Generation Resource and Controllable Load Resource Base Point Deviation Charge</w:t>
      </w:r>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64"/>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2013"/>
      <w:bookmarkEnd w:id="2014"/>
      <w:bookmarkEnd w:id="2053"/>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65" w:name="_Toc402357151"/>
            <w:bookmarkStart w:id="2066" w:name="_Toc422486531"/>
            <w:bookmarkStart w:id="2067" w:name="_Toc433093384"/>
            <w:bookmarkStart w:id="2068" w:name="_Toc433093542"/>
            <w:bookmarkStart w:id="2069" w:name="_Toc440874772"/>
            <w:bookmarkStart w:id="2070" w:name="_Toc448142329"/>
            <w:bookmarkStart w:id="2071" w:name="_Toc448142486"/>
            <w:bookmarkStart w:id="2072" w:name="_Toc458770327"/>
            <w:bookmarkStart w:id="2073" w:name="_Toc459294295"/>
            <w:bookmarkStart w:id="2074" w:name="_Toc463262788"/>
            <w:bookmarkStart w:id="2075" w:name="_Toc468286861"/>
            <w:bookmarkStart w:id="2076" w:name="_Toc481502901"/>
            <w:bookmarkStart w:id="2077"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78" w:name="_Toc189044428"/>
      <w:r w:rsidRPr="002D385D">
        <w:t>6.6.5.1.1.1</w:t>
      </w:r>
      <w:r w:rsidRPr="002D385D">
        <w:tab/>
        <w:t>Base Point Deviation Charge for Over Generation</w:t>
      </w:r>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8" o:title=""/>
          </v:shape>
          <o:OLEObject Type="Embed" ProgID="Equation.3" ShapeID="_x0000_i1182" DrawAspect="Content" ObjectID="_1801907838"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79" w:name="_Toc402357152"/>
            <w:bookmarkStart w:id="2080" w:name="_Toc422486532"/>
            <w:bookmarkStart w:id="2081" w:name="_Toc433093385"/>
            <w:bookmarkStart w:id="2082" w:name="_Toc433093543"/>
            <w:bookmarkStart w:id="2083" w:name="_Toc440874773"/>
            <w:bookmarkStart w:id="2084" w:name="_Toc448142330"/>
            <w:bookmarkStart w:id="2085" w:name="_Toc448142487"/>
            <w:bookmarkStart w:id="2086" w:name="_Toc458770328"/>
            <w:bookmarkStart w:id="2087" w:name="_Toc459294296"/>
            <w:bookmarkStart w:id="2088" w:name="_Toc463262789"/>
            <w:bookmarkStart w:id="2089" w:name="_Toc468286862"/>
            <w:bookmarkStart w:id="2090" w:name="_Toc481502902"/>
            <w:bookmarkStart w:id="2091"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92" w:name="_Toc60040691"/>
            <w:bookmarkStart w:id="2093" w:name="_Toc65151750"/>
            <w:bookmarkStart w:id="2094" w:name="_Toc80174776"/>
            <w:bookmarkStart w:id="2095" w:name="_Toc112417656"/>
            <w:bookmarkStart w:id="2096" w:name="_Toc119310325"/>
            <w:bookmarkStart w:id="2097" w:name="_Toc125966258"/>
            <w:bookmarkStart w:id="2098" w:name="_Toc135992356"/>
            <w:bookmarkStart w:id="2099" w:name="_Toc170303552"/>
            <w:bookmarkStart w:id="2100" w:name="_Toc175157456"/>
            <w:bookmarkStart w:id="2101" w:name="_Toc189044429"/>
            <w:r w:rsidRPr="002D385D">
              <w:t>6.6.5.</w:t>
            </w:r>
            <w:r>
              <w:t>2</w:t>
            </w:r>
            <w:r w:rsidRPr="002D385D">
              <w:tab/>
            </w:r>
            <w:r w:rsidR="005F232E">
              <w:t>Set</w:t>
            </w:r>
            <w:r w:rsidRPr="002D385D">
              <w:t xml:space="preserve"> Point Deviation Charge for Over Generation</w:t>
            </w:r>
            <w:bookmarkEnd w:id="2092"/>
            <w:bookmarkEnd w:id="2093"/>
            <w:bookmarkEnd w:id="2094"/>
            <w:bookmarkEnd w:id="2095"/>
            <w:bookmarkEnd w:id="2096"/>
            <w:bookmarkEnd w:id="2097"/>
            <w:bookmarkEnd w:id="2098"/>
            <w:bookmarkEnd w:id="2099"/>
            <w:bookmarkEnd w:id="2100"/>
            <w:bookmarkEnd w:id="2101"/>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8" o:title=""/>
                </v:shape>
                <o:OLEObject Type="Embed" ProgID="Equation.3" ShapeID="_x0000_i1183" DrawAspect="Content" ObjectID="_1801907839"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8" o:title=""/>
                </v:shape>
                <o:OLEObject Type="Embed" ProgID="Equation.3" ShapeID="_x0000_i1184" DrawAspect="Content" ObjectID="_1801907840" r:id="rId215"/>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102" w:name="_Toc189044430"/>
      <w:r w:rsidRPr="00503B4D">
        <w:lastRenderedPageBreak/>
        <w:t>6.6.5.1.1.2</w:t>
      </w:r>
      <w:r w:rsidRPr="00503B4D">
        <w:tab/>
        <w:t>Base Point Deviation Charge for Under Generation</w:t>
      </w:r>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102"/>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8" o:title=""/>
          </v:shape>
          <o:OLEObject Type="Embed" ProgID="Equation.3" ShapeID="_x0000_i1185" DrawAspect="Content" ObjectID="_1801907841" r:id="rId216"/>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103" w:name="_Toc402357153"/>
            <w:bookmarkStart w:id="2104" w:name="_Toc422486533"/>
            <w:bookmarkStart w:id="2105" w:name="_Toc433093386"/>
            <w:bookmarkStart w:id="2106" w:name="_Toc433093544"/>
            <w:bookmarkStart w:id="2107" w:name="_Toc440874774"/>
            <w:bookmarkStart w:id="2108" w:name="_Toc448142331"/>
            <w:bookmarkStart w:id="2109" w:name="_Toc448142488"/>
            <w:bookmarkStart w:id="2110" w:name="_Toc458770329"/>
            <w:bookmarkStart w:id="2111" w:name="_Toc459294297"/>
            <w:bookmarkStart w:id="2112" w:name="_Toc463262790"/>
            <w:bookmarkStart w:id="2113" w:name="_Toc468286863"/>
            <w:bookmarkStart w:id="2114" w:name="_Toc481502903"/>
            <w:bookmarkStart w:id="2115"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116" w:name="_Toc60040693"/>
            <w:bookmarkStart w:id="2117" w:name="_Toc65151752"/>
            <w:bookmarkStart w:id="2118" w:name="_Toc80174778"/>
            <w:bookmarkStart w:id="2119" w:name="_Toc112417658"/>
            <w:bookmarkStart w:id="2120" w:name="_Toc119310327"/>
            <w:bookmarkStart w:id="2121" w:name="_Toc125966260"/>
            <w:bookmarkStart w:id="2122" w:name="_Toc135992358"/>
            <w:bookmarkStart w:id="2123" w:name="_Toc170303554"/>
            <w:bookmarkStart w:id="2124" w:name="_Toc175157458"/>
            <w:bookmarkStart w:id="2125" w:name="_Toc189044431"/>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116"/>
            <w:bookmarkEnd w:id="2117"/>
            <w:bookmarkEnd w:id="2118"/>
            <w:bookmarkEnd w:id="2119"/>
            <w:bookmarkEnd w:id="2120"/>
            <w:bookmarkEnd w:id="2121"/>
            <w:bookmarkEnd w:id="2122"/>
            <w:bookmarkEnd w:id="2123"/>
            <w:bookmarkEnd w:id="2124"/>
            <w:bookmarkEnd w:id="2125"/>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lastRenderedPageBreak/>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8" o:title=""/>
                </v:shape>
                <o:OLEObject Type="Embed" ProgID="Equation.3" ShapeID="_x0000_i1186" DrawAspect="Content" ObjectID="_1801907842" r:id="rId217"/>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126" w:name="_Toc189044432"/>
      <w:r w:rsidRPr="002600B6">
        <w:lastRenderedPageBreak/>
        <w:t>6.6.5.1.1.3</w:t>
      </w:r>
      <w:r w:rsidRPr="002600B6">
        <w:tab/>
        <w:t>Controllable Load Resource Base Point Deviation Charge for Over Consumption</w:t>
      </w:r>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26"/>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lastRenderedPageBreak/>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8" o:title=""/>
          </v:shape>
          <o:OLEObject Type="Embed" ProgID="Equation.3" ShapeID="_x0000_i1187" DrawAspect="Content" ObjectID="_1801907843" r:id="rId21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127" w:name="_Toc402357154"/>
            <w:bookmarkStart w:id="2128" w:name="_Toc422486534"/>
            <w:bookmarkStart w:id="2129" w:name="_Toc433093387"/>
            <w:bookmarkStart w:id="2130" w:name="_Toc433093545"/>
            <w:bookmarkStart w:id="2131" w:name="_Toc440874775"/>
            <w:bookmarkStart w:id="2132" w:name="_Toc448142332"/>
            <w:bookmarkStart w:id="2133" w:name="_Toc448142489"/>
            <w:bookmarkStart w:id="2134" w:name="_Toc458770330"/>
            <w:bookmarkStart w:id="2135" w:name="_Toc459294298"/>
            <w:bookmarkStart w:id="2136" w:name="_Toc463262791"/>
            <w:bookmarkStart w:id="2137" w:name="_Toc468286864"/>
            <w:bookmarkStart w:id="2138" w:name="_Toc481502904"/>
            <w:bookmarkStart w:id="2139" w:name="_Toc496080072"/>
            <w:bookmarkStart w:id="2140"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xml:space="preserve">; or upon system </w:t>
            </w:r>
            <w:r w:rsidR="00537E31">
              <w:lastRenderedPageBreak/>
              <w:t>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141" w:name="_Toc60040695"/>
            <w:bookmarkStart w:id="2142" w:name="_Toc65151754"/>
            <w:bookmarkStart w:id="2143" w:name="_Toc80174780"/>
            <w:bookmarkStart w:id="2144" w:name="_Toc112417660"/>
            <w:bookmarkStart w:id="2145" w:name="_Toc119310329"/>
            <w:bookmarkStart w:id="2146" w:name="_Toc125966262"/>
            <w:bookmarkStart w:id="2147" w:name="_Toc135992360"/>
            <w:bookmarkStart w:id="2148" w:name="_Toc170303556"/>
            <w:bookmarkStart w:id="2149" w:name="_Toc175157460"/>
            <w:bookmarkStart w:id="2150" w:name="_Toc189044433"/>
            <w:r w:rsidRPr="002600B6">
              <w:t>6.6.5.</w:t>
            </w:r>
            <w:r>
              <w:t>3</w:t>
            </w:r>
            <w:r w:rsidRPr="002600B6">
              <w:tab/>
              <w:t xml:space="preserve">Controllable Load Resource </w:t>
            </w:r>
            <w:r w:rsidR="00537E31">
              <w:t>Set</w:t>
            </w:r>
            <w:r w:rsidRPr="002600B6">
              <w:t xml:space="preserve"> Point Deviation Charge for Over Consumption</w:t>
            </w:r>
            <w:bookmarkEnd w:id="2141"/>
            <w:bookmarkEnd w:id="2142"/>
            <w:bookmarkEnd w:id="2143"/>
            <w:bookmarkEnd w:id="2144"/>
            <w:bookmarkEnd w:id="2145"/>
            <w:bookmarkEnd w:id="2146"/>
            <w:bookmarkEnd w:id="2147"/>
            <w:bookmarkEnd w:id="2148"/>
            <w:bookmarkEnd w:id="2149"/>
            <w:bookmarkEnd w:id="2150"/>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8" o:title=""/>
                </v:shape>
                <o:OLEObject Type="Embed" ProgID="Equation.3" ShapeID="_x0000_i1188" DrawAspect="Content" ObjectID="_1801907844"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51" w:name="_Toc189044434"/>
      <w:r w:rsidRPr="002600B6">
        <w:lastRenderedPageBreak/>
        <w:t>6.6.5.1.1.4</w:t>
      </w:r>
      <w:r w:rsidRPr="002600B6">
        <w:tab/>
        <w:t>Controllable Load Resource Base Point Deviation Charge for Under Consumption</w:t>
      </w:r>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51"/>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lastRenderedPageBreak/>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8" o:title=""/>
          </v:shape>
          <o:OLEObject Type="Embed" ProgID="Equation.3" ShapeID="_x0000_i1189" DrawAspect="Content" ObjectID="_1801907845" r:id="rId221"/>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52" w:name="_Toc397505023"/>
            <w:bookmarkStart w:id="2153" w:name="_Toc402357155"/>
            <w:bookmarkStart w:id="2154" w:name="_Toc422486535"/>
            <w:bookmarkStart w:id="2155" w:name="_Toc433093388"/>
            <w:bookmarkStart w:id="2156" w:name="_Toc433093546"/>
            <w:bookmarkStart w:id="2157" w:name="_Toc440874776"/>
            <w:bookmarkStart w:id="2158" w:name="_Toc448142333"/>
            <w:bookmarkStart w:id="2159" w:name="_Toc448142490"/>
            <w:bookmarkStart w:id="2160" w:name="_Toc458770331"/>
            <w:bookmarkStart w:id="2161" w:name="_Toc459294299"/>
            <w:bookmarkStart w:id="2162" w:name="_Toc463262792"/>
            <w:bookmarkStart w:id="2163" w:name="_Toc468286865"/>
            <w:bookmarkStart w:id="2164" w:name="_Toc481502905"/>
            <w:bookmarkStart w:id="2165"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66" w:name="_Toc60040697"/>
            <w:bookmarkStart w:id="2167" w:name="_Toc65151756"/>
            <w:bookmarkStart w:id="2168" w:name="_Toc80174782"/>
            <w:bookmarkStart w:id="2169" w:name="_Toc112417662"/>
            <w:bookmarkStart w:id="2170" w:name="_Toc119310331"/>
            <w:bookmarkStart w:id="2171" w:name="_Toc125966264"/>
            <w:bookmarkStart w:id="2172" w:name="_Toc135992362"/>
            <w:bookmarkStart w:id="2173" w:name="_Toc170303558"/>
            <w:bookmarkStart w:id="2174" w:name="_Toc175157462"/>
            <w:bookmarkStart w:id="2175" w:name="_Toc189044435"/>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66"/>
            <w:bookmarkEnd w:id="2167"/>
            <w:bookmarkEnd w:id="2168"/>
            <w:bookmarkEnd w:id="2169"/>
            <w:bookmarkEnd w:id="2170"/>
            <w:bookmarkEnd w:id="2171"/>
            <w:bookmarkEnd w:id="2172"/>
            <w:bookmarkEnd w:id="2173"/>
            <w:bookmarkEnd w:id="2174"/>
            <w:bookmarkEnd w:id="2175"/>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lastRenderedPageBreak/>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8" o:title=""/>
                </v:shape>
                <o:OLEObject Type="Embed" ProgID="Equation.3" ShapeID="_x0000_i1190" DrawAspect="Content" ObjectID="_1801907846" r:id="rId222"/>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lastRenderedPageBreak/>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76" w:name="_Toc189044436"/>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76"/>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SCED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8" o:title=""/>
          </v:shape>
          <o:OLEObject Type="Embed" ProgID="Equation.3" ShapeID="_x0000_i1191" DrawAspect="Content" ObjectID="_1801907847" r:id="rId223"/>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lastRenderedPageBreak/>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77" w:name="_Toc109009405"/>
            <w:bookmarkStart w:id="2178" w:name="_Toc397505024"/>
            <w:bookmarkStart w:id="2179" w:name="_Toc402357156"/>
            <w:bookmarkStart w:id="2180" w:name="_Toc422486536"/>
            <w:bookmarkStart w:id="2181" w:name="_Toc433093389"/>
            <w:bookmarkStart w:id="2182" w:name="_Toc433093547"/>
            <w:bookmarkStart w:id="2183" w:name="_Toc440874777"/>
            <w:bookmarkStart w:id="2184" w:name="_Toc448142334"/>
            <w:bookmarkStart w:id="2185" w:name="_Toc448142491"/>
            <w:bookmarkStart w:id="2186" w:name="_Toc458770332"/>
            <w:bookmarkStart w:id="2187" w:name="_Toc459294300"/>
            <w:bookmarkStart w:id="2188" w:name="_Toc463262793"/>
            <w:bookmarkStart w:id="2189" w:name="_Toc468286866"/>
            <w:bookmarkStart w:id="2190" w:name="_Toc481502906"/>
            <w:bookmarkStart w:id="2191" w:name="_Toc496080074"/>
            <w:bookmarkEnd w:id="2140"/>
            <w:r>
              <w:lastRenderedPageBreak/>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92" w:name="_Toc60040699"/>
            <w:bookmarkStart w:id="2193" w:name="_Toc65151758"/>
            <w:bookmarkStart w:id="2194" w:name="_Toc80174784"/>
            <w:bookmarkStart w:id="2195" w:name="_Toc112417664"/>
            <w:bookmarkStart w:id="2196" w:name="_Toc119310333"/>
            <w:bookmarkStart w:id="2197" w:name="_Toc125966266"/>
            <w:bookmarkStart w:id="2198" w:name="_Toc135992364"/>
            <w:bookmarkStart w:id="2199" w:name="_Toc170303560"/>
            <w:bookmarkStart w:id="2200" w:name="_Toc175157464"/>
            <w:bookmarkStart w:id="2201" w:name="_Toc189044437"/>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92"/>
            <w:bookmarkEnd w:id="2193"/>
            <w:bookmarkEnd w:id="2194"/>
            <w:bookmarkEnd w:id="2195"/>
            <w:bookmarkEnd w:id="2196"/>
            <w:bookmarkEnd w:id="2197"/>
            <w:bookmarkEnd w:id="2198"/>
            <w:bookmarkEnd w:id="2199"/>
            <w:bookmarkEnd w:id="2200"/>
            <w:bookmarkEnd w:id="2201"/>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8" o:title=""/>
                </v:shape>
                <o:OLEObject Type="Embed" ProgID="Equation.3" ShapeID="_x0000_i1192" DrawAspect="Content" ObjectID="_1801907848" r:id="rId224"/>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lastRenderedPageBreak/>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lastRenderedPageBreak/>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202" w:name="_Toc60040700"/>
            <w:bookmarkStart w:id="2203" w:name="_Toc65151759"/>
            <w:bookmarkStart w:id="2204" w:name="_Toc80174785"/>
            <w:bookmarkStart w:id="2205" w:name="_Toc112417665"/>
            <w:bookmarkStart w:id="2206" w:name="_Toc119310334"/>
            <w:bookmarkStart w:id="2207" w:name="_Toc125966267"/>
            <w:bookmarkStart w:id="2208" w:name="_Toc135992365"/>
            <w:bookmarkStart w:id="2209" w:name="_Toc170303561"/>
            <w:bookmarkStart w:id="2210" w:name="_Toc175157465"/>
            <w:bookmarkStart w:id="2211" w:name="_Toc189044438"/>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202"/>
            <w:bookmarkEnd w:id="2203"/>
            <w:bookmarkEnd w:id="2204"/>
            <w:bookmarkEnd w:id="2205"/>
            <w:bookmarkEnd w:id="2206"/>
            <w:bookmarkEnd w:id="2207"/>
            <w:bookmarkEnd w:id="2208"/>
            <w:bookmarkEnd w:id="2209"/>
            <w:bookmarkEnd w:id="2210"/>
            <w:bookmarkEnd w:id="2211"/>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lastRenderedPageBreak/>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8" o:title=""/>
                </v:shape>
                <o:OLEObject Type="Embed" ProgID="Equation.3" ShapeID="_x0000_i1193" DrawAspect="Content" ObjectID="_1801907849" r:id="rId225"/>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212" w:name="_Toc60040701"/>
            <w:bookmarkStart w:id="2213" w:name="_Toc65151760"/>
            <w:bookmarkStart w:id="2214" w:name="_Toc80174786"/>
            <w:bookmarkStart w:id="2215" w:name="_Toc112417666"/>
            <w:bookmarkStart w:id="2216" w:name="_Toc119310335"/>
            <w:bookmarkStart w:id="2217" w:name="_Toc125966268"/>
            <w:bookmarkStart w:id="2218" w:name="_Toc135992366"/>
            <w:bookmarkStart w:id="2219" w:name="_Toc170303562"/>
            <w:bookmarkStart w:id="2220" w:name="_Toc175157466"/>
            <w:bookmarkStart w:id="2221" w:name="_Toc189044439"/>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212"/>
            <w:bookmarkEnd w:id="2213"/>
            <w:bookmarkEnd w:id="2214"/>
            <w:bookmarkEnd w:id="2215"/>
            <w:bookmarkEnd w:id="2216"/>
            <w:bookmarkEnd w:id="2217"/>
            <w:bookmarkEnd w:id="2218"/>
            <w:bookmarkEnd w:id="2219"/>
            <w:bookmarkEnd w:id="2220"/>
            <w:bookmarkEnd w:id="2221"/>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8" o:title=""/>
                </v:shape>
                <o:OLEObject Type="Embed" ProgID="Equation.3" ShapeID="_x0000_i1194" DrawAspect="Content" ObjectID="_1801907850" r:id="rId22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lastRenderedPageBreak/>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222" w:name="_Toc175157467"/>
      <w:bookmarkStart w:id="2223" w:name="_Toc189044440"/>
      <w:r>
        <w:lastRenderedPageBreak/>
        <w:t>6.6.5.3</w:t>
      </w:r>
      <w:r>
        <w:tab/>
      </w:r>
      <w:r w:rsidR="00FC539A">
        <w:t>Resources</w:t>
      </w:r>
      <w:r>
        <w:t xml:space="preserve"> Exempt from Deviation Charges</w:t>
      </w:r>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222"/>
      <w:bookmarkEnd w:id="2223"/>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30789D2F" w:rsidR="001F04FD" w:rsidRDefault="001F04FD" w:rsidP="00FB599C">
      <w:pPr>
        <w:pStyle w:val="BodyText"/>
        <w:ind w:left="1440" w:hanging="720"/>
      </w:pPr>
      <w:r>
        <w:t>(c)</w:t>
      </w:r>
      <w:r>
        <w:tab/>
        <w:t>Qualifying Facilities (QFs) that do not submit an Energy Offer Curve</w:t>
      </w:r>
      <w:r w:rsidR="00F17687">
        <w:t xml:space="preserve"> prior to the end of the Adjustment Period</w:t>
      </w:r>
      <w:r>
        <w:t xml:space="prese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4CE701D5" w:rsidR="00A2294D" w:rsidRDefault="00A2294D" w:rsidP="001B737D">
            <w:pPr>
              <w:pStyle w:val="Instructions"/>
              <w:spacing w:before="120"/>
            </w:pPr>
            <w:bookmarkStart w:id="2224" w:name="_Toc87951796"/>
            <w:bookmarkStart w:id="2225" w:name="_Toc109009406"/>
            <w:bookmarkStart w:id="2226" w:name="_Toc397505025"/>
            <w:bookmarkStart w:id="2227" w:name="_Toc402357157"/>
            <w:bookmarkStart w:id="2228" w:name="_Toc422486537"/>
            <w:bookmarkStart w:id="2229" w:name="_Toc433093390"/>
            <w:bookmarkStart w:id="2230" w:name="_Toc433093548"/>
            <w:bookmarkStart w:id="2231" w:name="_Toc440874778"/>
            <w:bookmarkStart w:id="2232" w:name="_Toc448142335"/>
            <w:bookmarkStart w:id="2233" w:name="_Toc448142492"/>
            <w:bookmarkStart w:id="2234" w:name="_Toc458770333"/>
            <w:bookmarkStart w:id="2235" w:name="_Toc459294301"/>
            <w:bookmarkStart w:id="2236" w:name="_Toc463262794"/>
            <w:bookmarkStart w:id="2237" w:name="_Toc468286867"/>
            <w:bookmarkStart w:id="2238" w:name="_Toc481502907"/>
            <w:bookmarkStart w:id="2239"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1C0176">
              <w:t>, NPRR1188</w:t>
            </w:r>
            <w:r w:rsidR="00BD19E2">
              <w:t>, and NPRR1245</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1C0176">
              <w:t>, or NPRR1188</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rsidR="00BD19E2">
              <w:t xml:space="preserve"> and NPRR1245</w:t>
            </w:r>
            <w:r>
              <w:t>:]</w:t>
            </w:r>
          </w:p>
          <w:p w14:paraId="45D474AF" w14:textId="0C98BDE4" w:rsidR="004F4AC1" w:rsidRDefault="004F4AC1" w:rsidP="004F4AC1">
            <w:pPr>
              <w:pStyle w:val="H4"/>
              <w:spacing w:before="480"/>
              <w:ind w:left="0" w:firstLine="0"/>
            </w:pPr>
            <w:bookmarkStart w:id="2240" w:name="_Toc60040703"/>
            <w:bookmarkStart w:id="2241" w:name="_Toc65151762"/>
            <w:bookmarkStart w:id="2242" w:name="_Toc80174788"/>
            <w:bookmarkStart w:id="2243" w:name="_Toc112417668"/>
            <w:bookmarkStart w:id="2244" w:name="_Toc119310337"/>
            <w:bookmarkStart w:id="2245" w:name="_Toc125966270"/>
            <w:bookmarkStart w:id="2246" w:name="_Toc135992368"/>
            <w:bookmarkStart w:id="2247" w:name="_Toc170303564"/>
            <w:bookmarkStart w:id="2248" w:name="_Toc175157468"/>
            <w:bookmarkStart w:id="2249" w:name="_Toc189044441"/>
            <w:r>
              <w:t>6.6.5.6</w:t>
            </w:r>
            <w:r>
              <w:tab/>
              <w:t>Resources Exempt from Deviation Charges</w:t>
            </w:r>
            <w:bookmarkEnd w:id="2240"/>
            <w:bookmarkEnd w:id="2241"/>
            <w:bookmarkEnd w:id="2242"/>
            <w:bookmarkEnd w:id="2243"/>
            <w:bookmarkEnd w:id="2244"/>
            <w:bookmarkEnd w:id="2245"/>
            <w:bookmarkEnd w:id="2246"/>
            <w:bookmarkEnd w:id="2247"/>
            <w:bookmarkEnd w:id="2248"/>
            <w:bookmarkEnd w:id="2249"/>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lastRenderedPageBreak/>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474D3C86" w:rsidR="004F4AC1" w:rsidRDefault="004F4AC1" w:rsidP="004F4AC1">
            <w:pPr>
              <w:pStyle w:val="List"/>
            </w:pPr>
            <w:r>
              <w:t>(a)</w:t>
            </w:r>
            <w:r>
              <w:tab/>
              <w:t>T</w:t>
            </w:r>
            <w:r w:rsidRPr="006A6281">
              <w:t xml:space="preserve">he </w:t>
            </w:r>
            <w:r w:rsidR="00BD19E2">
              <w:t>computed Base Point</w:t>
            </w:r>
            <w:r w:rsidRPr="006A6281">
              <w:t xml:space="preserve"> is equal to the snapshot of its telemetered power consumption for all SCED runs during the Settlement Interval</w:t>
            </w:r>
            <w:r>
              <w:t>; or</w:t>
            </w:r>
          </w:p>
          <w:p w14:paraId="24A64762" w14:textId="224D58F5" w:rsidR="004F4AC1" w:rsidRDefault="004F4AC1" w:rsidP="004F4AC1">
            <w:pPr>
              <w:pStyle w:val="List"/>
            </w:pPr>
            <w:r>
              <w:t>(b)</w:t>
            </w:r>
            <w:r>
              <w:tab/>
              <w:t>The Controllable Load Resource is telemetering a status of OUTL</w:t>
            </w:r>
            <w:r w:rsidR="001754D0" w:rsidRPr="00A552C3">
              <w:t xml:space="preserve"> </w:t>
            </w:r>
            <w:r w:rsidR="001C0176">
              <w:t xml:space="preserve">or ONTEST </w:t>
            </w:r>
            <w:r w:rsidR="001754D0" w:rsidRPr="00A552C3">
              <w:t>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250" w:name="_Toc175157469"/>
      <w:bookmarkStart w:id="2251" w:name="_Toc189044442"/>
      <w:r>
        <w:lastRenderedPageBreak/>
        <w:t>6.6.5.4</w:t>
      </w:r>
      <w:r>
        <w:tab/>
        <w:t xml:space="preserve">Base Point Deviation </w:t>
      </w:r>
      <w:bookmarkEnd w:id="2224"/>
      <w:bookmarkEnd w:id="2225"/>
      <w:r>
        <w:t>Payment</w:t>
      </w:r>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50"/>
      <w:bookmarkEnd w:id="225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7" o:title=""/>
          </v:shape>
          <o:OLEObject Type="Embed" ProgID="Equation.3" ShapeID="_x0000_i1195" DrawAspect="Content" ObjectID="_1801907851" r:id="rId22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9" o:title=""/>
          </v:shape>
          <o:OLEObject Type="Embed" ProgID="Equation.3" ShapeID="_x0000_i1196" DrawAspect="Content" ObjectID="_1801907852" r:id="rId230"/>
        </w:object>
      </w:r>
      <w:r w:rsidRPr="006F784F">
        <w:rPr>
          <w:position w:val="-18"/>
        </w:rPr>
        <w:object w:dxaOrig="210" w:dyaOrig="420" w14:anchorId="46B9CF2F">
          <v:shape id="_x0000_i1197" type="#_x0000_t75" style="width:6pt;height:24pt" o:ole="">
            <v:imagedata r:id="rId231" o:title=""/>
          </v:shape>
          <o:OLEObject Type="Embed" ProgID="Equation.3" ShapeID="_x0000_i1197" DrawAspect="Content" ObjectID="_1801907853" r:id="rId23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252" w:name="_Toc87951797"/>
      <w:bookmarkStart w:id="2253" w:name="_Toc109009407"/>
      <w:bookmarkStart w:id="2254" w:name="_Toc397505026"/>
      <w:bookmarkStart w:id="2255" w:name="_Toc402357158"/>
      <w:bookmarkStart w:id="2256" w:name="_Toc422486538"/>
      <w:bookmarkStart w:id="2257" w:name="_Toc433093391"/>
      <w:bookmarkStart w:id="2258" w:name="_Toc433093549"/>
      <w:bookmarkStart w:id="2259" w:name="_Toc440874779"/>
      <w:bookmarkStart w:id="2260" w:name="_Toc448142336"/>
      <w:bookmarkStart w:id="2261" w:name="_Toc448142493"/>
      <w:bookmarkStart w:id="2262" w:name="_Toc458770334"/>
      <w:bookmarkStart w:id="2263" w:name="_Toc459294302"/>
      <w:bookmarkStart w:id="2264" w:name="_Toc463262795"/>
      <w:bookmarkStart w:id="2265" w:name="_Toc468286868"/>
      <w:bookmarkStart w:id="2266" w:name="_Toc481502908"/>
      <w:bookmarkStart w:id="226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68" w:name="_Toc60040705"/>
            <w:bookmarkStart w:id="2269" w:name="_Toc65151764"/>
            <w:bookmarkStart w:id="2270" w:name="_Toc80174790"/>
            <w:bookmarkStart w:id="2271" w:name="_Toc112417670"/>
            <w:bookmarkStart w:id="2272" w:name="_Toc119310339"/>
            <w:bookmarkStart w:id="2273" w:name="_Toc125966272"/>
            <w:bookmarkStart w:id="2274" w:name="_Toc135992370"/>
            <w:bookmarkStart w:id="2275" w:name="_Toc170303566"/>
            <w:bookmarkStart w:id="2276" w:name="_Toc175157470"/>
            <w:bookmarkStart w:id="2277" w:name="_Toc189044443"/>
            <w:r>
              <w:rPr>
                <w:b/>
                <w:bCs/>
                <w:snapToGrid w:val="0"/>
              </w:rPr>
              <w:t>6.6.5.4</w:t>
            </w:r>
            <w:r>
              <w:rPr>
                <w:b/>
                <w:bCs/>
                <w:snapToGrid w:val="0"/>
              </w:rPr>
              <w:tab/>
              <w:t>Set Point Deviation Payment</w:t>
            </w:r>
            <w:bookmarkEnd w:id="2268"/>
            <w:bookmarkEnd w:id="2269"/>
            <w:bookmarkEnd w:id="2270"/>
            <w:bookmarkEnd w:id="2271"/>
            <w:bookmarkEnd w:id="2272"/>
            <w:bookmarkEnd w:id="2273"/>
            <w:bookmarkEnd w:id="2274"/>
            <w:bookmarkEnd w:id="2275"/>
            <w:bookmarkEnd w:id="2276"/>
            <w:bookmarkEnd w:id="2277"/>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7" o:title=""/>
                </v:shape>
                <o:OLEObject Type="Embed" ProgID="Equation.3" ShapeID="_x0000_i1198" DrawAspect="Content" ObjectID="_1801907854" r:id="rId233"/>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9" o:title=""/>
                </v:shape>
                <o:OLEObject Type="Embed" ProgID="Equation.3" ShapeID="_x0000_i1199" DrawAspect="Content" ObjectID="_1801907855" r:id="rId234"/>
              </w:object>
            </w:r>
            <w:r>
              <w:rPr>
                <w:bCs/>
                <w:position w:val="-18"/>
                <w:szCs w:val="24"/>
              </w:rPr>
              <w:object w:dxaOrig="150" w:dyaOrig="435" w14:anchorId="1750A689">
                <v:shape id="_x0000_i1200" type="#_x0000_t75" style="width:6pt;height:30pt" o:ole="">
                  <v:imagedata r:id="rId231" o:title=""/>
                </v:shape>
                <o:OLEObject Type="Embed" ProgID="Equation.3" ShapeID="_x0000_i1200" DrawAspect="Content" ObjectID="_1801907856" r:id="rId235"/>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78" w:name="_Toc189044444"/>
      <w:r>
        <w:lastRenderedPageBreak/>
        <w:t>6.6.6</w:t>
      </w:r>
      <w:r>
        <w:tab/>
        <w:t>Reliability Must-Run Settlement</w:t>
      </w:r>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7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79" w:name="_Toc87951798"/>
            <w:bookmarkStart w:id="2280" w:name="_Toc109009408"/>
            <w:bookmarkStart w:id="2281" w:name="_Toc397505027"/>
            <w:bookmarkStart w:id="2282" w:name="_Toc402357159"/>
            <w:bookmarkStart w:id="2283" w:name="_Toc422486539"/>
            <w:bookmarkStart w:id="2284" w:name="_Toc433093392"/>
            <w:bookmarkStart w:id="2285" w:name="_Toc433093550"/>
            <w:bookmarkStart w:id="2286" w:name="_Toc440874780"/>
            <w:bookmarkStart w:id="2287" w:name="_Toc448142337"/>
            <w:bookmarkStart w:id="2288" w:name="_Toc448142494"/>
            <w:bookmarkStart w:id="2289" w:name="_Toc458770335"/>
            <w:bookmarkStart w:id="2290" w:name="_Toc459294303"/>
            <w:bookmarkStart w:id="2291" w:name="_Toc463262796"/>
            <w:bookmarkStart w:id="2292" w:name="_Toc468286869"/>
            <w:bookmarkStart w:id="2293" w:name="_Toc481502909"/>
            <w:bookmarkStart w:id="2294" w:name="_Toc496080077"/>
            <w:r>
              <w:t>[NPRR885:  Replace Section 6.6.6 above with the following upon system implementation:]</w:t>
            </w:r>
          </w:p>
          <w:p w14:paraId="6399BE60" w14:textId="77777777" w:rsidR="005C6D56" w:rsidRPr="00B37C4B" w:rsidRDefault="005C6D56" w:rsidP="005C6D56">
            <w:pPr>
              <w:pStyle w:val="H3"/>
            </w:pPr>
            <w:bookmarkStart w:id="2295" w:name="_Toc17798747"/>
            <w:bookmarkStart w:id="2296" w:name="_Toc60040707"/>
            <w:bookmarkStart w:id="2297" w:name="_Toc65151766"/>
            <w:bookmarkStart w:id="2298" w:name="_Toc80174792"/>
            <w:bookmarkStart w:id="2299" w:name="_Toc112417672"/>
            <w:bookmarkStart w:id="2300" w:name="_Toc119310341"/>
            <w:bookmarkStart w:id="2301" w:name="_Toc125966274"/>
            <w:bookmarkStart w:id="2302" w:name="_Toc135992372"/>
            <w:bookmarkStart w:id="2303" w:name="_Toc170303568"/>
            <w:bookmarkStart w:id="2304" w:name="_Toc175157472"/>
            <w:bookmarkStart w:id="2305" w:name="_Toc189044445"/>
            <w:r w:rsidRPr="00B715B4">
              <w:t>6.6.6</w:t>
            </w:r>
            <w:r w:rsidRPr="00B715B4">
              <w:tab/>
              <w:t>Reliability Must-Run and Must-Run Alternative Settlement</w:t>
            </w:r>
            <w:bookmarkEnd w:id="2295"/>
            <w:bookmarkEnd w:id="2296"/>
            <w:bookmarkEnd w:id="2297"/>
            <w:bookmarkEnd w:id="2298"/>
            <w:bookmarkEnd w:id="2299"/>
            <w:bookmarkEnd w:id="2300"/>
            <w:bookmarkEnd w:id="2301"/>
            <w:bookmarkEnd w:id="2302"/>
            <w:bookmarkEnd w:id="2303"/>
            <w:bookmarkEnd w:id="2304"/>
            <w:bookmarkEnd w:id="2305"/>
            <w:r>
              <w:t xml:space="preserve"> </w:t>
            </w:r>
          </w:p>
        </w:tc>
      </w:tr>
    </w:tbl>
    <w:p w14:paraId="797D8F48" w14:textId="77777777" w:rsidR="001F04FD" w:rsidRDefault="001F04FD" w:rsidP="001F04FD">
      <w:pPr>
        <w:pStyle w:val="H4"/>
      </w:pPr>
      <w:bookmarkStart w:id="2306" w:name="_Toc189044446"/>
      <w:r>
        <w:t>6.6.6.1</w:t>
      </w:r>
      <w:r>
        <w:tab/>
        <w:t>RMR Standby Payment</w:t>
      </w:r>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306"/>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307" w:name="_Toc87951799"/>
      <w:bookmarkStart w:id="2308"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7" o:title=""/>
          </v:shape>
          <o:OLEObject Type="Embed" ProgID="Equation.3" ShapeID="_x0000_i1201" DrawAspect="Content" ObjectID="_1801907857" r:id="rId238"/>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309" w:name="_Toc397505028"/>
      <w:bookmarkStart w:id="2310" w:name="_Toc402357160"/>
      <w:bookmarkStart w:id="2311" w:name="_Toc422486540"/>
      <w:bookmarkStart w:id="2312" w:name="_Toc433093393"/>
      <w:bookmarkStart w:id="2313" w:name="_Toc433093551"/>
      <w:bookmarkStart w:id="2314" w:name="_Toc440874781"/>
      <w:bookmarkStart w:id="2315" w:name="_Toc448142338"/>
      <w:bookmarkStart w:id="2316" w:name="_Toc448142495"/>
      <w:bookmarkStart w:id="2317" w:name="_Toc458770336"/>
      <w:bookmarkStart w:id="2318" w:name="_Toc459294304"/>
      <w:bookmarkStart w:id="2319" w:name="_Toc463262797"/>
      <w:bookmarkStart w:id="2320" w:name="_Toc468286870"/>
      <w:bookmarkStart w:id="2321" w:name="_Toc481502910"/>
      <w:bookmarkStart w:id="2322" w:name="_Toc496080078"/>
      <w:bookmarkStart w:id="2323" w:name="_Toc189044447"/>
      <w:r>
        <w:t>6.6.6.2</w:t>
      </w:r>
      <w:r>
        <w:tab/>
        <w:t>RMR Payment for Energy</w:t>
      </w:r>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9" o:title=""/>
          </v:shape>
          <o:OLEObject Type="Embed" ProgID="Equation.3" ShapeID="_x0000_i1202" DrawAspect="Content" ObjectID="_1801907858" r:id="rId240"/>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41" o:title=""/>
          </v:shape>
          <o:OLEObject Type="Embed" ProgID="Equation.3" ShapeID="_x0000_i1203" DrawAspect="Content" ObjectID="_1801907859" r:id="rId242"/>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3" o:title=""/>
          </v:shape>
          <o:OLEObject Type="Embed" ProgID="Equation.3" ShapeID="_x0000_i1204" DrawAspect="Content" ObjectID="_1801907860" r:id="rId244"/>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324" w:name="_Toc87951800"/>
      <w:bookmarkStart w:id="2325"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5" o:title=""/>
          </v:shape>
          <o:OLEObject Type="Embed" ProgID="Equation.3" ShapeID="_x0000_i1205" DrawAspect="Content" ObjectID="_1801907861" r:id="rId246"/>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326" w:name="_Toc397505029"/>
      <w:bookmarkStart w:id="2327" w:name="_Toc402357161"/>
      <w:bookmarkStart w:id="2328" w:name="_Toc422486541"/>
      <w:bookmarkStart w:id="2329" w:name="_Toc433093394"/>
      <w:bookmarkStart w:id="2330" w:name="_Toc433093552"/>
      <w:bookmarkStart w:id="2331" w:name="_Toc440874782"/>
      <w:bookmarkStart w:id="2332" w:name="_Toc448142339"/>
      <w:bookmarkStart w:id="2333" w:name="_Toc448142496"/>
      <w:bookmarkStart w:id="2334" w:name="_Toc458770337"/>
      <w:bookmarkStart w:id="2335" w:name="_Toc459294305"/>
      <w:bookmarkStart w:id="2336" w:name="_Toc463262798"/>
      <w:bookmarkStart w:id="2337" w:name="_Toc468286871"/>
      <w:bookmarkStart w:id="2338" w:name="_Toc481502911"/>
      <w:bookmarkStart w:id="2339" w:name="_Toc496080079"/>
      <w:bookmarkStart w:id="2340" w:name="_Toc189044448"/>
      <w:r>
        <w:lastRenderedPageBreak/>
        <w:t>6.6.6.3</w:t>
      </w:r>
      <w:r>
        <w:tab/>
        <w:t>RMR Adjustment Charge</w:t>
      </w:r>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7" o:title=""/>
          </v:shape>
          <o:OLEObject Type="Embed" ProgID="Equation.3" ShapeID="_x0000_i1206" DrawAspect="Content" ObjectID="_1801907862" r:id="rId248"/>
        </w:object>
      </w:r>
      <w:r w:rsidRPr="006F784F">
        <w:rPr>
          <w:position w:val="-18"/>
        </w:rPr>
        <w:object w:dxaOrig="225" w:dyaOrig="420" w14:anchorId="720A4C5D">
          <v:shape id="_x0000_i1207" type="#_x0000_t75" style="width:12pt;height:24pt" o:ole="">
            <v:imagedata r:id="rId249" o:title=""/>
          </v:shape>
          <o:OLEObject Type="Embed" ProgID="Equation.3" ShapeID="_x0000_i1207" DrawAspect="Content" ObjectID="_1801907863" r:id="rId250"/>
        </w:object>
      </w:r>
      <w:r>
        <w:t xml:space="preserve">((-1) * </w:t>
      </w:r>
      <w:r w:rsidRPr="006F784F">
        <w:rPr>
          <w:position w:val="-20"/>
        </w:rPr>
        <w:object w:dxaOrig="255" w:dyaOrig="585" w14:anchorId="10207477">
          <v:shape id="_x0000_i1208" type="#_x0000_t75" style="width:12pt;height:30pt" o:ole="">
            <v:imagedata r:id="rId239" o:title=""/>
          </v:shape>
          <o:OLEObject Type="Embed" ProgID="Equation.3" ShapeID="_x0000_i1208" DrawAspect="Content" ObjectID="_1801907864" r:id="rId251"/>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2pt;height:30pt" o:ole="">
            <v:imagedata r:id="rId239" o:title=""/>
          </v:shape>
          <o:OLEObject Type="Embed" ProgID="Equation.3" ShapeID="_x0000_i1209" DrawAspect="Content" ObjectID="_1801907865" r:id="rId252"/>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9" o:title=""/>
          </v:shape>
          <o:OLEObject Type="Embed" ProgID="Equation.3" ShapeID="_x0000_i1210" DrawAspect="Content" ObjectID="_1801907866" r:id="rId253"/>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9" o:title=""/>
          </v:shape>
          <o:OLEObject Type="Embed" ProgID="Equation.3" ShapeID="_x0000_i1211" DrawAspect="Content" ObjectID="_1801907867" r:id="rId254"/>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341" w:name="_Toc397505030"/>
      <w:bookmarkStart w:id="2342" w:name="_Toc402357162"/>
      <w:bookmarkStart w:id="2343" w:name="_Toc422486542"/>
      <w:bookmarkStart w:id="2344" w:name="_Toc433093395"/>
      <w:bookmarkStart w:id="2345" w:name="_Toc433093553"/>
      <w:bookmarkStart w:id="2346" w:name="_Toc440874783"/>
      <w:bookmarkStart w:id="2347" w:name="_Toc448142340"/>
      <w:bookmarkStart w:id="2348" w:name="_Toc448142497"/>
      <w:bookmarkStart w:id="2349" w:name="_Toc458770338"/>
      <w:bookmarkStart w:id="2350" w:name="_Toc459294306"/>
      <w:bookmarkStart w:id="2351" w:name="_Toc463262799"/>
      <w:bookmarkStart w:id="2352" w:name="_Toc468286872"/>
      <w:bookmarkStart w:id="2353" w:name="_Toc481502912"/>
      <w:bookmarkStart w:id="2354" w:name="_Toc496080080"/>
      <w:bookmarkStart w:id="2355" w:name="_Toc189044449"/>
      <w:r>
        <w:t>6.6.6.4</w:t>
      </w:r>
      <w:r>
        <w:tab/>
        <w:t>RMR Charge for Unexcused Misconduct</w:t>
      </w:r>
      <w:bookmarkEnd w:id="2324"/>
      <w:bookmarkEnd w:id="2325"/>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356" w:name="_Toc87951801"/>
      <w:bookmarkStart w:id="2357"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5" o:title=""/>
          </v:shape>
          <o:OLEObject Type="Embed" ProgID="Equation.3" ShapeID="_x0000_i1212" DrawAspect="Content" ObjectID="_1801907868" r:id="rId255"/>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358" w:name="_Toc397505031"/>
      <w:bookmarkStart w:id="2359" w:name="_Toc402357163"/>
      <w:bookmarkStart w:id="2360" w:name="_Toc422486543"/>
      <w:bookmarkStart w:id="2361" w:name="_Toc433093396"/>
      <w:bookmarkStart w:id="2362" w:name="_Toc433093554"/>
      <w:bookmarkStart w:id="2363" w:name="_Toc440874784"/>
      <w:bookmarkStart w:id="2364" w:name="_Toc448142341"/>
      <w:bookmarkStart w:id="2365" w:name="_Toc448142498"/>
      <w:bookmarkStart w:id="2366" w:name="_Toc458770339"/>
      <w:bookmarkStart w:id="2367" w:name="_Toc459294307"/>
      <w:bookmarkStart w:id="2368" w:name="_Toc463262800"/>
      <w:bookmarkStart w:id="2369" w:name="_Toc468286873"/>
      <w:bookmarkStart w:id="2370" w:name="_Toc481502913"/>
      <w:bookmarkStart w:id="2371" w:name="_Toc496080081"/>
      <w:bookmarkStart w:id="2372" w:name="_Toc189044450"/>
      <w:bookmarkStart w:id="2373" w:name="_Toc87951808"/>
      <w:bookmarkStart w:id="2374" w:name="_Toc109009412"/>
      <w:bookmarkEnd w:id="2356"/>
      <w:bookmarkEnd w:id="2357"/>
      <w:r>
        <w:t>6.6.6.5</w:t>
      </w:r>
      <w:r>
        <w:tab/>
        <w:t>RMR Service Charge</w:t>
      </w:r>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6" o:title=""/>
          </v:shape>
          <o:OLEObject Type="Embed" ProgID="Equation.3" ShapeID="_x0000_i1213" DrawAspect="Content" ObjectID="_1801907869" r:id="rId257"/>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8" o:title=""/>
          </v:shape>
          <o:OLEObject Type="Embed" ProgID="Equation.3" ShapeID="_x0000_i1214" DrawAspect="Content" ObjectID="_1801907870" r:id="rId259"/>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8" o:title=""/>
          </v:shape>
          <o:OLEObject Type="Embed" ProgID="Equation.3" ShapeID="_x0000_i1215" DrawAspect="Content" ObjectID="_1801907871" r:id="rId260"/>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61" o:title=""/>
          </v:shape>
          <o:OLEObject Type="Embed" ProgID="Equation.3" ShapeID="_x0000_i1216" DrawAspect="Content" ObjectID="_1801907872" r:id="rId262"/>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75" w:name="_Toc463262801"/>
      <w:bookmarkStart w:id="2376" w:name="_Toc468286874"/>
      <w:bookmarkStart w:id="2377" w:name="_Toc481502914"/>
      <w:bookmarkStart w:id="2378" w:name="_Toc496080082"/>
      <w:bookmarkStart w:id="2379" w:name="_Toc189044451"/>
      <w:bookmarkStart w:id="2380" w:name="_Toc397505032"/>
      <w:bookmarkStart w:id="2381" w:name="_Toc402357164"/>
      <w:bookmarkStart w:id="2382" w:name="_Toc422486544"/>
      <w:bookmarkStart w:id="2383" w:name="_Toc433093397"/>
      <w:bookmarkStart w:id="2384" w:name="_Toc433093555"/>
      <w:bookmarkStart w:id="2385" w:name="_Toc440874785"/>
      <w:bookmarkStart w:id="2386" w:name="_Toc448142342"/>
      <w:bookmarkStart w:id="2387" w:name="_Toc448142499"/>
      <w:bookmarkStart w:id="2388" w:name="_Toc458770340"/>
      <w:bookmarkStart w:id="2389"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375"/>
      <w:bookmarkEnd w:id="2376"/>
      <w:bookmarkEnd w:id="2377"/>
      <w:bookmarkEnd w:id="2378"/>
      <w:bookmarkEnd w:id="2379"/>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390" w:name="_Toc463262802"/>
            <w:bookmarkStart w:id="2391" w:name="_Toc468286875"/>
            <w:bookmarkStart w:id="2392" w:name="_Toc481502915"/>
            <w:bookmarkStart w:id="2393"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394" w:name="_Toc17798754"/>
            <w:bookmarkStart w:id="2395" w:name="_Toc189044452"/>
            <w:r w:rsidRPr="005C6D56">
              <w:rPr>
                <w:b/>
                <w:bCs/>
                <w:snapToGrid w:val="0"/>
                <w:color w:val="000000"/>
              </w:rPr>
              <w:t>6.6.6.7</w:t>
            </w:r>
            <w:r w:rsidRPr="005C6D56">
              <w:rPr>
                <w:b/>
                <w:bCs/>
                <w:snapToGrid w:val="0"/>
                <w:color w:val="000000"/>
              </w:rPr>
              <w:tab/>
              <w:t>MRA Standby Payment</w:t>
            </w:r>
            <w:bookmarkEnd w:id="2394"/>
            <w:bookmarkEnd w:id="2395"/>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D33346">
              <w:rPr>
                <w:bCs/>
                <w:position w:val="-18"/>
                <w:szCs w:val="24"/>
                <w:lang w:val="pt-BR"/>
              </w:rPr>
              <w:pict w14:anchorId="56C9E9BB">
                <v:shape id="_x0000_i1217" type="#_x0000_t75" style="width:12pt;height:24pt">
                  <v:imagedata r:id="rId245"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7" o:title=""/>
                </v:shape>
                <o:OLEObject Type="Embed" ProgID="Equation.3" ShapeID="_x0000_i1218" DrawAspect="Content" ObjectID="_1801907873" r:id="rId269"/>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96" w:name="_Toc17798755"/>
            <w:bookmarkStart w:id="2397" w:name="_Toc189044453"/>
            <w:r w:rsidRPr="002C6FAE">
              <w:rPr>
                <w:b/>
                <w:bCs/>
                <w:snapToGrid w:val="0"/>
                <w:color w:val="000000"/>
              </w:rPr>
              <w:t>6.6.6.8</w:t>
            </w:r>
            <w:r w:rsidRPr="002C6FAE">
              <w:rPr>
                <w:b/>
                <w:bCs/>
                <w:snapToGrid w:val="0"/>
                <w:color w:val="000000"/>
              </w:rPr>
              <w:tab/>
              <w:t>MRA Contributed Capital Expenditures Payment</w:t>
            </w:r>
            <w:bookmarkEnd w:id="2396"/>
            <w:bookmarkEnd w:id="2397"/>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7" o:title=""/>
                </v:shape>
                <o:OLEObject Type="Embed" ProgID="Equation.3" ShapeID="_x0000_i1219" DrawAspect="Content" ObjectID="_1801907874" r:id="rId270"/>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7" o:title=""/>
                </v:shape>
                <o:OLEObject Type="Embed" ProgID="Equation.3" ShapeID="_x0000_i1220" DrawAspect="Content" ObjectID="_1801907875" r:id="rId271"/>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lastRenderedPageBreak/>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98" w:name="_Toc17798756"/>
            <w:bookmarkStart w:id="2399" w:name="_Toc189044454"/>
            <w:r w:rsidRPr="000C1EEE">
              <w:rPr>
                <w:b/>
                <w:bCs/>
                <w:snapToGrid w:val="0"/>
                <w:color w:val="000000"/>
              </w:rPr>
              <w:t>6.6.6.9</w:t>
            </w:r>
            <w:r w:rsidRPr="000C1EEE">
              <w:rPr>
                <w:b/>
                <w:bCs/>
                <w:snapToGrid w:val="0"/>
                <w:color w:val="000000"/>
              </w:rPr>
              <w:tab/>
              <w:t>MRA Payment for Deployment Event</w:t>
            </w:r>
            <w:bookmarkEnd w:id="2398"/>
            <w:bookmarkEnd w:id="2399"/>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lastRenderedPageBreak/>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7" o:title=""/>
                </v:shape>
                <o:OLEObject Type="Embed" ProgID="Equation.3" ShapeID="_x0000_i1221" DrawAspect="Content" ObjectID="_1801907876" r:id="rId272"/>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7" o:title=""/>
                </v:shape>
                <o:OLEObject Type="Embed" ProgID="Equation.3" ShapeID="_x0000_i1222" DrawAspect="Content" ObjectID="_1801907877" r:id="rId273"/>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lastRenderedPageBreak/>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400" w:name="_Toc17798757"/>
            <w:bookmarkStart w:id="2401" w:name="_Toc189044455"/>
            <w:r w:rsidRPr="00CE74E6">
              <w:rPr>
                <w:b/>
                <w:bCs/>
                <w:snapToGrid w:val="0"/>
                <w:color w:val="000000"/>
              </w:rPr>
              <w:t>6.6.6.10</w:t>
            </w:r>
            <w:r w:rsidRPr="00CE74E6">
              <w:rPr>
                <w:b/>
                <w:bCs/>
                <w:snapToGrid w:val="0"/>
                <w:color w:val="000000"/>
              </w:rPr>
              <w:tab/>
              <w:t>MRA Variable Payment for Deployment</w:t>
            </w:r>
            <w:bookmarkEnd w:id="2400"/>
            <w:bookmarkEnd w:id="2401"/>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lastRenderedPageBreak/>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lastRenderedPageBreak/>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lastRenderedPageBreak/>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7" o:title=""/>
                </v:shape>
                <o:OLEObject Type="Embed" ProgID="Equation.3" ShapeID="_x0000_i1223" DrawAspect="Content" ObjectID="_1801907878" r:id="rId275"/>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7" o:title=""/>
                </v:shape>
                <o:OLEObject Type="Embed" ProgID="Equation.3" ShapeID="_x0000_i1224" DrawAspect="Content" ObjectID="_1801907879" r:id="rId276"/>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402" w:name="_Toc17798758"/>
            <w:bookmarkStart w:id="2403" w:name="_Toc189044456"/>
            <w:r w:rsidRPr="00427EDA">
              <w:rPr>
                <w:b/>
                <w:bCs/>
                <w:snapToGrid w:val="0"/>
                <w:color w:val="000000"/>
              </w:rPr>
              <w:lastRenderedPageBreak/>
              <w:t>6.6.6.11</w:t>
            </w:r>
            <w:r w:rsidRPr="00427EDA">
              <w:rPr>
                <w:b/>
                <w:bCs/>
                <w:snapToGrid w:val="0"/>
                <w:color w:val="000000"/>
              </w:rPr>
              <w:tab/>
              <w:t>MRA Charge for Unexcused Misconduct</w:t>
            </w:r>
            <w:bookmarkEnd w:id="2402"/>
            <w:bookmarkEnd w:id="2403"/>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7" o:title=""/>
                </v:shape>
                <o:OLEObject Type="Embed" ProgID="Equation.3" ShapeID="_x0000_i1225" DrawAspect="Content" ObjectID="_1801907880" r:id="rId277"/>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lastRenderedPageBreak/>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7" o:title=""/>
                </v:shape>
                <o:OLEObject Type="Embed" ProgID="Equation.3" ShapeID="_x0000_i1226" DrawAspect="Content" ObjectID="_1801907881" r:id="rId278"/>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404" w:name="_Toc17798759"/>
            <w:bookmarkStart w:id="2405" w:name="_Toc189044457"/>
            <w:r w:rsidRPr="00B040C2">
              <w:rPr>
                <w:b/>
                <w:bCs/>
                <w:snapToGrid w:val="0"/>
                <w:color w:val="000000"/>
              </w:rPr>
              <w:t>6.6.6.12</w:t>
            </w:r>
            <w:r w:rsidRPr="00B040C2">
              <w:rPr>
                <w:b/>
                <w:bCs/>
                <w:snapToGrid w:val="0"/>
                <w:color w:val="000000"/>
              </w:rPr>
              <w:tab/>
              <w:t>MRA Service Charge</w:t>
            </w:r>
            <w:bookmarkEnd w:id="2404"/>
            <w:bookmarkEnd w:id="2405"/>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lastRenderedPageBreak/>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406" w:name="_Toc189044458"/>
      <w:r>
        <w:lastRenderedPageBreak/>
        <w:t>6.6.7</w:t>
      </w:r>
      <w:r>
        <w:tab/>
        <w:t>Voltage Support Settlement</w:t>
      </w:r>
      <w:bookmarkEnd w:id="2373"/>
      <w:bookmarkEnd w:id="2374"/>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406"/>
      <w:r>
        <w:t xml:space="preserve"> </w:t>
      </w:r>
    </w:p>
    <w:p w14:paraId="01D20C07" w14:textId="77777777" w:rsidR="001F04FD" w:rsidRDefault="001F04FD" w:rsidP="001F04FD">
      <w:pPr>
        <w:pStyle w:val="H4"/>
      </w:pPr>
      <w:bookmarkStart w:id="2407" w:name="_Toc397505033"/>
      <w:bookmarkStart w:id="2408" w:name="_Toc402357165"/>
      <w:bookmarkStart w:id="2409" w:name="_Toc422486545"/>
      <w:bookmarkStart w:id="2410" w:name="_Toc433093398"/>
      <w:bookmarkStart w:id="2411" w:name="_Toc433093556"/>
      <w:bookmarkStart w:id="2412" w:name="_Toc440874786"/>
      <w:bookmarkStart w:id="2413" w:name="_Toc448142343"/>
      <w:bookmarkStart w:id="2414" w:name="_Toc448142500"/>
      <w:bookmarkStart w:id="2415" w:name="_Toc458770341"/>
      <w:bookmarkStart w:id="2416" w:name="_Toc459294309"/>
      <w:bookmarkStart w:id="2417" w:name="_Toc463262803"/>
      <w:bookmarkStart w:id="2418" w:name="_Toc468286876"/>
      <w:bookmarkStart w:id="2419" w:name="_Toc481502916"/>
      <w:bookmarkStart w:id="2420" w:name="_Toc496080084"/>
      <w:bookmarkStart w:id="2421" w:name="_Toc189044459"/>
      <w:r>
        <w:t>6.6.7.1</w:t>
      </w:r>
      <w:r>
        <w:tab/>
        <w:t>Voltage Support Service Payments</w:t>
      </w:r>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lastRenderedPageBreak/>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4pt;height:36.6pt" o:ole="">
            <v:imagedata r:id="rId279" o:title=""/>
          </v:shape>
          <o:OLEObject Type="Embed" ProgID="Equation.3" ShapeID="_x0000_i1227" DrawAspect="Content" ObjectID="_1801907882" r:id="rId280"/>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422" w:name="_Toc109009414"/>
      <w:bookmarkStart w:id="2423" w:name="_Toc87951810"/>
      <w:r>
        <w:lastRenderedPageBreak/>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6pt" o:ole="">
            <v:imagedata r:id="rId279" o:title=""/>
          </v:shape>
          <o:OLEObject Type="Embed" ProgID="Equation.3" ShapeID="_x0000_i1228" DrawAspect="Content" ObjectID="_1801907883" r:id="rId281"/>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424" w:name="_Toc397505034"/>
            <w:bookmarkStart w:id="2425" w:name="_Toc402357166"/>
            <w:bookmarkStart w:id="2426" w:name="_Toc422486546"/>
            <w:bookmarkStart w:id="2427" w:name="_Toc433093399"/>
            <w:bookmarkStart w:id="2428" w:name="_Toc433093557"/>
            <w:bookmarkStart w:id="2429" w:name="_Toc440874787"/>
            <w:bookmarkStart w:id="2430" w:name="_Toc448142344"/>
            <w:bookmarkStart w:id="2431" w:name="_Toc448142501"/>
            <w:bookmarkStart w:id="2432" w:name="_Toc458770342"/>
            <w:bookmarkStart w:id="2433" w:name="_Toc459294310"/>
            <w:bookmarkStart w:id="2434" w:name="_Toc463262804"/>
            <w:bookmarkStart w:id="2435" w:name="_Toc468286877"/>
            <w:bookmarkStart w:id="2436" w:name="_Toc481502917"/>
            <w:bookmarkStart w:id="2437"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438" w:name="_Toc60040722"/>
            <w:bookmarkStart w:id="2439" w:name="_Toc65151781"/>
            <w:bookmarkStart w:id="2440" w:name="_Toc80174807"/>
            <w:bookmarkStart w:id="2441" w:name="_Toc112417687"/>
            <w:bookmarkStart w:id="2442" w:name="_Toc119310356"/>
            <w:bookmarkStart w:id="2443" w:name="_Toc125966289"/>
            <w:bookmarkStart w:id="2444" w:name="_Toc135992387"/>
            <w:bookmarkStart w:id="2445" w:name="_Toc170303583"/>
            <w:bookmarkStart w:id="2446" w:name="_Toc175157487"/>
            <w:bookmarkStart w:id="2447" w:name="_Toc189044460"/>
            <w:r w:rsidRPr="00A552C3">
              <w:rPr>
                <w:b/>
                <w:bCs/>
                <w:snapToGrid w:val="0"/>
              </w:rPr>
              <w:t>6.6.7.1</w:t>
            </w:r>
            <w:r w:rsidRPr="00A552C3">
              <w:rPr>
                <w:b/>
                <w:bCs/>
                <w:snapToGrid w:val="0"/>
              </w:rPr>
              <w:tab/>
              <w:t>Voltage Support Service Payments</w:t>
            </w:r>
            <w:bookmarkEnd w:id="2438"/>
            <w:bookmarkEnd w:id="2439"/>
            <w:bookmarkEnd w:id="2440"/>
            <w:bookmarkEnd w:id="2441"/>
            <w:bookmarkEnd w:id="2442"/>
            <w:bookmarkEnd w:id="2443"/>
            <w:bookmarkEnd w:id="2444"/>
            <w:bookmarkEnd w:id="2445"/>
            <w:bookmarkEnd w:id="2446"/>
            <w:bookmarkEnd w:id="2447"/>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lastRenderedPageBreak/>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lastRenderedPageBreak/>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4pt;height:36.6pt" o:ole="">
                  <v:imagedata r:id="rId279" o:title=""/>
                </v:shape>
                <o:OLEObject Type="Embed" ProgID="Equation.3" ShapeID="_x0000_i1229" DrawAspect="Content" ObjectID="_1801907884" r:id="rId282"/>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lastRenderedPageBreak/>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801907885" r:id="rId283"/>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801907886" r:id="rId284"/>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lastRenderedPageBreak/>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6pt" o:ole="">
                  <v:imagedata r:id="rId279" o:title=""/>
                </v:shape>
                <o:OLEObject Type="Embed" ProgID="Equation.3" ShapeID="_x0000_i1232" DrawAspect="Content" ObjectID="_1801907887" r:id="rId285"/>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448" w:name="_Toc189044461"/>
      <w:r w:rsidRPr="00EF1CEA">
        <w:lastRenderedPageBreak/>
        <w:t>6.6.7.</w:t>
      </w:r>
      <w:r>
        <w:t>2</w:t>
      </w:r>
      <w:r>
        <w:tab/>
        <w:t>Voltage Support Charge</w:t>
      </w:r>
      <w:bookmarkEnd w:id="2422"/>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48"/>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lastRenderedPageBreak/>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7" o:title=""/>
          </v:shape>
          <o:OLEObject Type="Embed" ProgID="Equation.3" ShapeID="_x0000_i1233" DrawAspect="Content" ObjectID="_1801907888" r:id="rId286"/>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7" o:title=""/>
          </v:shape>
          <o:OLEObject Type="Embed" ProgID="Equation.3" ShapeID="_x0000_i1234" DrawAspect="Content" ObjectID="_1801907889" r:id="rId287"/>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449" w:name="_Toc87951811"/>
      <w:bookmarkEnd w:id="2423"/>
    </w:p>
    <w:p w14:paraId="348EA620" w14:textId="77777777" w:rsidR="001F04FD" w:rsidRDefault="001F04FD" w:rsidP="001F04FD">
      <w:pPr>
        <w:pStyle w:val="H3"/>
      </w:pPr>
      <w:bookmarkStart w:id="2450" w:name="_Toc109009415"/>
      <w:bookmarkStart w:id="2451" w:name="_Toc397505035"/>
      <w:bookmarkStart w:id="2452" w:name="_Toc402357167"/>
      <w:bookmarkStart w:id="2453" w:name="_Toc422486547"/>
      <w:bookmarkStart w:id="2454" w:name="_Toc433093400"/>
      <w:bookmarkStart w:id="2455" w:name="_Toc433093558"/>
      <w:bookmarkStart w:id="2456" w:name="_Toc440874788"/>
      <w:bookmarkStart w:id="2457" w:name="_Toc448142345"/>
      <w:bookmarkStart w:id="2458" w:name="_Toc448142502"/>
      <w:bookmarkStart w:id="2459" w:name="_Toc458770343"/>
      <w:bookmarkStart w:id="2460" w:name="_Toc459294311"/>
      <w:bookmarkStart w:id="2461" w:name="_Toc463262805"/>
      <w:bookmarkStart w:id="2462" w:name="_Toc468286878"/>
      <w:bookmarkStart w:id="2463" w:name="_Toc481502918"/>
      <w:bookmarkStart w:id="2464" w:name="_Toc496080086"/>
      <w:bookmarkStart w:id="2465" w:name="_Toc189044462"/>
      <w:r>
        <w:t>6.6.8</w:t>
      </w:r>
      <w:r>
        <w:tab/>
        <w:t>Black Start Capacity</w:t>
      </w:r>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r>
        <w:t xml:space="preserve"> </w:t>
      </w:r>
    </w:p>
    <w:p w14:paraId="5F87F2F0" w14:textId="77777777" w:rsidR="001F04FD" w:rsidRDefault="001F04FD" w:rsidP="001F04FD">
      <w:pPr>
        <w:pStyle w:val="H4"/>
      </w:pPr>
      <w:bookmarkStart w:id="2466" w:name="_Toc87951812"/>
      <w:bookmarkStart w:id="2467" w:name="_Toc109009416"/>
      <w:bookmarkStart w:id="2468" w:name="_Toc397505036"/>
      <w:bookmarkStart w:id="2469" w:name="_Toc402357168"/>
      <w:bookmarkStart w:id="2470" w:name="_Toc422486548"/>
      <w:bookmarkStart w:id="2471" w:name="_Toc433093401"/>
      <w:bookmarkStart w:id="2472" w:name="_Toc433093559"/>
      <w:bookmarkStart w:id="2473" w:name="_Toc440874789"/>
      <w:bookmarkStart w:id="2474" w:name="_Toc448142346"/>
      <w:bookmarkStart w:id="2475" w:name="_Toc448142503"/>
      <w:bookmarkStart w:id="2476" w:name="_Toc458770344"/>
      <w:bookmarkStart w:id="2477" w:name="_Toc459294312"/>
      <w:bookmarkStart w:id="2478" w:name="_Toc463262806"/>
      <w:bookmarkStart w:id="2479" w:name="_Toc468286879"/>
      <w:bookmarkStart w:id="2480" w:name="_Toc481502919"/>
      <w:bookmarkStart w:id="2481" w:name="_Toc496080087"/>
      <w:bookmarkStart w:id="2482" w:name="_Toc189044463"/>
      <w:r>
        <w:t>6.6.8.1</w:t>
      </w:r>
      <w:r>
        <w:tab/>
        <w:t>Black Start Hourly Standby Fee Payment</w:t>
      </w:r>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lastRenderedPageBreak/>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30pt" o:ole="">
            <v:imagedata r:id="rId288" o:title=""/>
          </v:shape>
          <o:OLEObject Type="Embed" ProgID="Equation.3" ShapeID="_x0000_i1235" DrawAspect="Content" ObjectID="_1801907890" r:id="rId289"/>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83" w:name="_Toc87951813"/>
      <w:bookmarkStart w:id="2484"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7" o:title=""/>
          </v:shape>
          <o:OLEObject Type="Embed" ProgID="Equation.3" ShapeID="_x0000_i1236" DrawAspect="Content" ObjectID="_1801907891" r:id="rId290"/>
        </w:object>
      </w:r>
      <w:r>
        <w:t xml:space="preserve">BSSAMT </w:t>
      </w:r>
      <w:r>
        <w:rPr>
          <w:i/>
          <w:vertAlign w:val="subscript"/>
        </w:rPr>
        <w:t>q, r</w:t>
      </w:r>
    </w:p>
    <w:p w14:paraId="466EBAA4" w14:textId="77777777" w:rsidR="001F04FD" w:rsidRDefault="001F04FD" w:rsidP="001F04FD">
      <w:r>
        <w:lastRenderedPageBreak/>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85" w:name="_Toc397505037"/>
      <w:bookmarkStart w:id="2486" w:name="_Toc402357169"/>
      <w:bookmarkStart w:id="2487" w:name="_Toc422486549"/>
      <w:bookmarkStart w:id="2488" w:name="_Toc433093402"/>
      <w:bookmarkStart w:id="2489" w:name="_Toc433093560"/>
      <w:bookmarkStart w:id="2490" w:name="_Toc440874790"/>
      <w:bookmarkStart w:id="2491" w:name="_Toc448142347"/>
      <w:bookmarkStart w:id="2492" w:name="_Toc448142504"/>
      <w:bookmarkStart w:id="2493" w:name="_Toc458770345"/>
      <w:bookmarkStart w:id="2494" w:name="_Toc459294313"/>
      <w:bookmarkStart w:id="2495" w:name="_Toc463262807"/>
      <w:bookmarkStart w:id="2496" w:name="_Toc468286880"/>
      <w:bookmarkStart w:id="2497" w:name="_Toc481502920"/>
      <w:bookmarkStart w:id="2498" w:name="_Toc496080088"/>
      <w:bookmarkStart w:id="2499" w:name="_Toc189044464"/>
      <w:r>
        <w:t>6.6.8.2</w:t>
      </w:r>
      <w:r>
        <w:tab/>
        <w:t>Black Start Capacity Charge</w:t>
      </w:r>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91" o:title=""/>
          </v:shape>
          <o:OLEObject Type="Embed" ProgID="Equation.3" ShapeID="_x0000_i1237" DrawAspect="Content" ObjectID="_1801907892" r:id="rId292"/>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500" w:name="_Toc87951814"/>
      <w:bookmarkStart w:id="2501" w:name="_Toc109009418"/>
      <w:bookmarkStart w:id="2502" w:name="_Toc397505038"/>
      <w:bookmarkStart w:id="2503" w:name="_Toc402357170"/>
      <w:bookmarkStart w:id="2504" w:name="_Toc422486550"/>
      <w:bookmarkStart w:id="2505" w:name="_Toc433093403"/>
      <w:bookmarkStart w:id="2506" w:name="_Toc433093561"/>
      <w:bookmarkStart w:id="2507" w:name="_Toc440874791"/>
      <w:bookmarkStart w:id="2508" w:name="_Toc448142348"/>
      <w:bookmarkStart w:id="2509" w:name="_Toc448142505"/>
      <w:bookmarkStart w:id="2510" w:name="_Toc458770346"/>
      <w:bookmarkStart w:id="2511" w:name="_Toc459294314"/>
      <w:bookmarkStart w:id="2512" w:name="_Toc463262808"/>
      <w:bookmarkStart w:id="2513" w:name="_Toc468286881"/>
      <w:bookmarkStart w:id="2514" w:name="_Toc481502921"/>
      <w:bookmarkStart w:id="2515" w:name="_Toc496080089"/>
      <w:bookmarkStart w:id="2516" w:name="_Toc189044465"/>
      <w:r>
        <w:t>6.6.9</w:t>
      </w:r>
      <w:r>
        <w:tab/>
        <w:t>Emergency Operations Settlement</w:t>
      </w:r>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7B9E93C8" w:rsidR="00537026" w:rsidRDefault="00537026" w:rsidP="00BE571E">
            <w:pPr>
              <w:pStyle w:val="Instructions"/>
              <w:spacing w:before="120"/>
            </w:pPr>
            <w:r>
              <w:t>[NPRR1010</w:t>
            </w:r>
            <w:r w:rsidR="00F17687">
              <w:t xml:space="preserve"> and</w:t>
            </w:r>
            <w:r w:rsidR="00002953">
              <w:t xml:space="preserve">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517" w:name="_Toc60040728"/>
            <w:bookmarkStart w:id="2518" w:name="_Toc65151787"/>
            <w:bookmarkStart w:id="2519" w:name="_Toc80174813"/>
            <w:bookmarkStart w:id="2520" w:name="_Toc112417693"/>
            <w:bookmarkStart w:id="2521" w:name="_Toc119310362"/>
            <w:bookmarkStart w:id="2522" w:name="_Toc125966295"/>
            <w:bookmarkStart w:id="2523" w:name="_Toc135992393"/>
            <w:bookmarkStart w:id="2524" w:name="_Toc170303589"/>
            <w:bookmarkStart w:id="2525" w:name="_Toc175157493"/>
            <w:bookmarkStart w:id="2526" w:name="_Toc189044466"/>
            <w:r>
              <w:rPr>
                <w:b/>
                <w:bCs/>
                <w:i/>
              </w:rPr>
              <w:t>6.6.9</w:t>
            </w:r>
            <w:r>
              <w:rPr>
                <w:b/>
                <w:bCs/>
                <w:i/>
              </w:rPr>
              <w:tab/>
              <w:t>Emergency Operations Settlement</w:t>
            </w:r>
            <w:bookmarkEnd w:id="2517"/>
            <w:bookmarkEnd w:id="2518"/>
            <w:bookmarkEnd w:id="2519"/>
            <w:bookmarkEnd w:id="2520"/>
            <w:bookmarkEnd w:id="2521"/>
            <w:bookmarkEnd w:id="2522"/>
            <w:bookmarkEnd w:id="2523"/>
            <w:bookmarkEnd w:id="2524"/>
            <w:bookmarkEnd w:id="2525"/>
            <w:bookmarkEnd w:id="252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527"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527"/>
          </w:p>
        </w:tc>
      </w:tr>
    </w:tbl>
    <w:p w14:paraId="46D08171" w14:textId="77777777" w:rsidR="001F04FD" w:rsidRDefault="001F04FD" w:rsidP="001F04FD">
      <w:pPr>
        <w:pStyle w:val="H4"/>
        <w:spacing w:before="480"/>
        <w:ind w:left="1267" w:hanging="1267"/>
      </w:pPr>
      <w:bookmarkStart w:id="2528" w:name="_Toc109009419"/>
      <w:bookmarkStart w:id="2529" w:name="_Toc397505039"/>
      <w:bookmarkStart w:id="2530" w:name="_Toc402357171"/>
      <w:bookmarkStart w:id="2531" w:name="_Toc422486551"/>
      <w:bookmarkStart w:id="2532" w:name="_Toc433093404"/>
      <w:bookmarkStart w:id="2533" w:name="_Toc433093562"/>
      <w:bookmarkStart w:id="2534" w:name="_Toc440874792"/>
      <w:bookmarkStart w:id="2535" w:name="_Toc448142349"/>
      <w:bookmarkStart w:id="2536" w:name="_Toc448142506"/>
      <w:bookmarkStart w:id="2537" w:name="_Toc458770347"/>
      <w:bookmarkStart w:id="2538" w:name="_Toc459294315"/>
      <w:bookmarkStart w:id="2539" w:name="_Toc463262809"/>
      <w:bookmarkStart w:id="2540" w:name="_Toc468286882"/>
      <w:bookmarkStart w:id="2541" w:name="_Toc481502922"/>
      <w:bookmarkStart w:id="2542" w:name="_Toc496080090"/>
      <w:bookmarkStart w:id="2543" w:name="_Toc189044467"/>
      <w:r>
        <w:lastRenderedPageBreak/>
        <w:t>6.6.9.1</w:t>
      </w:r>
      <w:r>
        <w:tab/>
        <w:t>Payment for Emergency Power Increase Directed by ERCOT</w:t>
      </w:r>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3" o:title=""/>
          </v:shape>
          <o:OLEObject Type="Embed" ProgID="Equation.3" ShapeID="_x0000_i1238" DrawAspect="Content" ObjectID="_1801907893" r:id="rId294"/>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2pt;height:24pt" o:ole="">
            <v:imagedata r:id="rId295" o:title=""/>
          </v:shape>
          <o:OLEObject Type="Embed" ProgID="Equation.3" ShapeID="_x0000_i1239" DrawAspect="Content" ObjectID="_1801907894" r:id="rId296"/>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5" o:title=""/>
          </v:shape>
          <o:OLEObject Type="Embed" ProgID="Equation.3" ShapeID="_x0000_i1240" DrawAspect="Content" ObjectID="_1801907895" r:id="rId297"/>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lastRenderedPageBreak/>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7EFE9460" w14:textId="77777777" w:rsidR="00072829"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478"/>
            </w:tblGrid>
            <w:tr w:rsidR="00072829" w14:paraId="256EA432" w14:textId="77777777" w:rsidTr="00B327B6">
              <w:trPr>
                <w:trHeight w:val="206"/>
              </w:trPr>
              <w:tc>
                <w:tcPr>
                  <w:tcW w:w="9576" w:type="dxa"/>
                  <w:shd w:val="pct12" w:color="auto" w:fill="auto"/>
                </w:tcPr>
                <w:p w14:paraId="078F23A2" w14:textId="5E6B625E" w:rsidR="00072829" w:rsidRDefault="00072829" w:rsidP="00072829">
                  <w:pPr>
                    <w:pStyle w:val="Instructions"/>
                    <w:spacing w:before="120"/>
                  </w:pPr>
                  <w:r>
                    <w:t>[NPRR1216:  Replace the definition above with the following upon system implementation:]</w:t>
                  </w:r>
                </w:p>
                <w:p w14:paraId="03D1DF42" w14:textId="1F8E25C4" w:rsidR="00072829" w:rsidRPr="00A4149C" w:rsidRDefault="00072829" w:rsidP="00072829">
                  <w:pPr>
                    <w:pStyle w:val="TableBody"/>
                  </w:pPr>
                  <w:r w:rsidRPr="00CF7EAF">
                    <w:rPr>
                      <w:i/>
                    </w:rPr>
                    <w:t>Emergency Base Point Price per QSE per Settlement Point per Resource by interval</w:t>
                  </w:r>
                  <w:r w:rsidRPr="00CF7EAF">
                    <w:t xml:space="preserve">—The average incremental energy cost calculated per the Energy Offer Curve, capped by the MOC pursuant to Section 4.4.9.4.1, Mitigated Offer Cap, and by the SWCAP, for the output levels between the SCED Base Point immediately before the Emergency Condition or Watch and the Emergency Base Point of Resource </w:t>
                  </w:r>
                  <w:r w:rsidRPr="00CF7EAF">
                    <w:rPr>
                      <w:i/>
                    </w:rPr>
                    <w:t>r</w:t>
                  </w:r>
                  <w:r w:rsidRPr="00CF7EAF">
                    <w:t xml:space="preserve"> at Resource Node </w:t>
                  </w:r>
                  <w:r w:rsidRPr="00CF7EAF">
                    <w:rPr>
                      <w:i/>
                    </w:rPr>
                    <w:t>p</w:t>
                  </w:r>
                  <w:r w:rsidRPr="00CF7EAF">
                    <w:t xml:space="preserve"> represented by QSE </w:t>
                  </w:r>
                  <w:r w:rsidRPr="00CF7EAF">
                    <w:rPr>
                      <w:i/>
                    </w:rPr>
                    <w:t>q</w:t>
                  </w:r>
                  <w:r w:rsidRPr="00CF7EAF">
                    <w:t xml:space="preserve"> for the Emergency Base Point interval or SCED interval</w:t>
                  </w:r>
                  <w:r w:rsidRPr="00CF7EAF">
                    <w:rPr>
                      <w:i/>
                    </w:rPr>
                    <w:t xml:space="preserve"> y</w:t>
                  </w:r>
                  <w:r w:rsidRPr="00CF7EAF">
                    <w:t xml:space="preserve">.  Where for a Combined Cycle Train, the Resource </w:t>
                  </w:r>
                  <w:r w:rsidRPr="00CF7EAF">
                    <w:rPr>
                      <w:i/>
                    </w:rPr>
                    <w:t xml:space="preserve">r </w:t>
                  </w:r>
                  <w:r w:rsidRPr="00CF7EAF">
                    <w:t>is a Combined Cycle Generation Resource within the Combined Cycle Train.</w:t>
                  </w:r>
                </w:p>
              </w:tc>
            </w:tr>
          </w:tbl>
          <w:p w14:paraId="11D60F7A" w14:textId="2CFCF2E2" w:rsidR="001F04FD" w:rsidRDefault="001F04FD" w:rsidP="00785038">
            <w:pPr>
              <w:pStyle w:val="TableBody"/>
            </w:pP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544" w:name="_Toc109009420"/>
      <w:bookmarkStart w:id="2545"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225B0F8"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D261C1C"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7" o:title=""/>
          </v:shape>
          <o:OLEObject Type="Embed" ProgID="Equation.3" ShapeID="_x0000_i1241" DrawAspect="Content" ObjectID="_1801907896" r:id="rId298"/>
        </w:object>
      </w:r>
      <w:r w:rsidRPr="006F784F">
        <w:rPr>
          <w:position w:val="-22"/>
        </w:rPr>
        <w:object w:dxaOrig="225" w:dyaOrig="465" w14:anchorId="7F6B4941">
          <v:shape id="_x0000_i1242" type="#_x0000_t75" style="width:12pt;height:24pt" o:ole="">
            <v:imagedata r:id="rId172" o:title=""/>
          </v:shape>
          <o:OLEObject Type="Embed" ProgID="Equation.3" ShapeID="_x0000_i1242" DrawAspect="Content" ObjectID="_1801907897" r:id="rId299"/>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55A3D8BC" w:rsidR="009117A3" w:rsidRDefault="009117A3" w:rsidP="00BE571E">
            <w:pPr>
              <w:pStyle w:val="Instructions"/>
              <w:spacing w:before="120"/>
            </w:pPr>
            <w:bookmarkStart w:id="2546" w:name="_Toc397505040"/>
            <w:bookmarkStart w:id="2547" w:name="_Toc402357172"/>
            <w:bookmarkStart w:id="2548" w:name="_Toc422486552"/>
            <w:bookmarkStart w:id="2549" w:name="_Toc433093405"/>
            <w:bookmarkStart w:id="2550" w:name="_Toc433093563"/>
            <w:bookmarkStart w:id="2551" w:name="_Toc440874793"/>
            <w:bookmarkStart w:id="2552" w:name="_Toc448142350"/>
            <w:bookmarkStart w:id="2553" w:name="_Toc448142507"/>
            <w:bookmarkStart w:id="2554" w:name="_Toc458770348"/>
            <w:bookmarkStart w:id="2555" w:name="_Toc459294316"/>
            <w:bookmarkStart w:id="2556" w:name="_Toc463262810"/>
            <w:bookmarkStart w:id="2557" w:name="_Toc468286883"/>
            <w:bookmarkStart w:id="2558" w:name="_Toc481502923"/>
            <w:bookmarkStart w:id="2559" w:name="_Toc496080091"/>
            <w:r>
              <w:t>[NPRR1010</w:t>
            </w:r>
            <w:r w:rsidR="00BD19E2">
              <w:t>,</w:t>
            </w:r>
            <w:r w:rsidR="00002953">
              <w:t xml:space="preserve"> NPRR1014</w:t>
            </w:r>
            <w:r w:rsidR="00BD19E2">
              <w:t>, and NPRR1245</w:t>
            </w:r>
            <w:r>
              <w:t xml:space="preserve">:  Replace </w:t>
            </w:r>
            <w:r w:rsidR="00002953">
              <w:t xml:space="preserve">applicable portions of </w:t>
            </w:r>
            <w:r>
              <w:t>Section 6.6.9.1 above with the following upon system implementation of the Real-Time Co-Optimization (RTC) project</w:t>
            </w:r>
            <w:r w:rsidR="00002953">
              <w:t xml:space="preserve"> for NPRR1010</w:t>
            </w:r>
            <w:r w:rsidR="00BD19E2">
              <w:t xml:space="preserve"> and NPRR1245</w:t>
            </w:r>
            <w:r w:rsidR="00002953">
              <w:t>;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560" w:name="_Toc60040730"/>
            <w:bookmarkStart w:id="2561" w:name="_Toc65151789"/>
            <w:bookmarkStart w:id="2562" w:name="_Toc80174815"/>
            <w:bookmarkStart w:id="2563" w:name="_Toc112417695"/>
            <w:bookmarkStart w:id="2564" w:name="_Toc119310364"/>
            <w:bookmarkStart w:id="2565" w:name="_Toc125966297"/>
            <w:bookmarkStart w:id="2566" w:name="_Toc135992395"/>
            <w:bookmarkStart w:id="2567" w:name="_Toc170303591"/>
            <w:bookmarkStart w:id="2568" w:name="_Toc175157495"/>
            <w:bookmarkStart w:id="2569" w:name="_Toc189044468"/>
            <w:r w:rsidRPr="00A552C3">
              <w:rPr>
                <w:b/>
                <w:bCs/>
                <w:snapToGrid w:val="0"/>
              </w:rPr>
              <w:t>6.6.9.1</w:t>
            </w:r>
            <w:r w:rsidRPr="00A552C3">
              <w:rPr>
                <w:b/>
                <w:bCs/>
                <w:snapToGrid w:val="0"/>
              </w:rPr>
              <w:tab/>
              <w:t>Payment for Emergency Operations Settlement</w:t>
            </w:r>
            <w:bookmarkEnd w:id="2560"/>
            <w:bookmarkEnd w:id="2561"/>
            <w:bookmarkEnd w:id="2562"/>
            <w:bookmarkEnd w:id="2563"/>
            <w:bookmarkEnd w:id="2564"/>
            <w:bookmarkEnd w:id="2565"/>
            <w:bookmarkEnd w:id="2566"/>
            <w:bookmarkEnd w:id="2567"/>
            <w:bookmarkEnd w:id="2568"/>
            <w:bookmarkEnd w:id="2569"/>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442E80F2"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w:t>
            </w:r>
            <w:r w:rsidR="00BD19E2" w:rsidRPr="00A552C3">
              <w:rPr>
                <w:b/>
                <w:bCs/>
                <w:lang w:val="pt-BR"/>
              </w:rPr>
              <w:t>(</w:t>
            </w:r>
            <w:r w:rsidRPr="00A552C3">
              <w:rPr>
                <w:rFonts w:eastAsiaTheme="minorHAnsi"/>
                <w:b/>
                <w:lang w:val="pt-BR"/>
              </w:rPr>
              <w:t xml:space="preserve">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r w:rsidR="00BD19E2" w:rsidRPr="00A552C3">
              <w:rPr>
                <w:b/>
                <w:bCs/>
                <w:lang w:val="pt-BR"/>
              </w:rPr>
              <w:t>)</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3" o:title=""/>
                </v:shape>
                <o:OLEObject Type="Embed" ProgID="Equation.3" ShapeID="_x0000_i1243" DrawAspect="Content" ObjectID="_1801907898" r:id="rId300"/>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5" o:title=""/>
                </v:shape>
                <o:OLEObject Type="Embed" ProgID="Equation.3" ShapeID="_x0000_i1244" DrawAspect="Content" ObjectID="_1801907899" r:id="rId301"/>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5AB4D7A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1C367DC6"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5" o:title=""/>
                </v:shape>
                <o:OLEObject Type="Embed" ProgID="Equation.3" ShapeID="_x0000_i1245" DrawAspect="Content" ObjectID="_1801907900" r:id="rId302"/>
              </w:object>
            </w:r>
            <w:r w:rsidRPr="00A552C3">
              <w:rPr>
                <w:bCs/>
                <w:lang w:val="pt-BR"/>
              </w:rPr>
              <w:t xml:space="preserve"> (Max (0, EBP </w:t>
            </w:r>
            <w:r w:rsidRPr="00A552C3">
              <w:rPr>
                <w:bCs/>
                <w:i/>
                <w:vertAlign w:val="subscript"/>
                <w:lang w:val="pt-BR"/>
              </w:rPr>
              <w:t>q, r, p, y</w:t>
            </w:r>
            <w:r w:rsidRPr="00A552C3">
              <w:rPr>
                <w:bCs/>
                <w:lang w:val="pt-BR"/>
              </w:rPr>
              <w:t>) * TLMP</w:t>
            </w:r>
            <w:r w:rsidR="00952F33">
              <w:rPr>
                <w:bCs/>
                <w:lang w:val="pt-BR"/>
              </w:rPr>
              <w:t xml:space="preserve"> </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54EA321E"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3" o:title=""/>
                </v:shape>
                <o:OLEObject Type="Embed" ProgID="Equation.3" ShapeID="_x0000_i1246" DrawAspect="Content" ObjectID="_1801907901" r:id="rId303"/>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5" o:title=""/>
                </v:shape>
                <o:OLEObject Type="Embed" ProgID="Equation.3" ShapeID="_x0000_i1247" DrawAspect="Content" ObjectID="_1801907902" r:id="rId304"/>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0DDC73FD"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5" o:title=""/>
                </v:shape>
                <o:OLEObject Type="Embed" ProgID="Equation.3" ShapeID="_x0000_i1248" DrawAspect="Content" ObjectID="_1801907903" r:id="rId305"/>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219D7572"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0B523AA"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lastRenderedPageBreak/>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35A06685"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719CDA2F"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5DAAA1FE"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lastRenderedPageBreak/>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63AF8249"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36395A35"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2612C621"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48F811AF"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3" o:title=""/>
                </v:shape>
                <o:OLEObject Type="Embed" ProgID="Equation.3" ShapeID="_x0000_i1249" DrawAspect="Content" ObjectID="_1801907904" r:id="rId306"/>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es-MX"/>
              </w:rPr>
              <w:t>)</w:t>
            </w:r>
            <w:r w:rsidR="00C03D95">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5" o:title=""/>
                </v:shape>
                <o:OLEObject Type="Embed" ProgID="Equation.3" ShapeID="_x0000_i1250" DrawAspect="Content" ObjectID="_1801907905" r:id="rId307"/>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34179D48"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5" o:title=""/>
                </v:shape>
                <o:OLEObject Type="Embed" ProgID="Equation.3" ShapeID="_x0000_i1251" DrawAspect="Content" ObjectID="_1801907906" r:id="rId308"/>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lastRenderedPageBreak/>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3" o:title=""/>
                </v:shape>
                <o:OLEObject Type="Embed" ProgID="Equation.3" ShapeID="_x0000_i1252" DrawAspect="Content" ObjectID="_1801907907" r:id="rId309"/>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6006B95F"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5" o:title=""/>
                </v:shape>
                <o:OLEObject Type="Embed" ProgID="Equation.3" ShapeID="_x0000_i1253" DrawAspect="Content" ObjectID="_1801907908" r:id="rId310"/>
              </w:object>
            </w:r>
            <w:r w:rsidRPr="00A552C3">
              <w:rPr>
                <w:bCs/>
                <w:lang w:val="es-MX"/>
              </w:rPr>
              <w:t>(</w:t>
            </w:r>
            <w:r w:rsidRPr="00A552C3">
              <w:rPr>
                <w:bCs/>
                <w:lang w:val="pt-BR"/>
              </w:rPr>
              <w:t xml:space="preserve">Min (-0.001, </w:t>
            </w:r>
            <w:r w:rsidRPr="00A552C3">
              <w:rPr>
                <w:bCs/>
                <w:lang w:val="es-MX"/>
              </w:rPr>
              <w:t>EBP</w:t>
            </w:r>
            <w:r w:rsidR="00952F33">
              <w:rPr>
                <w:bCs/>
                <w:lang w:val="es-MX"/>
              </w:rPr>
              <w:t xml:space="preserve">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3997230E"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5" o:title=""/>
                </v:shape>
                <o:OLEObject Type="Embed" ProgID="Equation.3" ShapeID="_x0000_i1254" DrawAspect="Content" ObjectID="_1801907909" r:id="rId311"/>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5FB1523"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00293899">
              <w:rPr>
                <w:bCs/>
                <w:i/>
                <w:iCs/>
                <w:vertAlign w:val="subscript"/>
                <w:lang w:val="pt-BR"/>
              </w:rPr>
              <w:t xml:space="preserve"> </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4A71B93A"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w:t>
            </w:r>
            <w:r w:rsidR="00083A07">
              <w:rPr>
                <w:bCs/>
              </w:rPr>
              <w:t xml:space="preserve"> </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075718CB"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3" o:title=""/>
                </v:shape>
                <o:OLEObject Type="Embed" ProgID="Equation.3" ShapeID="_x0000_i1255" DrawAspect="Content" ObjectID="_1801907910" r:id="rId312"/>
              </w:object>
            </w:r>
            <w:r w:rsidRPr="00A552C3">
              <w:rPr>
                <w:bCs/>
                <w:lang w:val="pt-BR"/>
              </w:rPr>
              <w:t xml:space="preserve">(RTRUOPR </w:t>
            </w:r>
            <w:r w:rsidRPr="00A552C3">
              <w:rPr>
                <w:bCs/>
                <w:i/>
                <w:vertAlign w:val="subscript"/>
                <w:lang w:val="pt-BR"/>
              </w:rPr>
              <w:t>q, r, y</w:t>
            </w:r>
            <w:r w:rsidRPr="00A552C3">
              <w:rPr>
                <w:bCs/>
                <w:lang w:val="pt-BR"/>
              </w:rPr>
              <w:t xml:space="preserve"> * Max (0.001, RTRUAWDS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13F22551"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5" o:title=""/>
                </v:shape>
                <o:OLEObject Type="Embed" ProgID="Equation.3" ShapeID="_x0000_i1256" DrawAspect="Content" ObjectID="_1801907911" r:id="rId313"/>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0C5A840D"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97231FE"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3" o:title=""/>
                </v:shape>
                <o:OLEObject Type="Embed" ProgID="Equation.3" ShapeID="_x0000_i1257" DrawAspect="Content" ObjectID="_1801907912" r:id="rId314"/>
              </w:object>
            </w:r>
            <w:r w:rsidRPr="00A552C3">
              <w:rPr>
                <w:bCs/>
                <w:lang w:val="pt-BR"/>
              </w:rPr>
              <w:t xml:space="preserve">(RTRDOPR </w:t>
            </w:r>
            <w:r w:rsidRPr="00A552C3">
              <w:rPr>
                <w:bCs/>
                <w:i/>
                <w:vertAlign w:val="subscript"/>
                <w:lang w:val="pt-BR"/>
              </w:rPr>
              <w:t>q, r, y</w:t>
            </w:r>
            <w:r w:rsidRPr="00A552C3">
              <w:rPr>
                <w:bCs/>
                <w:lang w:val="pt-BR"/>
              </w:rPr>
              <w:t xml:space="preserve"> * Max (0.001, RTRDAWDS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63C74363"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5" o:title=""/>
                </v:shape>
                <o:OLEObject Type="Embed" ProgID="Equation.3" ShapeID="_x0000_i1258" DrawAspect="Content" ObjectID="_1801907913" r:id="rId315"/>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4D2F0114"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2AF4C611"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3" o:title=""/>
                </v:shape>
                <o:OLEObject Type="Embed" ProgID="Equation.3" ShapeID="_x0000_i1259" DrawAspect="Content" ObjectID="_1801907914" r:id="rId316"/>
              </w:object>
            </w:r>
            <w:r w:rsidRPr="00A552C3">
              <w:rPr>
                <w:bCs/>
                <w:lang w:val="pt-BR"/>
              </w:rPr>
              <w:t xml:space="preserve">(RTRROPR </w:t>
            </w:r>
            <w:r w:rsidRPr="00A552C3">
              <w:rPr>
                <w:bCs/>
                <w:i/>
                <w:vertAlign w:val="subscript"/>
                <w:lang w:val="pt-BR"/>
              </w:rPr>
              <w:t>q, r, y</w:t>
            </w:r>
            <w:r w:rsidRPr="00A552C3">
              <w:rPr>
                <w:bCs/>
                <w:lang w:val="pt-BR"/>
              </w:rPr>
              <w:t xml:space="preserve"> * Max (0.001, RTRRAWDS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00DB5793">
              <w:rPr>
                <w:b/>
                <w:bCs/>
                <w:sz w:val="32"/>
                <w:szCs w:val="32"/>
                <w:lang w:val="pt-BR"/>
              </w:rPr>
              <w:t xml:space="preserve"> </w:t>
            </w:r>
            <w:r w:rsidRPr="00A552C3">
              <w:rPr>
                <w:bCs/>
                <w:position w:val="-22"/>
              </w:rPr>
              <w:object w:dxaOrig="225" w:dyaOrig="450" w14:anchorId="19DA46FE">
                <v:shape id="_x0000_i1260" type="#_x0000_t75" style="width:12pt;height:24pt" o:ole="">
                  <v:imagedata r:id="rId295" o:title=""/>
                </v:shape>
                <o:OLEObject Type="Embed" ProgID="Equation.3" ShapeID="_x0000_i1260" DrawAspect="Content" ObjectID="_1801907915" r:id="rId317"/>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0D9AD90C"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1AC2165"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3" o:title=""/>
                </v:shape>
                <o:OLEObject Type="Embed" ProgID="Equation.3" ShapeID="_x0000_i1261" DrawAspect="Content" ObjectID="_1801907916" r:id="rId318"/>
              </w:object>
            </w:r>
            <w:r w:rsidRPr="00A552C3">
              <w:rPr>
                <w:bCs/>
                <w:lang w:val="pt-BR"/>
              </w:rPr>
              <w:t xml:space="preserve">(RTNSOPR </w:t>
            </w:r>
            <w:r w:rsidRPr="00A552C3">
              <w:rPr>
                <w:bCs/>
                <w:i/>
                <w:vertAlign w:val="subscript"/>
                <w:lang w:val="pt-BR"/>
              </w:rPr>
              <w:t>q, r, y</w:t>
            </w:r>
            <w:r w:rsidRPr="00A552C3">
              <w:rPr>
                <w:bCs/>
                <w:lang w:val="pt-BR"/>
              </w:rPr>
              <w:t xml:space="preserve"> * Max (0.001, RTNSAWDS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5" o:title=""/>
                </v:shape>
                <o:OLEObject Type="Embed" ProgID="Equation.3" ShapeID="_x0000_i1262" DrawAspect="Content" ObjectID="_1801907917" r:id="rId319"/>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48B1171D"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RTECRREVT </w:t>
            </w:r>
            <w:r w:rsidRPr="00A552C3">
              <w:rPr>
                <w:bCs/>
                <w:i/>
                <w:iCs/>
                <w:sz w:val="16"/>
                <w:szCs w:val="16"/>
                <w:lang w:val="pt-BR"/>
              </w:rPr>
              <w:t>q, r</w:t>
            </w:r>
            <w:r w:rsidR="00BD19E2">
              <w:rPr>
                <w:bCs/>
                <w:i/>
                <w:iCs/>
                <w:sz w:val="16"/>
                <w:szCs w:val="16"/>
                <w:lang w:val="pt-BR"/>
              </w:rPr>
              <w:t>, p</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1FCFF1AC"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3" o:title=""/>
                </v:shape>
                <o:OLEObject Type="Embed" ProgID="Equation.3" ShapeID="_x0000_i1263" DrawAspect="Content" ObjectID="_1801907918" r:id="rId320"/>
              </w:object>
            </w:r>
            <w:r w:rsidRPr="00A552C3">
              <w:rPr>
                <w:bCs/>
                <w:lang w:val="pt-BR"/>
              </w:rPr>
              <w:t xml:space="preserve">(RTECROPR </w:t>
            </w:r>
            <w:r w:rsidRPr="00A552C3">
              <w:rPr>
                <w:bCs/>
                <w:i/>
                <w:vertAlign w:val="subscript"/>
                <w:lang w:val="pt-BR"/>
              </w:rPr>
              <w:t>q, r, y</w:t>
            </w:r>
            <w:r w:rsidRPr="00A552C3">
              <w:rPr>
                <w:bCs/>
                <w:lang w:val="pt-BR"/>
              </w:rPr>
              <w:t xml:space="preserve"> * Max (0.001, RTECRAWDS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5" o:title=""/>
                </v:shape>
                <o:OLEObject Type="Embed" ProgID="Equation.3" ShapeID="_x0000_i1264" DrawAspect="Content" ObjectID="_1801907919" r:id="rId321"/>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1223C483" w:rsidR="00D81D75" w:rsidRPr="00A552C3" w:rsidRDefault="00D81D75" w:rsidP="00D81D75">
                  <w:pPr>
                    <w:spacing w:after="60"/>
                    <w:rPr>
                      <w:iCs/>
                      <w:sz w:val="20"/>
                    </w:rPr>
                  </w:pPr>
                  <w:r w:rsidRPr="00A552C3">
                    <w:rPr>
                      <w:i/>
                      <w:iCs/>
                      <w:sz w:val="20"/>
                    </w:rPr>
                    <w:t>Real-Time Energy Net Revenue</w:t>
                  </w:r>
                  <w:r w:rsidR="00F64A50" w:rsidRPr="00A552C3">
                    <w:rPr>
                      <w:iCs/>
                      <w:sz w:val="20"/>
                    </w:rPr>
                    <w:t>—</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0130FEA8"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1F3E3262" w:rsidR="00D81D75" w:rsidRPr="00A552C3" w:rsidRDefault="00D81D75" w:rsidP="00D81D75">
                  <w:pPr>
                    <w:spacing w:after="60"/>
                    <w:rPr>
                      <w:i/>
                      <w:iCs/>
                      <w:sz w:val="20"/>
                    </w:rPr>
                  </w:pPr>
                  <w:r w:rsidRPr="00A552C3">
                    <w:rPr>
                      <w:i/>
                      <w:iCs/>
                      <w:sz w:val="20"/>
                    </w:rPr>
                    <w:t>Real-Time Ancillary Service Net Revenue</w:t>
                  </w:r>
                  <w:r w:rsidR="00F64A50" w:rsidRPr="00A552C3">
                    <w:rPr>
                      <w:iCs/>
                      <w:sz w:val="20"/>
                    </w:rPr>
                    <w:t>—</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t>
                  </w:r>
                  <w:r w:rsidR="0068465A">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18E3FED9" w:rsidR="00D81D75" w:rsidRPr="00A552C3" w:rsidRDefault="00D81D75" w:rsidP="00D81D75">
                  <w:pPr>
                    <w:spacing w:after="60"/>
                    <w:rPr>
                      <w:i/>
                      <w:iCs/>
                      <w:sz w:val="20"/>
                    </w:rPr>
                  </w:pPr>
                  <w:r w:rsidRPr="00A552C3">
                    <w:rPr>
                      <w:i/>
                      <w:iCs/>
                      <w:sz w:val="20"/>
                    </w:rPr>
                    <w:t>Real-Time Energy Revenue</w:t>
                  </w:r>
                  <w:r w:rsidRPr="00A552C3">
                    <w:rPr>
                      <w:iCs/>
                      <w:sz w:val="20"/>
                    </w:rPr>
                    <w:t xml:space="preserve">—The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lastRenderedPageBreak/>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1006DA5F"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191C39AD" w:rsidR="00D81D75" w:rsidRPr="00A552C3" w:rsidRDefault="00D81D75" w:rsidP="00D81D75">
                  <w:pPr>
                    <w:spacing w:after="60"/>
                    <w:rPr>
                      <w:iCs/>
                      <w:sz w:val="20"/>
                    </w:rPr>
                  </w:pPr>
                  <w:r w:rsidRPr="00A552C3">
                    <w:rPr>
                      <w:i/>
                      <w:iCs/>
                      <w:sz w:val="20"/>
                    </w:rPr>
                    <w:t>Real-Time Energy Revenue Target</w:t>
                  </w:r>
                  <w:r w:rsidR="002D6795" w:rsidRPr="00A552C3">
                    <w:rPr>
                      <w:iCs/>
                      <w:sz w:val="20"/>
                    </w:rPr>
                    <w:t>—</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17D9538B"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3975AFB0"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lastRenderedPageBreak/>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3874542B"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260B7CE2" w:rsidR="00D81D75" w:rsidRPr="00A552C3" w:rsidRDefault="00D81D75" w:rsidP="00D81D75">
                  <w:pPr>
                    <w:spacing w:after="60"/>
                    <w:rPr>
                      <w:iCs/>
                      <w:sz w:val="20"/>
                    </w:rPr>
                  </w:pPr>
                  <w:r w:rsidRPr="00A552C3">
                    <w:rPr>
                      <w:i/>
                      <w:iCs/>
                      <w:sz w:val="20"/>
                    </w:rPr>
                    <w:t>Real-Time Reg-Up Net Revenue</w:t>
                  </w:r>
                  <w:r w:rsidR="00207AC3" w:rsidRPr="00A552C3">
                    <w:rPr>
                      <w:iCs/>
                      <w:sz w:val="20"/>
                    </w:rPr>
                    <w:t>—</w:t>
                  </w:r>
                  <w:r w:rsidRPr="00A552C3">
                    <w:rPr>
                      <w:iCs/>
                      <w:sz w:val="20"/>
                    </w:rPr>
                    <w:t xml:space="preserve">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29373998" w:rsidR="00D81D75" w:rsidRPr="00A552C3" w:rsidRDefault="00D81D75" w:rsidP="00D81D75">
                  <w:pPr>
                    <w:spacing w:after="60"/>
                    <w:rPr>
                      <w:i/>
                      <w:iCs/>
                      <w:sz w:val="20"/>
                    </w:rPr>
                  </w:pPr>
                  <w:r w:rsidRPr="00A552C3">
                    <w:rPr>
                      <w:i/>
                      <w:iCs/>
                      <w:sz w:val="20"/>
                    </w:rPr>
                    <w:t>Real-Time Reg-Down Net Revenue</w:t>
                  </w:r>
                  <w:r w:rsidR="00207AC3" w:rsidRPr="00A552C3">
                    <w:rPr>
                      <w:iCs/>
                      <w:sz w:val="20"/>
                    </w:rPr>
                    <w:t>—</w:t>
                  </w:r>
                  <w:r w:rsidRPr="00A552C3">
                    <w:rPr>
                      <w:iCs/>
                      <w:sz w:val="20"/>
                    </w:rPr>
                    <w:t xml:space="preserve">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2E70EBBF" w:rsidR="00D81D75" w:rsidRPr="00A552C3" w:rsidRDefault="00D81D75" w:rsidP="00D81D75">
                  <w:pPr>
                    <w:spacing w:after="60"/>
                    <w:rPr>
                      <w:i/>
                      <w:iCs/>
                      <w:sz w:val="20"/>
                    </w:rPr>
                  </w:pPr>
                  <w:r w:rsidRPr="00A552C3">
                    <w:rPr>
                      <w:i/>
                      <w:iCs/>
                      <w:sz w:val="20"/>
                    </w:rPr>
                    <w:t>Real-Time Responsive Reserve Net Revenue</w:t>
                  </w:r>
                  <w:r w:rsidR="00207AC3" w:rsidRPr="00A552C3">
                    <w:rPr>
                      <w:iCs/>
                      <w:sz w:val="20"/>
                    </w:rPr>
                    <w:t>—</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1654EE0C" w:rsidR="00D81D75" w:rsidRPr="00A552C3" w:rsidRDefault="00D81D75" w:rsidP="00D81D75">
                  <w:pPr>
                    <w:spacing w:after="60"/>
                    <w:rPr>
                      <w:i/>
                      <w:iCs/>
                      <w:sz w:val="20"/>
                    </w:rPr>
                  </w:pPr>
                  <w:r w:rsidRPr="00A552C3">
                    <w:rPr>
                      <w:i/>
                      <w:iCs/>
                      <w:sz w:val="20"/>
                    </w:rPr>
                    <w:t>Real-Time Non-Spin Net Revenue</w:t>
                  </w:r>
                  <w:r w:rsidR="00207AC3" w:rsidRPr="00A552C3">
                    <w:rPr>
                      <w:iCs/>
                      <w:sz w:val="20"/>
                    </w:rPr>
                    <w:t>—</w:t>
                  </w:r>
                  <w:r w:rsidRPr="00A552C3">
                    <w:rPr>
                      <w:iCs/>
                      <w:sz w:val="20"/>
                    </w:rPr>
                    <w:t xml:space="preserve">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58F82343" w:rsidR="00D81D75" w:rsidRPr="00A552C3" w:rsidRDefault="00D81D75" w:rsidP="00D81D75">
                  <w:pPr>
                    <w:spacing w:after="60"/>
                    <w:rPr>
                      <w:i/>
                      <w:iCs/>
                      <w:sz w:val="20"/>
                    </w:rPr>
                  </w:pPr>
                  <w:r w:rsidRPr="00A552C3">
                    <w:rPr>
                      <w:i/>
                      <w:iCs/>
                      <w:sz w:val="20"/>
                    </w:rPr>
                    <w:t>Real-Time ERCOT Contingency Reserve Service Net Revenue</w:t>
                  </w:r>
                  <w:r w:rsidR="00207AC3" w:rsidRPr="00A552C3">
                    <w:rPr>
                      <w:iCs/>
                      <w:sz w:val="20"/>
                    </w:rPr>
                    <w:t>—</w:t>
                  </w:r>
                  <w:r w:rsidRPr="00A552C3">
                    <w:rPr>
                      <w:iCs/>
                      <w:sz w:val="20"/>
                    </w:rPr>
                    <w:t xml:space="preserve">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0B443D36" w:rsidR="00D81D75" w:rsidRPr="00A552C3" w:rsidRDefault="00D81D75" w:rsidP="00D81D75">
                  <w:pPr>
                    <w:spacing w:after="60"/>
                    <w:rPr>
                      <w:i/>
                      <w:iCs/>
                      <w:sz w:val="20"/>
                    </w:rPr>
                  </w:pPr>
                  <w:r w:rsidRPr="00A552C3">
                    <w:rPr>
                      <w:i/>
                      <w:iCs/>
                      <w:sz w:val="20"/>
                    </w:rPr>
                    <w:t>Real-Time Reg-Up Revenue</w:t>
                  </w:r>
                  <w:r w:rsidRPr="00A552C3">
                    <w:rPr>
                      <w:iCs/>
                      <w:sz w:val="20"/>
                    </w:rPr>
                    <w:t xml:space="preserve">—The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4C088E81" w:rsidR="00D81D75" w:rsidRPr="00A552C3" w:rsidRDefault="00D81D75" w:rsidP="00D81D75">
                  <w:pPr>
                    <w:spacing w:after="60"/>
                    <w:rPr>
                      <w:i/>
                      <w:iCs/>
                      <w:sz w:val="20"/>
                    </w:rPr>
                  </w:pPr>
                  <w:r w:rsidRPr="00A552C3">
                    <w:rPr>
                      <w:i/>
                      <w:iCs/>
                      <w:sz w:val="20"/>
                    </w:rPr>
                    <w:t>Real-Time Reg-Down Revenue</w:t>
                  </w:r>
                  <w:r w:rsidRPr="00A552C3">
                    <w:rPr>
                      <w:iCs/>
                      <w:sz w:val="20"/>
                    </w:rPr>
                    <w:t xml:space="preserve">—The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67752A02"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340990C5" w:rsidR="00D81D75" w:rsidRPr="00A552C3" w:rsidRDefault="00D81D75" w:rsidP="00D81D75">
                  <w:pPr>
                    <w:spacing w:after="60"/>
                    <w:rPr>
                      <w:i/>
                      <w:iCs/>
                      <w:sz w:val="20"/>
                    </w:rPr>
                  </w:pPr>
                  <w:r w:rsidRPr="00A552C3">
                    <w:rPr>
                      <w:i/>
                      <w:iCs/>
                      <w:sz w:val="20"/>
                    </w:rPr>
                    <w:t>Real-Time Non-Spin Revenue</w:t>
                  </w:r>
                  <w:r w:rsidRPr="00A552C3">
                    <w:rPr>
                      <w:iCs/>
                      <w:sz w:val="20"/>
                    </w:rPr>
                    <w:t xml:space="preserve">—The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6776D010"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1F404BC6" w:rsidR="00D81D75" w:rsidRPr="00A552C3" w:rsidRDefault="00D81D75" w:rsidP="00D81D75">
                  <w:pPr>
                    <w:spacing w:after="60"/>
                    <w:rPr>
                      <w:bCs/>
                      <w:sz w:val="20"/>
                    </w:rPr>
                  </w:pPr>
                  <w:r w:rsidRPr="00A552C3">
                    <w:rPr>
                      <w:iCs/>
                      <w:sz w:val="20"/>
                    </w:rPr>
                    <w:lastRenderedPageBreak/>
                    <w:t xml:space="preserve">RTRUREVT </w:t>
                  </w:r>
                  <w:r w:rsidRPr="00A552C3">
                    <w:rPr>
                      <w:bCs/>
                      <w:i/>
                      <w:sz w:val="20"/>
                      <w:szCs w:val="16"/>
                      <w:vertAlign w:val="subscript"/>
                    </w:rPr>
                    <w:t>q, r</w:t>
                  </w:r>
                  <w:r w:rsidR="00BD19E2">
                    <w:rPr>
                      <w:bCs/>
                      <w:i/>
                      <w:sz w:val="20"/>
                      <w:szCs w:val="16"/>
                      <w:vertAlign w:val="subscript"/>
                    </w:rPr>
                    <w:t>, p</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7FD244F8" w:rsidR="00D81D75" w:rsidRPr="00A552C3" w:rsidRDefault="00D81D75" w:rsidP="00D81D75">
                  <w:pPr>
                    <w:spacing w:after="60"/>
                    <w:rPr>
                      <w:iCs/>
                      <w:sz w:val="20"/>
                    </w:rPr>
                  </w:pPr>
                  <w:r w:rsidRPr="00A552C3">
                    <w:rPr>
                      <w:i/>
                      <w:iCs/>
                      <w:sz w:val="20"/>
                    </w:rPr>
                    <w:t>Real-Time Reg-Up Revenue Target</w:t>
                  </w:r>
                  <w:r w:rsidR="003A6CCF" w:rsidRPr="00A552C3">
                    <w:rPr>
                      <w:iCs/>
                      <w:sz w:val="20"/>
                    </w:rPr>
                    <w:t>—</w:t>
                  </w:r>
                  <w:r w:rsidRPr="00A552C3">
                    <w:rPr>
                      <w:iCs/>
                      <w:sz w:val="20"/>
                    </w:rPr>
                    <w:t xml:space="preserve">The revenue target of the Reg-Up award to Resource </w:t>
                  </w:r>
                  <w:r w:rsidRPr="00A552C3">
                    <w:rPr>
                      <w:i/>
                      <w:iCs/>
                      <w:sz w:val="20"/>
                    </w:rPr>
                    <w:t xml:space="preserve">r </w:t>
                  </w:r>
                  <w:r w:rsidR="00BD19E2" w:rsidRPr="00D476E3">
                    <w:rPr>
                      <w:iCs/>
                      <w:sz w:val="20"/>
                    </w:rPr>
                    <w:t xml:space="preserve">at Resource Node </w:t>
                  </w:r>
                  <w:r w:rsidR="00BD19E2" w:rsidRPr="00D476E3">
                    <w:rPr>
                      <w:i/>
                      <w:iCs/>
                      <w:sz w:val="20"/>
                    </w:rPr>
                    <w:t xml:space="preserve">p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0DD1BB96"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r w:rsidR="00BD19E2">
                    <w:rPr>
                      <w:bCs/>
                      <w:i/>
                      <w:sz w:val="20"/>
                      <w:szCs w:val="16"/>
                      <w:vertAlign w:val="subscript"/>
                    </w:rPr>
                    <w:t>, p</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5E41F2A4" w:rsidR="00D81D75" w:rsidRPr="00A552C3" w:rsidRDefault="00D81D75" w:rsidP="00D81D75">
                  <w:pPr>
                    <w:spacing w:after="60"/>
                    <w:rPr>
                      <w:i/>
                      <w:iCs/>
                      <w:sz w:val="20"/>
                    </w:rPr>
                  </w:pPr>
                  <w:r w:rsidRPr="00A552C3">
                    <w:rPr>
                      <w:i/>
                      <w:iCs/>
                      <w:sz w:val="20"/>
                    </w:rPr>
                    <w:t>Real-Time Reg-Down Revenue Target</w:t>
                  </w:r>
                  <w:r w:rsidR="003A6CCF" w:rsidRPr="00A552C3">
                    <w:rPr>
                      <w:iCs/>
                      <w:sz w:val="20"/>
                    </w:rPr>
                    <w:t>—</w:t>
                  </w:r>
                  <w:r w:rsidRPr="00A552C3">
                    <w:rPr>
                      <w:iCs/>
                      <w:sz w:val="20"/>
                    </w:rPr>
                    <w:t xml:space="preserve">The revenue target of the Reg-Down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618D0F8A"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r w:rsidR="00BD19E2">
                    <w:rPr>
                      <w:bCs/>
                      <w:i/>
                      <w:sz w:val="20"/>
                      <w:szCs w:val="16"/>
                      <w:vertAlign w:val="subscript"/>
                    </w:rPr>
                    <w:t>, p</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674B444A" w:rsidR="00D81D75" w:rsidRPr="00A552C3" w:rsidRDefault="00D81D75" w:rsidP="00D81D75">
                  <w:pPr>
                    <w:spacing w:after="60"/>
                    <w:rPr>
                      <w:i/>
                      <w:iCs/>
                      <w:sz w:val="20"/>
                    </w:rPr>
                  </w:pPr>
                  <w:r w:rsidRPr="00A552C3">
                    <w:rPr>
                      <w:i/>
                      <w:iCs/>
                      <w:sz w:val="20"/>
                    </w:rPr>
                    <w:t>Real-Time Responsive Reserve Revenue Target</w:t>
                  </w:r>
                  <w:r w:rsidR="003A6CCF" w:rsidRPr="00A552C3">
                    <w:rPr>
                      <w:iCs/>
                      <w:sz w:val="20"/>
                    </w:rPr>
                    <w:t>—</w:t>
                  </w:r>
                  <w:r w:rsidRPr="00A552C3">
                    <w:rPr>
                      <w:iCs/>
                      <w:sz w:val="20"/>
                    </w:rPr>
                    <w:t xml:space="preserve">The revenue target of the RRS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473F4968"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r w:rsidR="00BD19E2">
                    <w:rPr>
                      <w:bCs/>
                      <w:i/>
                      <w:sz w:val="20"/>
                      <w:szCs w:val="16"/>
                      <w:vertAlign w:val="subscript"/>
                    </w:rPr>
                    <w:t>, p</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69432AD5" w:rsidR="00D81D75" w:rsidRPr="00A552C3" w:rsidRDefault="00D81D75" w:rsidP="00D81D75">
                  <w:pPr>
                    <w:spacing w:after="60"/>
                    <w:rPr>
                      <w:i/>
                      <w:iCs/>
                      <w:sz w:val="20"/>
                    </w:rPr>
                  </w:pPr>
                  <w:r w:rsidRPr="00A552C3">
                    <w:rPr>
                      <w:i/>
                      <w:iCs/>
                      <w:sz w:val="20"/>
                    </w:rPr>
                    <w:t>Real-Time Non-Spin Revenue Target</w:t>
                  </w:r>
                  <w:r w:rsidR="003A6CCF" w:rsidRPr="00A552C3">
                    <w:rPr>
                      <w:iCs/>
                      <w:sz w:val="20"/>
                    </w:rPr>
                    <w:t>—</w:t>
                  </w:r>
                  <w:r w:rsidRPr="00A552C3">
                    <w:rPr>
                      <w:iCs/>
                      <w:sz w:val="20"/>
                    </w:rPr>
                    <w:t xml:space="preserve">The revenue target of the Non-Spin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51AE8B7F"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r w:rsidR="00BD19E2">
                    <w:rPr>
                      <w:bCs/>
                      <w:i/>
                      <w:sz w:val="20"/>
                      <w:szCs w:val="16"/>
                      <w:vertAlign w:val="subscript"/>
                    </w:rPr>
                    <w:t>, p</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9A8CB45" w:rsidR="00D81D75" w:rsidRPr="00A552C3" w:rsidRDefault="00D81D75" w:rsidP="00D81D75">
                  <w:pPr>
                    <w:spacing w:after="60"/>
                    <w:rPr>
                      <w:i/>
                      <w:iCs/>
                      <w:sz w:val="20"/>
                    </w:rPr>
                  </w:pPr>
                  <w:r w:rsidRPr="00A552C3">
                    <w:rPr>
                      <w:i/>
                      <w:iCs/>
                      <w:sz w:val="20"/>
                    </w:rPr>
                    <w:t>Real-Time ERCOT Contingency Reserve Service Revenue Target</w:t>
                  </w:r>
                  <w:r w:rsidR="003A6CCF" w:rsidRPr="00A552C3">
                    <w:rPr>
                      <w:iCs/>
                      <w:sz w:val="20"/>
                    </w:rPr>
                    <w:t>—</w:t>
                  </w:r>
                  <w:r w:rsidRPr="00A552C3">
                    <w:rPr>
                      <w:iCs/>
                      <w:sz w:val="20"/>
                    </w:rPr>
                    <w:t xml:space="preserve">The revenue target of the ECRS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0FC5E41D" w:rsidR="00D81D75" w:rsidRPr="00A552C3" w:rsidRDefault="00D81D75" w:rsidP="00D81D75">
                  <w:pPr>
                    <w:spacing w:after="60"/>
                    <w:rPr>
                      <w:iCs/>
                      <w:sz w:val="20"/>
                    </w:rPr>
                  </w:pPr>
                  <w:r w:rsidRPr="00A552C3">
                    <w:rPr>
                      <w:i/>
                      <w:iCs/>
                      <w:sz w:val="20"/>
                    </w:rPr>
                    <w:t>Real-Time Reg-Up Weighted-Average Price</w:t>
                  </w:r>
                  <w:r w:rsidR="003A6CCF" w:rsidRPr="00A552C3">
                    <w:rPr>
                      <w:iCs/>
                      <w:sz w:val="20"/>
                    </w:rPr>
                    <w:t>—</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5B5B7DF" w:rsidR="00D81D75" w:rsidRPr="00A552C3" w:rsidRDefault="00D81D75" w:rsidP="00D81D75">
                  <w:pPr>
                    <w:spacing w:after="60"/>
                    <w:rPr>
                      <w:i/>
                      <w:iCs/>
                      <w:sz w:val="20"/>
                    </w:rPr>
                  </w:pPr>
                  <w:r w:rsidRPr="00A552C3">
                    <w:rPr>
                      <w:i/>
                      <w:iCs/>
                      <w:sz w:val="20"/>
                    </w:rPr>
                    <w:t>Real-Time Reg-Down Weighted-Average Price</w:t>
                  </w:r>
                  <w:r w:rsidR="003A6CCF" w:rsidRPr="00A552C3">
                    <w:rPr>
                      <w:iCs/>
                      <w:sz w:val="20"/>
                    </w:rPr>
                    <w:t>—</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5D575B65" w:rsidR="00D81D75" w:rsidRPr="00A552C3" w:rsidRDefault="00D81D75" w:rsidP="00D81D75">
                  <w:pPr>
                    <w:spacing w:after="60"/>
                    <w:rPr>
                      <w:i/>
                      <w:iCs/>
                      <w:sz w:val="20"/>
                    </w:rPr>
                  </w:pPr>
                  <w:r w:rsidRPr="00A552C3">
                    <w:rPr>
                      <w:i/>
                      <w:iCs/>
                      <w:sz w:val="20"/>
                    </w:rPr>
                    <w:t>Real-Time Responsive Reserve Weighted-Average Price</w:t>
                  </w:r>
                  <w:r w:rsidR="003A6CCF" w:rsidRPr="00A552C3">
                    <w:rPr>
                      <w:iCs/>
                      <w:sz w:val="20"/>
                    </w:rPr>
                    <w:t>—</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35B761A2" w:rsidR="00D81D75" w:rsidRPr="00A552C3" w:rsidRDefault="00D81D75" w:rsidP="00D81D75">
                  <w:pPr>
                    <w:spacing w:after="60"/>
                    <w:rPr>
                      <w:i/>
                      <w:iCs/>
                      <w:sz w:val="20"/>
                    </w:rPr>
                  </w:pPr>
                  <w:r w:rsidRPr="00A552C3">
                    <w:rPr>
                      <w:i/>
                      <w:iCs/>
                      <w:sz w:val="20"/>
                    </w:rPr>
                    <w:t>Real-Time Non-Spin Weighted-Average Price</w:t>
                  </w:r>
                  <w:r w:rsidR="003A6CCF" w:rsidRPr="00A552C3">
                    <w:rPr>
                      <w:iCs/>
                      <w:sz w:val="20"/>
                    </w:rPr>
                    <w:t>—</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417EA56C" w:rsidR="00D81D75" w:rsidRPr="00A552C3" w:rsidRDefault="00D81D75" w:rsidP="00D81D75">
                  <w:pPr>
                    <w:spacing w:after="60"/>
                    <w:rPr>
                      <w:i/>
                      <w:iCs/>
                      <w:sz w:val="20"/>
                    </w:rPr>
                  </w:pPr>
                  <w:r w:rsidRPr="00A552C3">
                    <w:rPr>
                      <w:i/>
                      <w:iCs/>
                      <w:sz w:val="20"/>
                    </w:rPr>
                    <w:t>Real-Time ERCOT Contingency Reserve Service Weighted-Average Price</w:t>
                  </w:r>
                  <w:r w:rsidR="00AE1531" w:rsidRPr="00A552C3">
                    <w:rPr>
                      <w:iCs/>
                      <w:sz w:val="20"/>
                    </w:rPr>
                    <w:t>—</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24369F9"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lastRenderedPageBreak/>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20B22319"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6280F208"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69A891AD"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63A87FC"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081005E0"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1EB1BDE5" w:rsidR="00D81D75" w:rsidRPr="00A552C3" w:rsidRDefault="00D81D75" w:rsidP="00D81D75">
                  <w:pPr>
                    <w:spacing w:after="60"/>
                    <w:rPr>
                      <w:iCs/>
                      <w:sz w:val="20"/>
                    </w:rPr>
                  </w:pPr>
                  <w:r w:rsidRPr="00A552C3">
                    <w:rPr>
                      <w:i/>
                      <w:iCs/>
                      <w:sz w:val="20"/>
                    </w:rPr>
                    <w:t>Real-Time Reg-Up Offer Price</w:t>
                  </w:r>
                  <w:r w:rsidR="00AC775D" w:rsidRPr="00A552C3">
                    <w:rPr>
                      <w:iCs/>
                      <w:sz w:val="20"/>
                    </w:rPr>
                    <w:t>—</w:t>
                  </w:r>
                  <w:r w:rsidRPr="00A552C3">
                    <w:rPr>
                      <w:iCs/>
                      <w:sz w:val="20"/>
                    </w:rPr>
                    <w:t xml:space="preserve">The price on the Ancillary Service Offer curve at the Reg-Up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19A673F0"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47C80C9A" w:rsidR="00D81D75" w:rsidRPr="00A552C3" w:rsidRDefault="00D81D75" w:rsidP="00D81D75">
                  <w:pPr>
                    <w:spacing w:after="60"/>
                    <w:rPr>
                      <w:i/>
                      <w:iCs/>
                      <w:sz w:val="20"/>
                    </w:rPr>
                  </w:pPr>
                  <w:r w:rsidRPr="00A552C3">
                    <w:rPr>
                      <w:i/>
                      <w:iCs/>
                      <w:sz w:val="20"/>
                    </w:rPr>
                    <w:t>Real-Time Reg-Down Offer Price</w:t>
                  </w:r>
                  <w:r w:rsidR="00CF216D" w:rsidRPr="00A552C3">
                    <w:rPr>
                      <w:iCs/>
                      <w:sz w:val="20"/>
                    </w:rPr>
                    <w:t>—</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3BC21A02"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03C25780" w:rsidR="00D81D75" w:rsidRPr="00A552C3" w:rsidRDefault="00D81D75" w:rsidP="00D81D75">
                  <w:pPr>
                    <w:spacing w:after="60"/>
                    <w:rPr>
                      <w:i/>
                      <w:iCs/>
                      <w:sz w:val="20"/>
                    </w:rPr>
                  </w:pPr>
                  <w:r w:rsidRPr="00A552C3">
                    <w:rPr>
                      <w:i/>
                      <w:iCs/>
                      <w:sz w:val="20"/>
                    </w:rPr>
                    <w:t>Real-Time Responsive Reserve Offer Price</w:t>
                  </w:r>
                  <w:r w:rsidR="00C425F0" w:rsidRPr="00A552C3">
                    <w:rPr>
                      <w:iCs/>
                      <w:sz w:val="20"/>
                    </w:rPr>
                    <w:t>—</w:t>
                  </w:r>
                  <w:r w:rsidRPr="00A552C3">
                    <w:rPr>
                      <w:iCs/>
                      <w:sz w:val="20"/>
                    </w:rPr>
                    <w:t xml:space="preserve">The price on the Ancillary Service Offer curve at the RRS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38531810"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5736DF5" w:rsidR="00D81D75" w:rsidRPr="00A552C3" w:rsidRDefault="00D81D75" w:rsidP="00D81D75">
                  <w:pPr>
                    <w:spacing w:after="60"/>
                    <w:rPr>
                      <w:i/>
                      <w:iCs/>
                      <w:sz w:val="20"/>
                    </w:rPr>
                  </w:pPr>
                  <w:r w:rsidRPr="00A552C3">
                    <w:rPr>
                      <w:i/>
                      <w:iCs/>
                      <w:sz w:val="20"/>
                    </w:rPr>
                    <w:t>Real-Time Non-Spin Offer Price</w:t>
                  </w:r>
                  <w:r w:rsidR="00CB25ED" w:rsidRPr="00A552C3">
                    <w:rPr>
                      <w:iCs/>
                      <w:sz w:val="20"/>
                    </w:rPr>
                    <w:t>—</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43DE10F0"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2BAB8997" w:rsidR="00D81D75" w:rsidRPr="00A552C3" w:rsidRDefault="00D81D75" w:rsidP="00D81D75">
                  <w:pPr>
                    <w:spacing w:after="60"/>
                    <w:rPr>
                      <w:i/>
                      <w:iCs/>
                      <w:sz w:val="20"/>
                    </w:rPr>
                  </w:pPr>
                  <w:r w:rsidRPr="00A552C3">
                    <w:rPr>
                      <w:i/>
                      <w:iCs/>
                      <w:sz w:val="20"/>
                    </w:rPr>
                    <w:t>Real-Time ERCOT Contingency Reserve Service Offer Price</w:t>
                  </w:r>
                  <w:r w:rsidR="004D4251" w:rsidRPr="00A552C3">
                    <w:rPr>
                      <w:iCs/>
                      <w:sz w:val="20"/>
                    </w:rPr>
                    <w:t>—</w:t>
                  </w:r>
                  <w:r w:rsidRPr="00A552C3">
                    <w:rPr>
                      <w:iCs/>
                      <w:sz w:val="20"/>
                    </w:rPr>
                    <w:t xml:space="preserve">The price on the Ancillary Service Offer curve at the ECRS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6A985BB3"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53C877BD" w:rsidR="00D81D75" w:rsidRPr="00A552C3" w:rsidRDefault="00D81D75" w:rsidP="00D81D75">
                  <w:pPr>
                    <w:spacing w:after="60"/>
                    <w:rPr>
                      <w:i/>
                      <w:iCs/>
                      <w:sz w:val="20"/>
                    </w:rPr>
                  </w:pPr>
                  <w:r w:rsidRPr="00A552C3">
                    <w:rPr>
                      <w:i/>
                      <w:iCs/>
                      <w:sz w:val="20"/>
                    </w:rPr>
                    <w:t>Real-Time Reg-Up Award per Resource per QSE per SCED interval</w:t>
                  </w:r>
                  <w:r w:rsidR="008F5430" w:rsidRPr="00A552C3">
                    <w:rPr>
                      <w:iCs/>
                      <w:sz w:val="20"/>
                    </w:rPr>
                    <w:t>—</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4A44281D"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133DECBD" w:rsidR="00D81D75" w:rsidRPr="00A552C3" w:rsidRDefault="00D81D75" w:rsidP="00D81D75">
                  <w:pPr>
                    <w:spacing w:after="60"/>
                    <w:rPr>
                      <w:i/>
                      <w:iCs/>
                      <w:sz w:val="20"/>
                    </w:rPr>
                  </w:pPr>
                  <w:r w:rsidRPr="00A552C3">
                    <w:rPr>
                      <w:i/>
                      <w:iCs/>
                      <w:sz w:val="20"/>
                    </w:rPr>
                    <w:t>Real-Time Reg-Down Award per Resource per QSE per SCED interval</w:t>
                  </w:r>
                  <w:r w:rsidR="009A5523" w:rsidRPr="00A552C3">
                    <w:rPr>
                      <w:iCs/>
                      <w:sz w:val="20"/>
                    </w:rPr>
                    <w:t>—</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39A169BC"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35B0FC09" w:rsidR="00D81D75" w:rsidRPr="00A552C3" w:rsidRDefault="00D81D75" w:rsidP="00D81D75">
                  <w:pPr>
                    <w:spacing w:after="60"/>
                    <w:rPr>
                      <w:i/>
                      <w:iCs/>
                      <w:sz w:val="20"/>
                    </w:rPr>
                  </w:pPr>
                  <w:r w:rsidRPr="00A552C3">
                    <w:rPr>
                      <w:i/>
                      <w:iCs/>
                      <w:sz w:val="20"/>
                    </w:rPr>
                    <w:t>Real-Time Responsive Reserve Award per Resource per QSE per SCED interval</w:t>
                  </w:r>
                  <w:r w:rsidR="004F08F1" w:rsidRPr="00A552C3">
                    <w:rPr>
                      <w:iCs/>
                      <w:sz w:val="20"/>
                    </w:rPr>
                    <w:t>—</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5A6D056D" w:rsidR="00D81D75" w:rsidRPr="00A552C3" w:rsidRDefault="00D81D75" w:rsidP="00D81D75">
                  <w:pPr>
                    <w:spacing w:after="60"/>
                    <w:rPr>
                      <w:iCs/>
                      <w:sz w:val="20"/>
                    </w:rPr>
                  </w:pPr>
                  <w:r w:rsidRPr="00A552C3">
                    <w:rPr>
                      <w:iCs/>
                      <w:sz w:val="20"/>
                    </w:rPr>
                    <w:lastRenderedPageBreak/>
                    <w:t xml:space="preserve">RTNSAWDS </w:t>
                  </w:r>
                  <w:r w:rsidRPr="00A552C3">
                    <w:rPr>
                      <w:i/>
                      <w:iCs/>
                      <w:sz w:val="20"/>
                      <w:vertAlign w:val="subscript"/>
                    </w:rPr>
                    <w:t>q, r,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0932BDAA" w:rsidR="00D81D75" w:rsidRPr="00A552C3" w:rsidRDefault="00D81D75" w:rsidP="00D81D75">
                  <w:pPr>
                    <w:spacing w:after="60"/>
                    <w:rPr>
                      <w:i/>
                      <w:iCs/>
                      <w:sz w:val="20"/>
                    </w:rPr>
                  </w:pPr>
                  <w:r w:rsidRPr="00A552C3">
                    <w:rPr>
                      <w:i/>
                      <w:iCs/>
                      <w:sz w:val="20"/>
                    </w:rPr>
                    <w:t>Real-Time Non-Spin Award per Resource per QSE per SCED interval</w:t>
                  </w:r>
                  <w:r w:rsidR="004F08F1" w:rsidRPr="00A552C3">
                    <w:rPr>
                      <w:iCs/>
                      <w:sz w:val="20"/>
                    </w:rPr>
                    <w:t>—</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33920250"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5183B6DC" w:rsidR="00D81D75" w:rsidRPr="00A552C3" w:rsidRDefault="00D81D75" w:rsidP="00D81D75">
                  <w:pPr>
                    <w:spacing w:after="60"/>
                    <w:rPr>
                      <w:i/>
                      <w:iCs/>
                      <w:sz w:val="20"/>
                    </w:rPr>
                  </w:pPr>
                  <w:r w:rsidRPr="00A552C3">
                    <w:rPr>
                      <w:i/>
                      <w:iCs/>
                      <w:sz w:val="20"/>
                    </w:rPr>
                    <w:t>Real-Time ERCOT Contingency Reserve Service Award per Resource per QSE per SCED interval</w:t>
                  </w:r>
                  <w:r w:rsidR="00EF12D3" w:rsidRPr="00A552C3">
                    <w:rPr>
                      <w:iCs/>
                      <w:sz w:val="20"/>
                    </w:rPr>
                    <w:t>—</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50E350E3"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w:t>
            </w:r>
            <w:r w:rsidR="00D46B94" w:rsidRPr="00D476E3">
              <w:rPr>
                <w:iCs/>
              </w:rPr>
              <w:t xml:space="preserve"> and Mitigated Offer Cap (MOC)</w:t>
            </w:r>
            <w:r w:rsidRPr="00A552C3">
              <w:rPr>
                <w:iCs/>
              </w:rPr>
              <w:t xml:space="preserve"> is used to calculate the Emergency Base Point Price</w:t>
            </w:r>
            <w:r w:rsidR="00103BC5">
              <w:rPr>
                <w:iCs/>
              </w:rPr>
              <w:t xml:space="preserve"> </w:t>
            </w:r>
            <w:r w:rsidR="00103BC5" w:rsidRPr="00D476E3">
              <w:rPr>
                <w:iCs/>
              </w:rPr>
              <w:t>(EBPPR)</w:t>
            </w:r>
            <w:r w:rsidRPr="00A552C3">
              <w:rPr>
                <w:iCs/>
              </w:rPr>
              <w:t xml:space="preserve">.  If the Emergency Base Point MW value is greater than the largest MW value on the Energy Offer Curve or Energy Bid/Offer Curve submitted by the QSE for the Resource, </w:t>
            </w:r>
            <w:r w:rsidR="00103BC5" w:rsidRPr="00D476E3">
              <w:rPr>
                <w:iCs/>
              </w:rPr>
              <w:t xml:space="preserve">or the Resource’s MOC, </w:t>
            </w:r>
            <w:r w:rsidRPr="00A552C3">
              <w:rPr>
                <w:iCs/>
              </w:rPr>
              <w:t>then the Energy Offer Curve</w:t>
            </w:r>
            <w:r w:rsidR="00103BC5">
              <w:rPr>
                <w:iCs/>
              </w:rPr>
              <w:t>,</w:t>
            </w:r>
            <w:r w:rsidRPr="00A552C3">
              <w:rPr>
                <w:iCs/>
              </w:rPr>
              <w:t xml:space="preserve"> Energy Bid/Offer Curve</w:t>
            </w:r>
            <w:r w:rsidR="00103BC5" w:rsidRPr="00D476E3">
              <w:rPr>
                <w:iCs/>
              </w:rPr>
              <w:t>, or MOC</w:t>
            </w:r>
            <w:r w:rsidRPr="00A552C3">
              <w:rPr>
                <w:iCs/>
              </w:rPr>
              <w:t xml:space="preserve"> is extended to the Emergency Base Point MW value with a $/MWh value that is </w:t>
            </w:r>
            <w:r w:rsidR="00103BC5">
              <w:rPr>
                <w:iCs/>
              </w:rPr>
              <w:t xml:space="preserve">equal to </w:t>
            </w:r>
            <w:r w:rsidRPr="00A552C3">
              <w:rPr>
                <w:iCs/>
              </w:rPr>
              <w:t xml:space="preserve">the </w:t>
            </w:r>
            <w:r w:rsidR="00103BC5" w:rsidRPr="00D476E3">
              <w:rPr>
                <w:iCs/>
              </w:rPr>
              <w:t>highest $/MWh value on the applicable curve.</w:t>
            </w:r>
            <w:r w:rsidR="00103BC5">
              <w:rPr>
                <w:iCs/>
              </w:rPr>
              <w:t xml:space="preserve">  </w:t>
            </w:r>
            <w:r w:rsidR="00103BC5" w:rsidRPr="00D476E3">
              <w:rPr>
                <w:iCs/>
              </w:rPr>
              <w:t>If the Emergency Base Point MW value is lower than the lowest MW value on the Energy Offer Curve or Energy Bid/Offer Curve submitted by the QSE for the Resource, or the Resource’s MOC, then the Energy Offer Curve, Energy Bid/Offer Curve or MOC is extended to the Emergency Base Point MW value with a $/MWh value that is equal to the lowest $/MWh value on the applicable curve.</w:t>
            </w: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7" o:title=""/>
                </v:shape>
                <o:OLEObject Type="Embed" ProgID="Equation.3" ShapeID="_x0000_i1265" DrawAspect="Content" ObjectID="_1801907920" r:id="rId322"/>
              </w:object>
            </w:r>
            <w:r w:rsidRPr="00A552C3">
              <w:rPr>
                <w:b/>
                <w:bCs/>
                <w:position w:val="-22"/>
              </w:rPr>
              <w:object w:dxaOrig="225" w:dyaOrig="465" w14:anchorId="11663CF4">
                <v:shape id="_x0000_i1266" type="#_x0000_t75" style="width:12pt;height:24pt" o:ole="">
                  <v:imagedata r:id="rId172" o:title=""/>
                </v:shape>
                <o:OLEObject Type="Embed" ProgID="Equation.3" ShapeID="_x0000_i1266" DrawAspect="Content" ObjectID="_1801907921" r:id="rId323"/>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lastRenderedPageBreak/>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570" w:name="_Toc189044469"/>
      <w:r>
        <w:lastRenderedPageBreak/>
        <w:t>6.6.9.2</w:t>
      </w:r>
      <w:r>
        <w:tab/>
        <w:t>Charge for Emergency Power Increases</w:t>
      </w:r>
      <w:bookmarkEnd w:id="2544"/>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70"/>
      <w:r>
        <w:t xml:space="preserve"> </w:t>
      </w:r>
      <w:bookmarkEnd w:id="2545"/>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4" o:title=""/>
          </v:shape>
          <o:OLEObject Type="Embed" ProgID="Equation.3" ShapeID="_x0000_i1267" DrawAspect="Content" ObjectID="_1801907922" r:id="rId325"/>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571" w:name="_Toc397505041"/>
            <w:bookmarkStart w:id="2572" w:name="_Toc402357173"/>
            <w:bookmarkStart w:id="2573" w:name="_Toc422486553"/>
            <w:bookmarkStart w:id="2574" w:name="_Toc433093406"/>
            <w:bookmarkStart w:id="2575" w:name="_Toc433093564"/>
            <w:bookmarkStart w:id="2576" w:name="_Toc440874794"/>
            <w:bookmarkStart w:id="2577" w:name="_Toc448142351"/>
            <w:bookmarkStart w:id="2578" w:name="_Toc448142508"/>
            <w:bookmarkStart w:id="2579" w:name="_Toc458770349"/>
            <w:bookmarkStart w:id="2580" w:name="_Toc459294317"/>
            <w:bookmarkStart w:id="2581" w:name="_Toc463262811"/>
            <w:bookmarkStart w:id="2582" w:name="_Toc468286884"/>
            <w:bookmarkStart w:id="2583" w:name="_Toc481502924"/>
            <w:bookmarkStart w:id="2584" w:name="_Toc496080092"/>
            <w:bookmarkStart w:id="2585"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86" w:name="_Toc60040732"/>
            <w:bookmarkStart w:id="2587" w:name="_Toc65151791"/>
            <w:bookmarkStart w:id="2588" w:name="_Toc80174817"/>
            <w:bookmarkStart w:id="2589" w:name="_Toc112417697"/>
            <w:bookmarkStart w:id="2590" w:name="_Toc119310366"/>
            <w:bookmarkStart w:id="2591" w:name="_Toc125966299"/>
            <w:bookmarkStart w:id="2592" w:name="_Toc135992397"/>
            <w:bookmarkStart w:id="2593" w:name="_Toc170303593"/>
            <w:bookmarkStart w:id="2594" w:name="_Toc175157497"/>
            <w:bookmarkStart w:id="2595" w:name="_Toc189044470"/>
            <w:r w:rsidRPr="00A552C3">
              <w:rPr>
                <w:b/>
                <w:bCs/>
                <w:snapToGrid w:val="0"/>
              </w:rPr>
              <w:lastRenderedPageBreak/>
              <w:t>6.6.9.2</w:t>
            </w:r>
            <w:r w:rsidRPr="00A552C3">
              <w:rPr>
                <w:b/>
                <w:bCs/>
                <w:snapToGrid w:val="0"/>
              </w:rPr>
              <w:tab/>
              <w:t>Charge for Emergency Operations Settlement</w:t>
            </w:r>
            <w:bookmarkEnd w:id="2586"/>
            <w:bookmarkEnd w:id="2587"/>
            <w:bookmarkEnd w:id="2588"/>
            <w:bookmarkEnd w:id="2589"/>
            <w:bookmarkEnd w:id="2590"/>
            <w:bookmarkEnd w:id="2591"/>
            <w:bookmarkEnd w:id="2592"/>
            <w:bookmarkEnd w:id="2593"/>
            <w:bookmarkEnd w:id="2594"/>
            <w:bookmarkEnd w:id="2595"/>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4" o:title=""/>
                </v:shape>
                <o:OLEObject Type="Embed" ProgID="Equation.3" ShapeID="_x0000_i1268" DrawAspect="Content" ObjectID="_1801907923" r:id="rId326"/>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596" w:name="_Toc189044471"/>
      <w:r>
        <w:lastRenderedPageBreak/>
        <w:t>6.6.10</w:t>
      </w:r>
      <w:r>
        <w:tab/>
        <w:t>Real-Time Revenue Neutrality Allocation</w:t>
      </w:r>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96"/>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lastRenderedPageBreak/>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7" o:title=""/>
          </v:shape>
          <o:OLEObject Type="Embed" ProgID="Equation.3" ShapeID="_x0000_i1269" DrawAspect="Content" ObjectID="_1801907924" r:id="rId328"/>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81" o:title=""/>
          </v:shape>
          <o:OLEObject Type="Embed" ProgID="Equation.3" ShapeID="_x0000_i1270" DrawAspect="Content" ObjectID="_1801907925" r:id="rId329"/>
        </w:object>
      </w:r>
      <w:r w:rsidR="006C375B">
        <w:t xml:space="preserve"> </w:t>
      </w:r>
      <w:r>
        <w:t xml:space="preserve">BLTRAMTQSETOT </w:t>
      </w:r>
      <w:r>
        <w:rPr>
          <w:i/>
          <w:vertAlign w:val="subscript"/>
        </w:rPr>
        <w:t>q</w:t>
      </w:r>
    </w:p>
    <w:p w14:paraId="54465E1E" w14:textId="77777777" w:rsidR="001F04FD" w:rsidRDefault="001F04FD" w:rsidP="001F04FD">
      <w:pPr>
        <w:ind w:firstLine="720"/>
      </w:pPr>
      <w:r>
        <w:lastRenderedPageBreak/>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30" o:title=""/>
          </v:shape>
          <o:OLEObject Type="Embed" ProgID="Equation.3" ShapeID="_x0000_i1271" DrawAspect="Content" ObjectID="_1801907926" r:id="rId331"/>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30" o:title=""/>
          </v:shape>
          <o:OLEObject Type="Embed" ProgID="Equation.3" ShapeID="_x0000_i1272" DrawAspect="Content" ObjectID="_1801907927" r:id="rId332"/>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30" o:title=""/>
          </v:shape>
          <o:OLEObject Type="Embed" ProgID="Equation.3" ShapeID="_x0000_i1273" DrawAspect="Content" ObjectID="_1801907928" r:id="rId333"/>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30" o:title=""/>
          </v:shape>
          <o:OLEObject Type="Embed" ProgID="Equation.3" ShapeID="_x0000_i1274" DrawAspect="Content" ObjectID="_1801907929" r:id="rId334"/>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6" o:title=""/>
                </v:shape>
                <o:OLEObject Type="Embed" ProgID="Equation.3" ShapeID="_x0000_i1275" DrawAspect="Content" ObjectID="_1801907930" r:id="rId337"/>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lastRenderedPageBreak/>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lastRenderedPageBreak/>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7" o:title=""/>
          </v:shape>
          <o:OLEObject Type="Embed" ProgID="Equation.3" ShapeID="_x0000_i1276" DrawAspect="Content" ObjectID="_1801907931" r:id="rId338"/>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81" o:title=""/>
          </v:shape>
          <o:OLEObject Type="Embed" ProgID="Equation.3" ShapeID="_x0000_i1277" DrawAspect="Content" ObjectID="_1801907932" r:id="rId339"/>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30" o:title=""/>
          </v:shape>
          <o:OLEObject Type="Embed" ProgID="Equation.3" ShapeID="_x0000_i1278" DrawAspect="Content" ObjectID="_1801907933" r:id="rId340"/>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30" o:title=""/>
          </v:shape>
          <o:OLEObject Type="Embed" ProgID="Equation.3" ShapeID="_x0000_i1279" DrawAspect="Content" ObjectID="_1801907934" r:id="rId341"/>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42" o:title=""/>
          </v:shape>
          <o:OLEObject Type="Embed" ProgID="Equation.3" ShapeID="_x0000_i1280" DrawAspect="Content" ObjectID="_1801907935" r:id="rId343"/>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4" o:title=""/>
          </v:shape>
          <o:OLEObject Type="Embed" ProgID="Equation.3" ShapeID="_x0000_i1281" DrawAspect="Content" ObjectID="_1801907936" r:id="rId345"/>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lastRenderedPageBreak/>
        <w:t>NDRTOPTRAMTTOT</w:t>
      </w:r>
      <w:r>
        <w:tab/>
        <w:t>=</w:t>
      </w:r>
      <w:r>
        <w:tab/>
      </w:r>
      <w:r w:rsidRPr="006F784F">
        <w:rPr>
          <w:position w:val="-20"/>
        </w:rPr>
        <w:object w:dxaOrig="240" w:dyaOrig="465" w14:anchorId="2A038602">
          <v:shape id="_x0000_i1282" type="#_x0000_t75" style="width:12pt;height:18pt" o:ole="">
            <v:imagedata r:id="rId346" o:title=""/>
          </v:shape>
          <o:OLEObject Type="Embed" ProgID="Equation.3" ShapeID="_x0000_i1282" DrawAspect="Content" ObjectID="_1801907937" r:id="rId347"/>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6" o:title=""/>
          </v:shape>
          <o:OLEObject Type="Embed" ProgID="Equation.3" ShapeID="_x0000_i1283" DrawAspect="Content" ObjectID="_1801907938" r:id="rId348"/>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lastRenderedPageBreak/>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lastRenderedPageBreak/>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597" w:name="_Toc164659241"/>
      <w:bookmarkStart w:id="2598" w:name="_Toc397505042"/>
      <w:bookmarkStart w:id="2599" w:name="_Toc402357174"/>
      <w:bookmarkStart w:id="2600" w:name="_Toc422486554"/>
      <w:bookmarkStart w:id="2601" w:name="_Toc433093407"/>
      <w:bookmarkStart w:id="2602" w:name="_Toc433093565"/>
      <w:bookmarkStart w:id="2603" w:name="_Toc440874795"/>
      <w:bookmarkStart w:id="2604" w:name="_Toc448142352"/>
      <w:bookmarkStart w:id="2605" w:name="_Toc448142509"/>
      <w:bookmarkStart w:id="2606" w:name="_Toc458770350"/>
      <w:bookmarkStart w:id="2607" w:name="_Toc459294318"/>
      <w:bookmarkStart w:id="2608" w:name="_Toc463262812"/>
      <w:bookmarkStart w:id="2609" w:name="_Toc468286885"/>
      <w:bookmarkStart w:id="2610" w:name="_Toc481502925"/>
      <w:bookmarkStart w:id="2611" w:name="_Toc496080093"/>
      <w:bookmarkStart w:id="2612" w:name="_Toc189044472"/>
      <w:r>
        <w:t>6.6.11</w:t>
      </w:r>
      <w:r>
        <w:tab/>
        <w:t>Emergency Response Service Capacity</w:t>
      </w:r>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p>
    <w:p w14:paraId="43396B89" w14:textId="77777777" w:rsidR="001F04FD" w:rsidRDefault="001F04FD" w:rsidP="001F04FD">
      <w:pPr>
        <w:pStyle w:val="H4"/>
        <w:ind w:left="1267" w:hanging="1267"/>
      </w:pPr>
      <w:bookmarkStart w:id="2613" w:name="_Toc397505043"/>
      <w:bookmarkStart w:id="2614" w:name="_Toc402357175"/>
      <w:bookmarkStart w:id="2615" w:name="_Toc422486555"/>
      <w:bookmarkStart w:id="2616" w:name="_Toc433093408"/>
      <w:bookmarkStart w:id="2617" w:name="_Toc433093566"/>
      <w:bookmarkStart w:id="2618" w:name="_Toc440874796"/>
      <w:bookmarkStart w:id="2619" w:name="_Toc448142353"/>
      <w:bookmarkStart w:id="2620" w:name="_Toc448142510"/>
      <w:bookmarkStart w:id="2621" w:name="_Toc458770351"/>
      <w:bookmarkStart w:id="2622" w:name="_Toc459294319"/>
      <w:bookmarkStart w:id="2623" w:name="_Toc463262813"/>
      <w:bookmarkStart w:id="2624" w:name="_Toc468286886"/>
      <w:bookmarkStart w:id="2625" w:name="_Toc481502926"/>
      <w:bookmarkStart w:id="2626" w:name="_Toc496080094"/>
      <w:bookmarkStart w:id="2627" w:name="_Toc189044473"/>
      <w:r>
        <w:t>6.6.11.1</w:t>
      </w:r>
      <w:r>
        <w:tab/>
        <w:t>Emergency Response Service Capacity Payments</w:t>
      </w:r>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9" o:title=""/>
          </v:shape>
          <o:OLEObject Type="Embed" ProgID="Equation.3" ShapeID="_x0000_i1284" DrawAspect="Content" ObjectID="_1801907939" r:id="rId350"/>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51" o:title=""/>
          </v:shape>
          <o:OLEObject Type="Embed" ProgID="Equation.3" ShapeID="_x0000_i1285" DrawAspect="Content" ObjectID="_1801907940" r:id="rId352"/>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8pt;height:36pt" o:ole="">
            <v:imagedata r:id="rId354" o:title=""/>
          </v:shape>
          <o:OLEObject Type="Embed" ProgID="Equation.3" ShapeID="_x0000_i1286" DrawAspect="Content" ObjectID="_1801907941" r:id="rId355"/>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628" w:name="_Toc397505044"/>
      <w:bookmarkStart w:id="2629" w:name="_Toc402357176"/>
      <w:bookmarkStart w:id="2630" w:name="_Toc422486556"/>
      <w:bookmarkStart w:id="2631" w:name="_Toc433093409"/>
      <w:bookmarkStart w:id="2632" w:name="_Toc433093567"/>
      <w:bookmarkStart w:id="2633" w:name="_Toc440874797"/>
      <w:bookmarkStart w:id="2634" w:name="_Toc448142354"/>
      <w:bookmarkStart w:id="2635" w:name="_Toc448142511"/>
      <w:bookmarkStart w:id="2636" w:name="_Toc458770352"/>
      <w:bookmarkStart w:id="2637" w:name="_Toc459294320"/>
      <w:bookmarkStart w:id="2638" w:name="_Toc463262814"/>
      <w:bookmarkStart w:id="2639" w:name="_Toc468286887"/>
      <w:bookmarkStart w:id="2640" w:name="_Toc481502927"/>
      <w:bookmarkStart w:id="2641" w:name="_Toc496080095"/>
      <w:bookmarkStart w:id="2642" w:name="_Toc189044474"/>
      <w:r>
        <w:t>6.6.11.2</w:t>
      </w:r>
      <w:r>
        <w:tab/>
        <w:t>Emergency Response Service Capacity Charge</w:t>
      </w:r>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9" o:title=""/>
          </v:shape>
          <o:OLEObject Type="Embed" ProgID="Equation.3" ShapeID="_x0000_i1287" DrawAspect="Content" ObjectID="_1801907942" r:id="rId358"/>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643" w:name="_Toc189044475"/>
      <w:r w:rsidRPr="00236104">
        <w:t>6.6.12</w:t>
      </w:r>
      <w:r w:rsidRPr="00236104">
        <w:tab/>
        <w:t>Make-Whole Payment for Switchable Generation Resources Committed for Energy Emergency Alert (EEA)</w:t>
      </w:r>
      <w:bookmarkEnd w:id="2643"/>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644" w:name="_Toc189044476"/>
      <w:bookmarkStart w:id="2645" w:name="_Toc397505045"/>
      <w:bookmarkStart w:id="2646" w:name="_Toc402357177"/>
      <w:bookmarkStart w:id="2647" w:name="_Toc422486557"/>
      <w:bookmarkStart w:id="2648" w:name="_Toc433093410"/>
      <w:bookmarkStart w:id="2649" w:name="_Toc433093568"/>
      <w:bookmarkStart w:id="2650" w:name="_Toc440874798"/>
      <w:bookmarkStart w:id="2651" w:name="_Toc448142355"/>
      <w:bookmarkStart w:id="2652" w:name="_Toc448142512"/>
      <w:bookmarkStart w:id="2653" w:name="_Toc458770353"/>
      <w:bookmarkStart w:id="2654" w:name="_Toc459294321"/>
      <w:bookmarkStart w:id="2655" w:name="_Toc463262815"/>
      <w:bookmarkStart w:id="2656" w:name="_Toc468286888"/>
      <w:bookmarkStart w:id="2657" w:name="_Toc481502928"/>
      <w:bookmarkStart w:id="2658" w:name="_Toc496080096"/>
      <w:r w:rsidRPr="00236104">
        <w:t>6.6.12.1</w:t>
      </w:r>
      <w:r w:rsidRPr="00236104">
        <w:tab/>
        <w:t>Switchable Generation Make-Whole Payment</w:t>
      </w:r>
      <w:bookmarkEnd w:id="2644"/>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801907943" r:id="rId359"/>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801907944" r:id="rId36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61" o:title=""/>
          </v:shape>
          <o:OLEObject Type="Embed" ProgID="Equation.3" ShapeID="_x0000_i1290" DrawAspect="Content" ObjectID="_1801907945" r:id="rId362"/>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3" o:title=""/>
          </v:shape>
          <o:OLEObject Type="Embed" ProgID="Equation.3" ShapeID="_x0000_i1291" DrawAspect="Content" ObjectID="_1801907946" r:id="rId364"/>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3" o:title=""/>
          </v:shape>
          <o:OLEObject Type="Embed" ProgID="Equation.3" ShapeID="_x0000_i1292" DrawAspect="Content" ObjectID="_1801907947" r:id="rId365"/>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3" o:title=""/>
          </v:shape>
          <o:OLEObject Type="Embed" ProgID="Equation.3" ShapeID="_x0000_i1293" DrawAspect="Content" ObjectID="_1801907948" r:id="rId366"/>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61" o:title=""/>
          </v:shape>
          <o:OLEObject Type="Embed" ProgID="Equation.3" ShapeID="_x0000_i1294" DrawAspect="Content" ObjectID="_1801907949" r:id="rId367"/>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3" o:title=""/>
          </v:shape>
          <o:OLEObject Type="Embed" ProgID="Equation.3" ShapeID="_x0000_i1295" DrawAspect="Content" ObjectID="_1801907950" r:id="rId368"/>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3" o:title=""/>
          </v:shape>
          <o:OLEObject Type="Embed" ProgID="Equation.3" ShapeID="_x0000_i1296" DrawAspect="Content" ObjectID="_1801907951" r:id="rId369"/>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3" o:title=""/>
          </v:shape>
          <o:OLEObject Type="Embed" ProgID="Equation.3" ShapeID="_x0000_i1297" DrawAspect="Content" ObjectID="_1801907952" r:id="rId370"/>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801907953" r:id="rId371"/>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801907954" r:id="rId372"/>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61" o:title=""/>
                </v:shape>
                <o:OLEObject Type="Embed" ProgID="Equation.3" ShapeID="_x0000_i1300" DrawAspect="Content" ObjectID="_1801907955" r:id="rId373"/>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3" o:title=""/>
                </v:shape>
                <o:OLEObject Type="Embed" ProgID="Equation.3" ShapeID="_x0000_i1301" DrawAspect="Content" ObjectID="_1801907956" r:id="rId374"/>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3" o:title=""/>
                </v:shape>
                <o:OLEObject Type="Embed" ProgID="Equation.3" ShapeID="_x0000_i1302" DrawAspect="Content" ObjectID="_1801907957" r:id="rId375"/>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3" o:title=""/>
                </v:shape>
                <o:OLEObject Type="Embed" ProgID="Equation.3" ShapeID="_x0000_i1303" DrawAspect="Content" ObjectID="_1801907958" r:id="rId376"/>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61" o:title=""/>
                </v:shape>
                <o:OLEObject Type="Embed" ProgID="Equation.3" ShapeID="_x0000_i1304" DrawAspect="Content" ObjectID="_1801907959" r:id="rId377"/>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3" o:title=""/>
                </v:shape>
                <o:OLEObject Type="Embed" ProgID="Equation.3" ShapeID="_x0000_i1305" DrawAspect="Content" ObjectID="_1801907960" r:id="rId378"/>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3" o:title=""/>
                </v:shape>
                <o:OLEObject Type="Embed" ProgID="Equation.3" ShapeID="_x0000_i1306" DrawAspect="Content" ObjectID="_1801907961" r:id="rId379"/>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3" o:title=""/>
                </v:shape>
                <o:OLEObject Type="Embed" ProgID="Equation.3" ShapeID="_x0000_i1307" DrawAspect="Content" ObjectID="_1801907962" r:id="rId380"/>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81" o:title=""/>
          </v:shape>
          <o:OLEObject Type="Embed" ProgID="Equation.3" ShapeID="_x0000_i1308" DrawAspect="Content" ObjectID="_1801907963" r:id="rId382"/>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659" w:name="_Toc189044477"/>
      <w:r w:rsidRPr="00236104">
        <w:t>6.6.12.2</w:t>
      </w:r>
      <w:r w:rsidRPr="00236104">
        <w:tab/>
        <w:t>Switchable Generation Make-Whole Charge</w:t>
      </w:r>
      <w:bookmarkEnd w:id="2659"/>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D33346">
        <w:rPr>
          <w:bCs/>
          <w:position w:val="-22"/>
          <w:szCs w:val="24"/>
        </w:rPr>
        <w:pict w14:anchorId="68FF9CE3">
          <v:shape id="_x0000_i1309" type="#_x0000_t75" style="width:12pt;height:30pt">
            <v:imagedata r:id="rId383"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660" w:name="_Toc189044478"/>
      <w:r w:rsidRPr="00236104">
        <w:t>6.6.12.3</w:t>
      </w:r>
      <w:r w:rsidRPr="00236104">
        <w:tab/>
        <w:t>Miscellaneous Invoice for Switchable Generation Make-Whole Payments and Charges</w:t>
      </w:r>
      <w:bookmarkEnd w:id="2660"/>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661" w:name="_Toc189044479"/>
      <w:r w:rsidRPr="002935C8">
        <w:t>6.6.13</w:t>
      </w:r>
      <w:r w:rsidRPr="002935C8">
        <w:tab/>
        <w:t>Wholesale Storage Load Reconciliation for ESRs Operating in a Private Microgrid Island</w:t>
      </w:r>
      <w:bookmarkEnd w:id="2661"/>
    </w:p>
    <w:p w14:paraId="456F61EB" w14:textId="71C2FDB5" w:rsidR="00EE47CF" w:rsidRDefault="00EE47CF" w:rsidP="00EE47CF">
      <w:pPr>
        <w:spacing w:after="240"/>
        <w:ind w:left="720" w:hanging="720"/>
        <w:rPr>
          <w:rFonts w:cs="Arial"/>
          <w:color w:val="201F1E"/>
        </w:rPr>
      </w:pPr>
      <w:r w:rsidRPr="002935C8">
        <w:t>(1)</w:t>
      </w:r>
      <w:r w:rsidRPr="002935C8">
        <w:tab/>
      </w:r>
      <w:bookmarkStart w:id="2662" w:name="_Hlk100001339"/>
      <w:bookmarkStart w:id="2663"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664"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662"/>
      <w:bookmarkEnd w:id="2664"/>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663"/>
    </w:p>
    <w:p w14:paraId="5F183220" w14:textId="77777777" w:rsidR="00281DEA" w:rsidRDefault="00281DEA" w:rsidP="000445FA">
      <w:pPr>
        <w:pStyle w:val="H3"/>
        <w:spacing w:before="480"/>
      </w:pPr>
      <w:bookmarkStart w:id="2665" w:name="_Toc189044480"/>
      <w:r>
        <w:t>6.6.14</w:t>
      </w:r>
      <w:r>
        <w:tab/>
        <w:t>Firm Fuel Supply Service Capability</w:t>
      </w:r>
      <w:bookmarkEnd w:id="2665"/>
    </w:p>
    <w:p w14:paraId="3E47EEDC" w14:textId="77777777" w:rsidR="00281DEA" w:rsidRPr="003F160F" w:rsidRDefault="00281DEA" w:rsidP="00F510E2">
      <w:pPr>
        <w:pStyle w:val="H4"/>
        <w:spacing w:before="480"/>
        <w:ind w:left="1267" w:hanging="1267"/>
      </w:pPr>
      <w:bookmarkStart w:id="2666" w:name="_Toc189044481"/>
      <w:r w:rsidRPr="003F160F">
        <w:t>6.6.14.1</w:t>
      </w:r>
      <w:r w:rsidRPr="003F160F">
        <w:tab/>
        <w:t>Firm Fuel Supply Service Fuel Replacement Costs Recovery</w:t>
      </w:r>
      <w:bookmarkEnd w:id="2666"/>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667" w:name="_Toc189044482"/>
      <w:r>
        <w:t>6.6.14.2</w:t>
      </w:r>
      <w:r>
        <w:tab/>
        <w:t>Firm Fuel Supply Service Hourly Standby Fee Payment and Fuel Replacement Cost Recovery</w:t>
      </w:r>
      <w:bookmarkEnd w:id="2667"/>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5DF1A029"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w:t>
      </w:r>
    </w:p>
    <w:p w14:paraId="3C034865" w14:textId="531E3DF9" w:rsidR="00426931" w:rsidRPr="00426931" w:rsidRDefault="00426931" w:rsidP="00426931">
      <w:pPr>
        <w:spacing w:after="240"/>
        <w:ind w:left="1410" w:hanging="720"/>
      </w:pPr>
      <w:r w:rsidRPr="00426931">
        <w:t>(c)</w:t>
      </w:r>
      <w:r w:rsidRPr="00426931">
        <w:tab/>
      </w:r>
      <w:r w:rsidR="005C7988" w:rsidRPr="000A0348">
        <w:rPr>
          <w:szCs w:val="24"/>
        </w:rPr>
        <w:t>If the reserved fuel was exhausted during an FFSS deployment, starting the hour after the FFSSR has consumed all the fuel reserved to provide FFSS, through the approved hours when reserved fuel for FFSS is being restocked following a final approval from ERCOT to do so, per paragraph (5) of Section 3.14.5, Firm Fuel Supply Service;</w:t>
      </w:r>
    </w:p>
    <w:p w14:paraId="508537AB" w14:textId="2DAD707F" w:rsidR="005C7988" w:rsidRPr="00E5321E" w:rsidRDefault="00426931" w:rsidP="005C7988">
      <w:pPr>
        <w:spacing w:after="240"/>
        <w:ind w:left="1410" w:hanging="720"/>
      </w:pPr>
      <w:r w:rsidRPr="00426931">
        <w:t>(d)</w:t>
      </w:r>
      <w:r w:rsidRPr="00426931">
        <w:tab/>
      </w:r>
      <w:r w:rsidR="005C7988" w:rsidRPr="00E5321E">
        <w:t xml:space="preserve">In the event the FFSSR has consumed all the fuel reserved to provide FFSS and ERCOT does not issue an instruction or approval to restore FFSS capability, the </w:t>
      </w:r>
      <w:r w:rsidR="005C7988" w:rsidRPr="00E5321E">
        <w:lastRenderedPageBreak/>
        <w:t>FFSSR shall be considered to be available for the remainder of the FFSS obligation period in progress; or</w:t>
      </w:r>
    </w:p>
    <w:p w14:paraId="64FD2427" w14:textId="1BF8387B" w:rsidR="00426931" w:rsidRPr="00426931" w:rsidRDefault="005C7988" w:rsidP="0087426F">
      <w:pPr>
        <w:spacing w:after="240"/>
        <w:ind w:left="1410" w:hanging="720"/>
      </w:pPr>
      <w:r w:rsidRPr="00E5321E">
        <w:t>(e)</w:t>
      </w:r>
      <w:r w:rsidRPr="00E5321E">
        <w:tab/>
        <w:t>If the FFSSR was deployed to provide FFSS and, as a result, has exhausted its emission hours allocated for the FFSSR, as specified in the FFSS Offer Submission Form.</w:t>
      </w:r>
    </w:p>
    <w:p w14:paraId="5E60E7B9" w14:textId="308FD1E4" w:rsidR="00426931" w:rsidRPr="00426931" w:rsidRDefault="00426931" w:rsidP="0087426F">
      <w:pPr>
        <w:spacing w:after="240"/>
        <w:ind w:left="720" w:hanging="720"/>
      </w:pPr>
      <w:r w:rsidRPr="00426931">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lastRenderedPageBreak/>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lastRenderedPageBreak/>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C7D8D0D" w14:textId="26A08F5F" w:rsidR="00A36EAA"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w:t>
            </w:r>
            <w:r w:rsidR="005C7988" w:rsidRPr="005C7988">
              <w:rPr>
                <w:iCs/>
                <w:sz w:val="20"/>
              </w:rPr>
              <w:t xml:space="preserve">The flag assigned to the primary Generation Resource </w:t>
            </w:r>
            <w:r w:rsidR="005C7988" w:rsidRPr="005C7988">
              <w:rPr>
                <w:i/>
                <w:sz w:val="20"/>
              </w:rPr>
              <w:t>r</w:t>
            </w:r>
            <w:r w:rsidR="005C7988" w:rsidRPr="005C7988">
              <w:rPr>
                <w:iCs/>
                <w:sz w:val="20"/>
              </w:rPr>
              <w:t xml:space="preserve">, represented by QSE </w:t>
            </w:r>
            <w:r w:rsidR="005C7988" w:rsidRPr="005C7988">
              <w:rPr>
                <w:i/>
                <w:sz w:val="20"/>
              </w:rPr>
              <w:t>q</w:t>
            </w:r>
            <w:r w:rsidR="005C7988" w:rsidRPr="005C7988">
              <w:rPr>
                <w:iCs/>
                <w:sz w:val="20"/>
              </w:rPr>
              <w:t xml:space="preserve">, that is used to determine if the FFSSR is considered available, as described in paragraph (2)(c) through (2)(e) above, 1 for available and 0 for unavailable, for the hour.  Where for a Combined Cycle Train, the Resource </w:t>
            </w:r>
            <w:r w:rsidR="005C7988" w:rsidRPr="005C7988">
              <w:rPr>
                <w:i/>
                <w:sz w:val="20"/>
              </w:rPr>
              <w:t>r</w:t>
            </w:r>
            <w:r w:rsidR="005C7988" w:rsidRPr="005C7988">
              <w:rPr>
                <w:iCs/>
                <w:sz w:val="20"/>
              </w:rPr>
              <w:t xml:space="preserve"> is the Combined Cycle Train.</w:t>
            </w:r>
          </w:p>
          <w:p w14:paraId="60218FDD" w14:textId="7CC569EC" w:rsidR="00426931" w:rsidRPr="00426931" w:rsidRDefault="00426931" w:rsidP="00426931">
            <w:pPr>
              <w:spacing w:after="60"/>
              <w:rPr>
                <w:i/>
                <w:iCs/>
                <w:sz w:val="20"/>
              </w:rPr>
            </w:pP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lastRenderedPageBreak/>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7" o:title=""/>
          </v:shape>
          <o:OLEObject Type="Embed" ProgID="Equation.3" ShapeID="_x0000_i1310" DrawAspect="Content" ObjectID="_1801907964" r:id="rId384"/>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03B7EFBF" w:rsidR="00426931" w:rsidRPr="00426931" w:rsidRDefault="008417AF" w:rsidP="00426931">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668" w:name="_Toc189044483"/>
      <w:r>
        <w:t>6.6.14.3</w:t>
      </w:r>
      <w:r>
        <w:tab/>
        <w:t>Firm Fuel Supply Service Capacity Charge</w:t>
      </w:r>
      <w:bookmarkEnd w:id="2668"/>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91" o:title=""/>
          </v:shape>
          <o:OLEObject Type="Embed" ProgID="Equation.3" ShapeID="_x0000_i1311" DrawAspect="Content" ObjectID="_1801907965" r:id="rId385"/>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lastRenderedPageBreak/>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669" w:name="_Toc189044484"/>
      <w:r>
        <w:t>6.7</w:t>
      </w:r>
      <w:r>
        <w:tab/>
        <w:t>Real-Time Settlement Calculations for the Ancillary Services</w:t>
      </w:r>
      <w:bookmarkEnd w:id="2585"/>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69"/>
    </w:p>
    <w:p w14:paraId="333EA3C2" w14:textId="77777777" w:rsidR="001F04FD" w:rsidRDefault="001F04FD" w:rsidP="001F04FD">
      <w:pPr>
        <w:pStyle w:val="H3"/>
      </w:pPr>
      <w:bookmarkStart w:id="2670" w:name="_Toc109009423"/>
      <w:bookmarkStart w:id="2671" w:name="_Toc397505046"/>
      <w:bookmarkStart w:id="2672" w:name="_Toc402357178"/>
      <w:bookmarkStart w:id="2673" w:name="_Toc422486558"/>
      <w:bookmarkStart w:id="2674" w:name="_Toc433093411"/>
      <w:bookmarkStart w:id="2675" w:name="_Toc433093569"/>
      <w:bookmarkStart w:id="2676" w:name="_Toc440874799"/>
      <w:bookmarkStart w:id="2677" w:name="_Toc448142356"/>
      <w:bookmarkStart w:id="2678" w:name="_Toc448142513"/>
      <w:bookmarkStart w:id="2679" w:name="_Toc458770354"/>
      <w:bookmarkStart w:id="2680" w:name="_Toc459294322"/>
      <w:bookmarkStart w:id="2681" w:name="_Toc463262816"/>
      <w:bookmarkStart w:id="2682" w:name="_Toc468286889"/>
      <w:bookmarkStart w:id="2683" w:name="_Toc481502929"/>
      <w:bookmarkStart w:id="2684" w:name="_Toc496080097"/>
      <w:bookmarkStart w:id="2685" w:name="_Toc189044485"/>
      <w:r>
        <w:t>6.7.1</w:t>
      </w:r>
      <w:r>
        <w:tab/>
        <w:t>Payments for Ancillary Service Capacity Sold in a Supplemental Ancillary Services Market</w:t>
      </w:r>
      <w:bookmarkEnd w:id="2670"/>
      <w:bookmarkEnd w:id="2671"/>
      <w:bookmarkEnd w:id="2672"/>
      <w:bookmarkEnd w:id="2673"/>
      <w:r>
        <w:t xml:space="preserve"> (SASM) </w:t>
      </w:r>
      <w:r w:rsidRPr="00671790">
        <w:t>or Reconfiguration Supplemental Ancillary Services Market (RSASM)</w:t>
      </w:r>
      <w:bookmarkEnd w:id="2674"/>
      <w:bookmarkEnd w:id="2675"/>
      <w:bookmarkEnd w:id="2676"/>
      <w:bookmarkEnd w:id="2677"/>
      <w:bookmarkEnd w:id="2678"/>
      <w:bookmarkEnd w:id="2679"/>
      <w:bookmarkEnd w:id="2680"/>
      <w:bookmarkEnd w:id="2681"/>
      <w:bookmarkEnd w:id="2682"/>
      <w:bookmarkEnd w:id="2683"/>
      <w:bookmarkEnd w:id="2684"/>
      <w:bookmarkEnd w:id="2685"/>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6" o:title=""/>
          </v:shape>
          <o:OLEObject Type="Embed" ProgID="Equation.3" ShapeID="_x0000_i1312" DrawAspect="Content" ObjectID="_1801907966" r:id="rId387"/>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lastRenderedPageBreak/>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6" o:title=""/>
          </v:shape>
          <o:OLEObject Type="Embed" ProgID="Equation.3" ShapeID="_x0000_i1313" DrawAspect="Content" ObjectID="_1801907967" r:id="rId388"/>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6" o:title=""/>
          </v:shape>
          <o:OLEObject Type="Embed" ProgID="Equation.3" ShapeID="_x0000_i1314" DrawAspect="Content" ObjectID="_1801907968" r:id="rId389"/>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lastRenderedPageBreak/>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6" o:title=""/>
          </v:shape>
          <o:OLEObject Type="Embed" ProgID="Equation.3" ShapeID="_x0000_i1315" DrawAspect="Content" ObjectID="_1801907969" r:id="rId390"/>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lastRenderedPageBreak/>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6" o:title=""/>
          </v:shape>
          <o:OLEObject Type="Embed" ProgID="Equation.3" ShapeID="_x0000_i1316" DrawAspect="Content" ObjectID="_1801907970" r:id="rId391"/>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86" w:name="_Toc448142357"/>
      <w:bookmarkStart w:id="2687" w:name="_Toc448142514"/>
      <w:bookmarkStart w:id="2688" w:name="_Toc458770355"/>
      <w:bookmarkStart w:id="2689" w:name="_Toc459294323"/>
      <w:bookmarkStart w:id="2690" w:name="_Toc463262817"/>
      <w:bookmarkStart w:id="2691" w:name="_Toc468286890"/>
      <w:bookmarkStart w:id="2692" w:name="_Toc481502930"/>
      <w:bookmarkStart w:id="2693"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694" w:name="_Toc189044486"/>
      <w:bookmarkStart w:id="2695" w:name="_Hlk135904161"/>
      <w:r w:rsidRPr="0050685E">
        <w:rPr>
          <w:b/>
          <w:bCs/>
          <w:i/>
        </w:rPr>
        <w:t>6.7.2</w:t>
      </w:r>
      <w:r w:rsidRPr="0050685E">
        <w:rPr>
          <w:b/>
          <w:bCs/>
          <w:i/>
        </w:rPr>
        <w:tab/>
        <w:t>Payments for Ancillary Service Capacity Assigned in Real-Time Operations</w:t>
      </w:r>
      <w:bookmarkEnd w:id="2686"/>
      <w:bookmarkEnd w:id="2687"/>
      <w:bookmarkEnd w:id="2688"/>
      <w:bookmarkEnd w:id="2689"/>
      <w:bookmarkEnd w:id="2690"/>
      <w:bookmarkEnd w:id="2691"/>
      <w:bookmarkEnd w:id="2692"/>
      <w:bookmarkEnd w:id="2693"/>
      <w:bookmarkEnd w:id="2694"/>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695"/>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lastRenderedPageBreak/>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6" o:title=""/>
          </v:shape>
          <o:OLEObject Type="Embed" ProgID="Equation.3" ShapeID="_x0000_i1317" DrawAspect="Content" ObjectID="_1801907971" r:id="rId392"/>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801907972"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lastRenderedPageBreak/>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6" o:title=""/>
          </v:shape>
          <o:OLEObject Type="Embed" ProgID="Equation.3" ShapeID="_x0000_i1319" DrawAspect="Content" ObjectID="_1801907973" r:id="rId396"/>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7" o:title=""/>
          </v:shape>
          <o:OLEObject Type="Embed" ProgID="Equation.3" ShapeID="_x0000_i1320" DrawAspect="Content" ObjectID="_1801907974" r:id="rId398"/>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801907975" r:id="rId399"/>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lastRenderedPageBreak/>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696" w:name="_Toc496080099"/>
      <w:bookmarkStart w:id="2697" w:name="_Toc397505047"/>
      <w:bookmarkStart w:id="2698" w:name="_Toc402357179"/>
      <w:bookmarkStart w:id="2699" w:name="_Toc422486559"/>
      <w:bookmarkStart w:id="2700" w:name="_Toc433093413"/>
      <w:bookmarkStart w:id="2701" w:name="_Toc433093571"/>
      <w:bookmarkStart w:id="2702" w:name="_Toc440874801"/>
      <w:bookmarkStart w:id="2703" w:name="_Toc448142358"/>
      <w:bookmarkStart w:id="2704" w:name="_Toc448142515"/>
      <w:bookmarkStart w:id="2705" w:name="_Toc458770356"/>
      <w:bookmarkStart w:id="2706" w:name="_Toc459294324"/>
      <w:bookmarkStart w:id="2707" w:name="_Toc463262818"/>
      <w:bookmarkStart w:id="2708" w:name="_Toc103141430"/>
      <w:bookmarkStart w:id="2709"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6" o:title=""/>
          </v:shape>
          <o:OLEObject Type="Embed" ProgID="Equation.3" ShapeID="_x0000_i1322" DrawAspect="Content" ObjectID="_1801907976" r:id="rId400"/>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7" o:title=""/>
          </v:shape>
          <o:OLEObject Type="Embed" ProgID="Equation.3" ShapeID="_x0000_i1323" DrawAspect="Content" ObjectID="_1801907977" r:id="rId401"/>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801907978" r:id="rId402"/>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801907979" r:id="rId403"/>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lastRenderedPageBreak/>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710" w:name="_Toc189044487"/>
      <w:r w:rsidRPr="007779E2">
        <w:rPr>
          <w:b/>
        </w:rPr>
        <w:lastRenderedPageBreak/>
        <w:t>6.7.2.1</w:t>
      </w:r>
      <w:r w:rsidRPr="007779E2">
        <w:rPr>
          <w:b/>
        </w:rPr>
        <w:tab/>
        <w:t>Charges for Infeasible Ancillary Service Capacity Due to Transmission Constraints</w:t>
      </w:r>
      <w:bookmarkEnd w:id="2696"/>
      <w:bookmarkEnd w:id="2710"/>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lastRenderedPageBreak/>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711" w:name="_Toc468286892"/>
      <w:bookmarkStart w:id="2712" w:name="_Toc481502932"/>
      <w:bookmarkStart w:id="2713"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714" w:name="_Toc189044488"/>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714"/>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4" o:title=""/>
                </v:shape>
                <o:OLEObject Type="Embed" ProgID="Equation.3" ShapeID="_x0000_i1326" DrawAspect="Content" ObjectID="_1801907980" r:id="rId405"/>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4" o:title=""/>
                </v:shape>
                <o:OLEObject Type="Embed" ProgID="Equation.3" ShapeID="_x0000_i1327" DrawAspect="Content" ObjectID="_1801907981" r:id="rId406"/>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4" o:title=""/>
                </v:shape>
                <o:OLEObject Type="Embed" ProgID="Equation.3" ShapeID="_x0000_i1328" DrawAspect="Content" ObjectID="_1801907982" r:id="rId407"/>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4" o:title=""/>
                </v:shape>
                <o:OLEObject Type="Embed" ProgID="Equation.3" ShapeID="_x0000_i1329" DrawAspect="Content" ObjectID="_1801907983" r:id="rId408"/>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4" o:title=""/>
                </v:shape>
                <o:OLEObject Type="Embed" ProgID="Equation.3" ShapeID="_x0000_i1330" DrawAspect="Content" ObjectID="_1801907984" r:id="rId409"/>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7" o:title=""/>
                </v:shape>
                <o:OLEObject Type="Embed" ProgID="Equation.3" ShapeID="_x0000_i1331" DrawAspect="Content" ObjectID="_1801907985" r:id="rId410"/>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4194B57A"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00952F33" w:rsidRPr="00F74B73">
              <w:rPr>
                <w:position w:val="-22"/>
              </w:rPr>
              <w:object w:dxaOrig="220" w:dyaOrig="460" w14:anchorId="4DCE9CD4">
                <v:shape id="_x0000_i1332" type="#_x0000_t75" style="width:17.4pt;height:26.4pt" o:ole="">
                  <v:imagedata r:id="rId383" o:title=""/>
                </v:shape>
                <o:OLEObject Type="Embed" ProgID="Equation.3" ShapeID="_x0000_i1332" DrawAspect="Content" ObjectID="_1801907986" r:id="rId411"/>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12" o:title=""/>
                </v:shape>
                <o:OLEObject Type="Embed" ProgID="Equation.3" ShapeID="_x0000_i1333" DrawAspect="Content" ObjectID="_1801907987"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12" o:title=""/>
                </v:shape>
                <o:OLEObject Type="Embed" ProgID="Equation.3" ShapeID="_x0000_i1334" DrawAspect="Content" ObjectID="_1801907988"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12" o:title=""/>
                </v:shape>
                <o:OLEObject Type="Embed" ProgID="Equation.3" ShapeID="_x0000_i1335" DrawAspect="Content" ObjectID="_1801907989"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12" o:title=""/>
                </v:shape>
                <o:OLEObject Type="Embed" ProgID="Equation.3" ShapeID="_x0000_i1336" DrawAspect="Content" ObjectID="_1801907990"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12" o:title=""/>
                </v:shape>
                <o:OLEObject Type="Embed" ProgID="Equation.3" ShapeID="_x0000_i1337" DrawAspect="Content" ObjectID="_1801907991"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w:t>
                  </w:r>
                  <w:r w:rsidRPr="004C0093">
                    <w:rPr>
                      <w:sz w:val="20"/>
                    </w:rPr>
                    <w:lastRenderedPageBreak/>
                    <w:t xml:space="preserve">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715" w:name="_Toc189044489"/>
      <w:r w:rsidRPr="000149E5">
        <w:lastRenderedPageBreak/>
        <w:t>6.7.</w:t>
      </w:r>
      <w:r>
        <w:t>3</w:t>
      </w:r>
      <w:r w:rsidRPr="000149E5">
        <w:tab/>
        <w:t xml:space="preserve">Charges for </w:t>
      </w:r>
      <w:r w:rsidR="00745851">
        <w:t xml:space="preserve">a Failure to Provide </w:t>
      </w:r>
      <w:r w:rsidRPr="000149E5">
        <w:t>Ancillary Service</w:t>
      </w:r>
      <w:bookmarkEnd w:id="2697"/>
      <w:bookmarkEnd w:id="2698"/>
      <w:bookmarkEnd w:id="2699"/>
      <w:bookmarkEnd w:id="2700"/>
      <w:bookmarkEnd w:id="2701"/>
      <w:bookmarkEnd w:id="2702"/>
      <w:bookmarkEnd w:id="2703"/>
      <w:bookmarkEnd w:id="2704"/>
      <w:bookmarkEnd w:id="2705"/>
      <w:bookmarkEnd w:id="2706"/>
      <w:bookmarkEnd w:id="2707"/>
      <w:bookmarkEnd w:id="2711"/>
      <w:bookmarkEnd w:id="2712"/>
      <w:bookmarkEnd w:id="2713"/>
      <w:bookmarkEnd w:id="2715"/>
    </w:p>
    <w:p w14:paraId="2C47F057" w14:textId="77777777" w:rsidR="00745851" w:rsidRPr="00DD1A20" w:rsidRDefault="00745851" w:rsidP="00745851">
      <w:pPr>
        <w:spacing w:after="240"/>
        <w:ind w:left="720" w:hanging="720"/>
      </w:pPr>
      <w:bookmarkStart w:id="2716" w:name="_Toc103141433"/>
      <w:bookmarkStart w:id="2717" w:name="_Toc109009425"/>
      <w:bookmarkStart w:id="2718" w:name="_Toc397505049"/>
      <w:bookmarkStart w:id="2719" w:name="_Toc402357181"/>
      <w:bookmarkStart w:id="2720" w:name="_Toc422486561"/>
      <w:bookmarkStart w:id="2721" w:name="_Toc433093414"/>
      <w:bookmarkStart w:id="2722" w:name="_Toc433093572"/>
      <w:bookmarkStart w:id="2723" w:name="_Toc440874802"/>
      <w:bookmarkStart w:id="2724" w:name="_Toc448142359"/>
      <w:bookmarkStart w:id="2725" w:name="_Toc448142516"/>
      <w:bookmarkStart w:id="2726" w:name="_Toc458770357"/>
      <w:bookmarkStart w:id="2727" w:name="_Toc459294325"/>
      <w:bookmarkStart w:id="2728" w:name="_Toc463262819"/>
      <w:bookmarkStart w:id="2729" w:name="_Toc468286893"/>
      <w:bookmarkStart w:id="2730" w:name="_Toc481502933"/>
      <w:bookmarkStart w:id="2731" w:name="_Toc496080101"/>
      <w:bookmarkEnd w:id="2708"/>
      <w:bookmarkEnd w:id="2709"/>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38" type="#_x0000_t75" style="width:12pt;height:30pt" o:ole="">
            <v:imagedata r:id="rId418" o:title=""/>
          </v:shape>
          <o:OLEObject Type="Embed" ProgID="Equation.3" ShapeID="_x0000_i1338" DrawAspect="Content" ObjectID="_1801907992" r:id="rId419"/>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39" type="#_x0000_t75" style="width:12pt;height:24pt" o:ole="">
            <v:imagedata r:id="rId159" o:title=""/>
          </v:shape>
          <o:OLEObject Type="Embed" ProgID="Equation.3" ShapeID="_x0000_i1339" DrawAspect="Content" ObjectID="_1801907993" r:id="rId421"/>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lastRenderedPageBreak/>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w:t>
            </w:r>
            <w:r w:rsidRPr="00DD1A20">
              <w:rPr>
                <w:iCs/>
                <w:sz w:val="20"/>
              </w:rPr>
              <w:lastRenderedPageBreak/>
              <w:t xml:space="preserve">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0" type="#_x0000_t75" style="width:12pt;height:30pt" o:ole="">
            <v:imagedata r:id="rId418" o:title=""/>
          </v:shape>
          <o:OLEObject Type="Embed" ProgID="Equation.3" ShapeID="_x0000_i1340" DrawAspect="Content" ObjectID="_1801907994"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1" type="#_x0000_t75" style="width:12pt;height:24pt" o:ole="">
            <v:imagedata r:id="rId159" o:title=""/>
          </v:shape>
          <o:OLEObject Type="Embed" ProgID="Equation.3" ShapeID="_x0000_i1341" DrawAspect="Content" ObjectID="_1801907995" r:id="rId423"/>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lastRenderedPageBreak/>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w:t>
            </w:r>
            <w:r w:rsidRPr="00DD1A20">
              <w:rPr>
                <w:iCs/>
                <w:sz w:val="20"/>
              </w:rPr>
              <w:lastRenderedPageBreak/>
              <w:t>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2" type="#_x0000_t75" style="width:12pt;height:30pt" o:ole="">
            <v:imagedata r:id="rId418" o:title=""/>
          </v:shape>
          <o:OLEObject Type="Embed" ProgID="Equation.3" ShapeID="_x0000_i1342" DrawAspect="Content" ObjectID="_1801907996" r:id="rId424"/>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3" type="#_x0000_t75" style="width:12pt;height:24pt" o:ole="">
            <v:imagedata r:id="rId159" o:title=""/>
          </v:shape>
          <o:OLEObject Type="Embed" ProgID="Equation.3" ShapeID="_x0000_i1343" DrawAspect="Content" ObjectID="_1801907997" r:id="rId425"/>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lastRenderedPageBreak/>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4" type="#_x0000_t75" style="width:12pt;height:30pt" o:ole="">
            <v:imagedata r:id="rId418" o:title=""/>
          </v:shape>
          <o:OLEObject Type="Embed" ProgID="Equation.3" ShapeID="_x0000_i1344" DrawAspect="Content" ObjectID="_1801907998" r:id="rId426"/>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lastRenderedPageBreak/>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45" type="#_x0000_t75" style="width:12pt;height:24pt" o:ole="">
            <v:imagedata r:id="rId159" o:title=""/>
          </v:shape>
          <o:OLEObject Type="Embed" ProgID="Equation.3" ShapeID="_x0000_i1345" DrawAspect="Content" ObjectID="_1801907999" r:id="rId427"/>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lastRenderedPageBreak/>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lastRenderedPageBreak/>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46" type="#_x0000_t75" style="width:12pt;height:30pt" o:ole="">
            <v:imagedata r:id="rId418" o:title=""/>
          </v:shape>
          <o:OLEObject Type="Embed" ProgID="Equation.3" ShapeID="_x0000_i1346" DrawAspect="Content" ObjectID="_1801908000" r:id="rId428"/>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47" type="#_x0000_t75" style="width:12pt;height:24pt" o:ole="">
            <v:imagedata r:id="rId159" o:title=""/>
          </v:shape>
          <o:OLEObject Type="Embed" ProgID="Equation.3" ShapeID="_x0000_i1347" DrawAspect="Content" ObjectID="_1801908001" r:id="rId429"/>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lastRenderedPageBreak/>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lastRenderedPageBreak/>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lastRenderedPageBreak/>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732" w:name="_Toc189044490"/>
      <w:r>
        <w:t>6.7.4</w:t>
      </w:r>
      <w:r>
        <w:tab/>
        <w:t>Adjustments to Cost Allocations for Ancillary Services Procurement</w:t>
      </w:r>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2pt;height:18pt" o:ole="">
            <v:imagedata r:id="rId432" o:title=""/>
          </v:shape>
          <o:OLEObject Type="Embed" ProgID="Equation.3" ShapeID="_x0000_i1348" DrawAspect="Content" ObjectID="_1801908002" r:id="rId43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lastRenderedPageBreak/>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lastRenderedPageBreak/>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2pt;height:18pt" o:ole="">
                  <v:imagedata r:id="rId434" o:title=""/>
                </v:shape>
                <o:OLEObject Type="Embed" ProgID="Equation.3" ShapeID="_x0000_i1349" DrawAspect="Content" ObjectID="_1801908003" r:id="rId43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lastRenderedPageBreak/>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lastRenderedPageBreak/>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lastRenderedPageBreak/>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2pt;height:18pt" o:ole="">
            <v:imagedata r:id="rId432" o:title=""/>
          </v:shape>
          <o:OLEObject Type="Embed" ProgID="Equation.3" ShapeID="_x0000_i1350" DrawAspect="Content" ObjectID="_1801908004" r:id="rId43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2pt;height:18pt" o:ole="">
                  <v:imagedata r:id="rId434" o:title=""/>
                </v:shape>
                <o:OLEObject Type="Embed" ProgID="Equation.3" ShapeID="_x0000_i1351" DrawAspect="Content" ObjectID="_1801908005" r:id="rId43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lastRenderedPageBreak/>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lastRenderedPageBreak/>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2pt;height:18pt" o:ole="">
            <v:imagedata r:id="rId432" o:title=""/>
          </v:shape>
          <o:OLEObject Type="Embed" ProgID="Equation.3" ShapeID="_x0000_i1352" DrawAspect="Content" ObjectID="_1801908006" r:id="rId43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2pt;height:18pt" o:ole="">
                  <v:imagedata r:id="rId434" o:title=""/>
                </v:shape>
                <o:OLEObject Type="Embed" ProgID="Equation.3" ShapeID="_x0000_i1353" DrawAspect="Content" ObjectID="_1801908007" r:id="rId44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2pt;height:18pt" o:ole="">
            <v:imagedata r:id="rId432" o:title=""/>
          </v:shape>
          <o:OLEObject Type="Embed" ProgID="Equation.3" ShapeID="_x0000_i1354" DrawAspect="Content" ObjectID="_1801908008" r:id="rId44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2pt;height:18pt" o:ole="">
                  <v:imagedata r:id="rId434" o:title=""/>
                </v:shape>
                <o:OLEObject Type="Embed" ProgID="Equation.3" ShapeID="_x0000_i1355" DrawAspect="Content" ObjectID="_1801908009" r:id="rId44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733"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56" type="#_x0000_t75" style="width:12pt;height:24pt" o:ole="">
            <v:imagedata r:id="rId432" o:title=""/>
          </v:shape>
          <o:OLEObject Type="Embed" ProgID="Equation.3" ShapeID="_x0000_i1356" DrawAspect="Content" ObjectID="_1801908010" r:id="rId443"/>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lastRenderedPageBreak/>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57" type="#_x0000_t75" style="width:12pt;height:24pt" o:ole="">
                  <v:imagedata r:id="rId434" o:title=""/>
                </v:shape>
                <o:OLEObject Type="Embed" ProgID="Equation.3" ShapeID="_x0000_i1357" DrawAspect="Content" ObjectID="_1801908011" r:id="rId444"/>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lastRenderedPageBreak/>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lastRenderedPageBreak/>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733"/>
    </w:tbl>
    <w:p w14:paraId="12955133" w14:textId="77777777" w:rsidR="003C098F" w:rsidRDefault="003C098F"/>
    <w:p w14:paraId="0B539F11" w14:textId="77777777" w:rsidR="008871B2" w:rsidRPr="00221BB6" w:rsidRDefault="008871B2" w:rsidP="008871B2">
      <w:bookmarkStart w:id="2734" w:name="_Toc397505050"/>
      <w:bookmarkStart w:id="2735" w:name="_Toc402357182"/>
      <w:bookmarkStart w:id="2736" w:name="_Toc422486562"/>
      <w:bookmarkStart w:id="2737" w:name="_Toc433093415"/>
      <w:bookmarkStart w:id="2738" w:name="_Toc433093573"/>
      <w:bookmarkStart w:id="2739" w:name="_Toc440874803"/>
      <w:bookmarkStart w:id="2740" w:name="_Toc448142360"/>
      <w:bookmarkStart w:id="2741" w:name="_Toc448142517"/>
      <w:bookmarkStart w:id="2742" w:name="_Toc458770358"/>
      <w:bookmarkStart w:id="2743" w:name="_Toc459294326"/>
      <w:bookmarkStart w:id="2744" w:name="_Toc463262820"/>
      <w:bookmarkStart w:id="2745" w:name="_Toc468286895"/>
      <w:bookmarkStart w:id="2746" w:name="_Toc481502935"/>
      <w:bookmarkStart w:id="2747"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1672A4C5" w:rsidR="008871B2" w:rsidRDefault="008871B2" w:rsidP="008871B2">
            <w:pPr>
              <w:pStyle w:val="Instructions"/>
              <w:spacing w:before="120"/>
            </w:pPr>
            <w:r>
              <w:t>[NPRR1010</w:t>
            </w:r>
            <w:r w:rsidR="00103BC5">
              <w:t xml:space="preserve"> and NPRR1245</w:t>
            </w:r>
            <w:r>
              <w:t xml:space="preserve">: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748" w:name="_Toc60040748"/>
            <w:bookmarkStart w:id="2749" w:name="_Toc65151807"/>
            <w:bookmarkStart w:id="2750" w:name="_Toc80174833"/>
            <w:bookmarkStart w:id="2751" w:name="_Toc108712599"/>
            <w:bookmarkStart w:id="2752" w:name="_Toc112417718"/>
            <w:bookmarkStart w:id="2753" w:name="_Toc119310387"/>
            <w:bookmarkStart w:id="2754" w:name="_Toc125966320"/>
            <w:bookmarkStart w:id="2755" w:name="_Toc135992419"/>
            <w:bookmarkStart w:id="2756" w:name="_Toc170303614"/>
            <w:bookmarkStart w:id="2757" w:name="_Toc175157518"/>
            <w:bookmarkStart w:id="2758" w:name="_Toc189044491"/>
            <w:r>
              <w:t>6.7.4</w:t>
            </w:r>
            <w:r>
              <w:tab/>
              <w:t>Real-Time Settlement for Updated Day-Ahead Market Ancillary Service Obligations</w:t>
            </w:r>
            <w:bookmarkEnd w:id="2748"/>
            <w:bookmarkEnd w:id="2749"/>
            <w:bookmarkEnd w:id="2750"/>
            <w:bookmarkEnd w:id="2751"/>
            <w:bookmarkEnd w:id="2752"/>
            <w:bookmarkEnd w:id="2753"/>
            <w:bookmarkEnd w:id="2754"/>
            <w:bookmarkEnd w:id="2755"/>
            <w:bookmarkEnd w:id="2756"/>
            <w:bookmarkEnd w:id="2757"/>
            <w:bookmarkEnd w:id="275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1B1AB2F4" w:rsidR="008871B2" w:rsidRDefault="008871B2" w:rsidP="008871B2">
            <w:pPr>
              <w:pStyle w:val="BodyTextNumbered"/>
              <w:ind w:left="1440"/>
              <w:rPr>
                <w:iCs/>
                <w:lang w:val="pt-BR"/>
              </w:rPr>
            </w:pPr>
            <w:r>
              <w:rPr>
                <w:iCs/>
              </w:rPr>
              <w:t>DAPCRU</w:t>
            </w:r>
            <w:r>
              <w:rPr>
                <w:iCs/>
                <w:lang w:val="pt-BR"/>
              </w:rPr>
              <w:t>QTOT  =</w:t>
            </w:r>
            <w:r w:rsidR="00443E82" w:rsidRPr="00D476E3">
              <w:rPr>
                <w:iCs/>
                <w:position w:val="-22"/>
              </w:rPr>
              <w:object w:dxaOrig="285" w:dyaOrig="285" w14:anchorId="34420ED6">
                <v:shape id="_x0000_i1358" type="#_x0000_t75" style="width:20.4pt;height:33pt" o:ole="">
                  <v:imagedata r:id="rId445" o:title=""/>
                </v:shape>
                <o:OLEObject Type="Embed" ProgID="Equation.3" ShapeID="_x0000_i1358" DrawAspect="Content" ObjectID="_1801908012" r:id="rId446"/>
              </w:object>
            </w:r>
            <w:r>
              <w:rPr>
                <w:iCs/>
              </w:rPr>
              <w:t xml:space="preserve"> (</w:t>
            </w:r>
            <w:r>
              <w:rPr>
                <w:iCs/>
                <w:position w:val="-18"/>
              </w:rPr>
              <w:object w:dxaOrig="285" w:dyaOrig="570" w14:anchorId="7A48EF3C">
                <v:shape id="_x0000_i1359" type="#_x0000_t75" style="width:12pt;height:30pt" o:ole="">
                  <v:imagedata r:id="rId386" o:title=""/>
                </v:shape>
                <o:OLEObject Type="Embed" ProgID="Equation.3" ShapeID="_x0000_i1359" DrawAspect="Content" ObjectID="_1801908013" r:id="rId447"/>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170BA937" w:rsidR="008871B2" w:rsidRDefault="008871B2" w:rsidP="008871B2">
                  <w:pPr>
                    <w:pStyle w:val="TableBody"/>
                  </w:pPr>
                  <w:r>
                    <w:rPr>
                      <w:i/>
                    </w:rPr>
                    <w:t>Day-Ahead Updated Real-Time Procured Capacity for Reg-Up Amount by QSE</w:t>
                  </w:r>
                  <w:r w:rsidR="00AA0DDA" w:rsidRPr="00A552C3">
                    <w:t>—</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6D9E395F" w:rsidR="008871B2" w:rsidRDefault="008871B2" w:rsidP="008871B2">
                  <w:pPr>
                    <w:pStyle w:val="TableBody"/>
                    <w:rPr>
                      <w:i/>
                    </w:rPr>
                  </w:pPr>
                  <w:r>
                    <w:rPr>
                      <w:i/>
                    </w:rPr>
                    <w:t>Day-Ahead Reg-Up Award for the QSE</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lastRenderedPageBreak/>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1AF84C21" w:rsidR="008871B2" w:rsidRDefault="008871B2" w:rsidP="008871B2">
            <w:pPr>
              <w:pStyle w:val="BodyTextNumbered"/>
              <w:ind w:left="1440"/>
              <w:rPr>
                <w:iCs/>
              </w:rPr>
            </w:pPr>
            <w:r>
              <w:rPr>
                <w:iCs/>
              </w:rPr>
              <w:t xml:space="preserve">DAPCRDQTOT       = </w:t>
            </w:r>
            <w:r w:rsidR="00443E82" w:rsidRPr="00443E82">
              <w:rPr>
                <w:iCs/>
                <w:position w:val="-22"/>
              </w:rPr>
              <w:object w:dxaOrig="285" w:dyaOrig="285" w14:anchorId="5B0EC383">
                <v:shape id="_x0000_i1360" type="#_x0000_t75" style="width:30.6pt;height:30.6pt" o:ole="">
                  <v:imagedata r:id="rId445" o:title=""/>
                </v:shape>
                <o:OLEObject Type="Embed" ProgID="Equation.3" ShapeID="_x0000_i1360" DrawAspect="Content" ObjectID="_1801908014" r:id="rId448"/>
              </w:object>
            </w:r>
            <w:r>
              <w:rPr>
                <w:iCs/>
              </w:rPr>
              <w:t xml:space="preserve"> (</w:t>
            </w:r>
            <w:r>
              <w:rPr>
                <w:iCs/>
                <w:position w:val="-18"/>
              </w:rPr>
              <w:object w:dxaOrig="285" w:dyaOrig="570" w14:anchorId="606F5606">
                <v:shape id="_x0000_i1361" type="#_x0000_t75" style="width:12pt;height:30pt" o:ole="">
                  <v:imagedata r:id="rId386" o:title=""/>
                </v:shape>
                <o:OLEObject Type="Embed" ProgID="Equation.3" ShapeID="_x0000_i1361" DrawAspect="Content" ObjectID="_1801908015" r:id="rId449"/>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C0EF15B" w:rsidR="008871B2" w:rsidRDefault="008871B2" w:rsidP="008871B2">
                  <w:pPr>
                    <w:pStyle w:val="TableBody"/>
                  </w:pPr>
                  <w:r>
                    <w:rPr>
                      <w:i/>
                    </w:rPr>
                    <w:t>Day-Ahead Updated Real-Time Procured Capacity for Reg-Down Amount by QSE</w:t>
                  </w:r>
                  <w:r w:rsidR="00CF4B13" w:rsidRPr="00A552C3">
                    <w:t>—</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14A607F1" w:rsidR="008871B2" w:rsidRDefault="008871B2" w:rsidP="008871B2">
                  <w:pPr>
                    <w:pStyle w:val="TableBody"/>
                  </w:pPr>
                  <w:r>
                    <w:rPr>
                      <w:i/>
                    </w:rPr>
                    <w:t>Day-Ahead Reg-Down Only Award for the QSE</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132C21B8" w:rsidR="008871B2" w:rsidRDefault="008871B2" w:rsidP="008871B2">
                  <w:pPr>
                    <w:pStyle w:val="TableBody"/>
                  </w:pPr>
                  <w:r>
                    <w:rPr>
                      <w:i/>
                    </w:rPr>
                    <w:t>Hourly Load Ratio Share per QSE</w:t>
                  </w:r>
                  <w:r>
                    <w:t>—The Real-Time as defined in Section 6.6.2.4, QSE Load Ratio Share for an Operating Hour</w:t>
                  </w:r>
                  <w:r w:rsidR="000D534C">
                    <w:t>,</w:t>
                  </w:r>
                  <w:r>
                    <w:t xml:space="preserve">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lastRenderedPageBreak/>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2A31696E" w:rsidR="008871B2" w:rsidRDefault="008871B2" w:rsidP="008871B2">
            <w:pPr>
              <w:pStyle w:val="BodyTextNumbered"/>
              <w:ind w:left="1440"/>
              <w:rPr>
                <w:iCs/>
              </w:rPr>
            </w:pPr>
            <w:r>
              <w:rPr>
                <w:iCs/>
              </w:rPr>
              <w:t xml:space="preserve">DAPCRRQTOT  =  </w:t>
            </w:r>
            <w:r w:rsidR="00103BC5">
              <w:rPr>
                <w:iCs/>
                <w:position w:val="-22"/>
              </w:rPr>
              <w:object w:dxaOrig="285" w:dyaOrig="285" w14:anchorId="2A44116D">
                <v:shape id="_x0000_i1362" type="#_x0000_t75" style="width:18.6pt;height:30pt" o:ole="">
                  <v:imagedata r:id="rId445" o:title=""/>
                </v:shape>
                <o:OLEObject Type="Embed" ProgID="Equation.3" ShapeID="_x0000_i1362" DrawAspect="Content" ObjectID="_1801908016" r:id="rId450"/>
              </w:object>
            </w:r>
            <w:r>
              <w:rPr>
                <w:iCs/>
              </w:rPr>
              <w:t>(</w:t>
            </w:r>
            <w:r w:rsidR="00103BC5" w:rsidRPr="00D476E3">
              <w:rPr>
                <w:iCs/>
                <w:position w:val="-18"/>
              </w:rPr>
              <w:object w:dxaOrig="285" w:dyaOrig="570" w14:anchorId="5675BD60">
                <v:shape id="_x0000_i1363" type="#_x0000_t75" style="width:12pt;height:30pt" o:ole="">
                  <v:imagedata r:id="rId386" o:title=""/>
                </v:shape>
                <o:OLEObject Type="Embed" ProgID="Equation.3" ShapeID="_x0000_i1363" DrawAspect="Content" ObjectID="_1801908017" r:id="rId451"/>
              </w:objec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2"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1661A35D" w:rsidR="008871B2" w:rsidRDefault="008871B2" w:rsidP="008871B2">
                  <w:pPr>
                    <w:pStyle w:val="TableBody"/>
                  </w:pPr>
                  <w:r>
                    <w:rPr>
                      <w:i/>
                    </w:rPr>
                    <w:t>Day-Ahead Updated Real-Time Procured Capacity for Responsive Reserve Amount by QSE</w:t>
                  </w:r>
                  <w:r w:rsidR="001C51B4" w:rsidRPr="00A552C3">
                    <w:t>—</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0DC4718C" w:rsidR="008871B2" w:rsidRDefault="008871B2" w:rsidP="008871B2">
                  <w:pPr>
                    <w:pStyle w:val="TableBody"/>
                  </w:pPr>
                  <w:r>
                    <w:rPr>
                      <w:i/>
                    </w:rPr>
                    <w:t>Day-Ahead Responsive Reserve Only Award for the QSE</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2D540CB7" w:rsidR="008871B2" w:rsidRDefault="008871B2" w:rsidP="008871B2">
                  <w:pPr>
                    <w:pStyle w:val="TableBody"/>
                  </w:pPr>
                  <w:r w:rsidRPr="00952F33">
                    <w:rPr>
                      <w:i/>
                      <w:iCs w:val="0"/>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0433306E" w:rsidR="008871B2" w:rsidRDefault="008871B2" w:rsidP="008871B2">
                  <w:pPr>
                    <w:pStyle w:val="TableBody"/>
                  </w:pPr>
                  <w:r>
                    <w:rPr>
                      <w:i/>
                    </w:rPr>
                    <w:t>Day-Ahead Procured Capacity for Responsive Reserve Total</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lastRenderedPageBreak/>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3F88722B" w:rsidR="008871B2" w:rsidRDefault="008871B2" w:rsidP="008871B2">
            <w:pPr>
              <w:pStyle w:val="BodyTextNumbered"/>
              <w:ind w:left="1440"/>
              <w:rPr>
                <w:iCs/>
              </w:rPr>
            </w:pPr>
            <w:r>
              <w:rPr>
                <w:iCs/>
              </w:rPr>
              <w:t xml:space="preserve">DAPCNSQTOT      =  </w:t>
            </w:r>
            <w:r w:rsidR="00443E82">
              <w:rPr>
                <w:iCs/>
                <w:position w:val="-22"/>
              </w:rPr>
              <w:object w:dxaOrig="285" w:dyaOrig="285" w14:anchorId="67B8D17B">
                <v:shape id="_x0000_i1364" type="#_x0000_t75" style="width:30pt;height:30pt" o:ole="">
                  <v:imagedata r:id="rId445" o:title=""/>
                </v:shape>
                <o:OLEObject Type="Embed" ProgID="Equation.3" ShapeID="_x0000_i1364" DrawAspect="Content" ObjectID="_1801908018" r:id="rId453"/>
              </w:object>
            </w:r>
            <w:r>
              <w:rPr>
                <w:iCs/>
              </w:rPr>
              <w:t xml:space="preserve"> (</w:t>
            </w:r>
            <w:r>
              <w:rPr>
                <w:iCs/>
                <w:position w:val="-18"/>
              </w:rPr>
              <w:object w:dxaOrig="285" w:dyaOrig="570" w14:anchorId="38493E37">
                <v:shape id="_x0000_i1365" type="#_x0000_t75" style="width:12pt;height:30pt" o:ole="">
                  <v:imagedata r:id="rId386" o:title=""/>
                </v:shape>
                <o:OLEObject Type="Embed" ProgID="Equation.3" ShapeID="_x0000_i1365" DrawAspect="Content" ObjectID="_1801908019" r:id="rId454"/>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5B147372" w:rsidR="008871B2" w:rsidRDefault="008871B2" w:rsidP="008871B2">
                  <w:pPr>
                    <w:pStyle w:val="TableBody"/>
                  </w:pPr>
                  <w:r>
                    <w:rPr>
                      <w:i/>
                    </w:rPr>
                    <w:t>Day-Ahead Updated Real-Time Procured Capacity for Non-Spin Amount by QSE</w:t>
                  </w:r>
                  <w:r w:rsidR="004B6A08" w:rsidRPr="00A552C3">
                    <w:t>—</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3DF36C1E" w:rsidR="008871B2" w:rsidRDefault="008871B2" w:rsidP="008871B2">
                  <w:pPr>
                    <w:pStyle w:val="TableBody"/>
                    <w:rPr>
                      <w:i/>
                    </w:rPr>
                  </w:pPr>
                  <w:r>
                    <w:rPr>
                      <w:i/>
                    </w:rPr>
                    <w:t>Day-Ahead Non-Spin Only Award for the QSE</w:t>
                  </w:r>
                  <w:r>
                    <w:t xml:space="preserve">—The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1EBC264" w:rsidR="008871B2" w:rsidRDefault="008871B2" w:rsidP="008871B2">
                  <w:pPr>
                    <w:pStyle w:val="TableBody"/>
                  </w:pPr>
                  <w:r w:rsidRPr="00221A13">
                    <w:rPr>
                      <w:i/>
                    </w:rPr>
                    <w:t>Hourly Load Ratio Share per QSE</w:t>
                  </w:r>
                  <w:r>
                    <w:t>—The Real-Time LRS as defined in Section 6.6.2.4, QSE Load Ratio Share for an Operating Hour</w:t>
                  </w:r>
                  <w:r w:rsidR="00972E17">
                    <w:t>,</w:t>
                  </w:r>
                  <w:r>
                    <w:t xml:space="preserve">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44C576D9" w:rsidR="008871B2" w:rsidRDefault="008871B2" w:rsidP="008871B2">
                  <w:pPr>
                    <w:pStyle w:val="TableBody"/>
                  </w:pPr>
                  <w:r>
                    <w:rPr>
                      <w:i/>
                    </w:rPr>
                    <w:t>Day-Ahead Procured Capacity for Non-Spin Total</w:t>
                  </w:r>
                  <w:r>
                    <w:t>—The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0483E968" w:rsidR="008871B2" w:rsidRDefault="008871B2" w:rsidP="008871B2">
            <w:pPr>
              <w:pStyle w:val="BodyTextNumbered"/>
              <w:ind w:left="1440"/>
              <w:rPr>
                <w:iCs/>
              </w:rPr>
            </w:pPr>
            <w:r>
              <w:rPr>
                <w:iCs/>
              </w:rPr>
              <w:lastRenderedPageBreak/>
              <w:t xml:space="preserve">DAPCECRQTOT  =  </w:t>
            </w:r>
            <w:r w:rsidR="00443E82">
              <w:rPr>
                <w:iCs/>
                <w:position w:val="-22"/>
              </w:rPr>
              <w:object w:dxaOrig="285" w:dyaOrig="285" w14:anchorId="6CE49859">
                <v:shape id="_x0000_i1366" type="#_x0000_t75" style="width:30.6pt;height:30.6pt" o:ole="">
                  <v:imagedata r:id="rId445" o:title=""/>
                </v:shape>
                <o:OLEObject Type="Embed" ProgID="Equation.3" ShapeID="_x0000_i1366" DrawAspect="Content" ObjectID="_1801908020" r:id="rId455"/>
              </w:object>
            </w:r>
            <w:r>
              <w:rPr>
                <w:iCs/>
              </w:rPr>
              <w:t>(</w:t>
            </w:r>
            <w:r>
              <w:rPr>
                <w:iCs/>
                <w:position w:val="-18"/>
              </w:rPr>
              <w:object w:dxaOrig="285" w:dyaOrig="570" w14:anchorId="18B57C68">
                <v:shape id="_x0000_i1367" type="#_x0000_t75" style="width:12pt;height:30pt" o:ole="">
                  <v:imagedata r:id="rId386" o:title=""/>
                </v:shape>
                <o:OLEObject Type="Embed" ProgID="Equation.3" ShapeID="_x0000_i1367" DrawAspect="Content" ObjectID="_1801908021" r:id="rId456"/>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2A1BDA2D" w:rsidR="008871B2" w:rsidRDefault="008871B2" w:rsidP="008871B2">
                  <w:pPr>
                    <w:pStyle w:val="TableBody"/>
                  </w:pPr>
                  <w:r>
                    <w:rPr>
                      <w:i/>
                    </w:rPr>
                    <w:t xml:space="preserve">Day-Ahead Updated Real-Time Procured Capacity for </w:t>
                  </w:r>
                  <w:r>
                    <w:rPr>
                      <w:i/>
                      <w:iCs w:val="0"/>
                    </w:rPr>
                    <w:t xml:space="preserve">ERCOT Contingency Reserve Service </w:t>
                  </w:r>
                  <w:r>
                    <w:rPr>
                      <w:i/>
                    </w:rPr>
                    <w:t>Amount by QSE</w:t>
                  </w:r>
                  <w:r w:rsidR="00B36370" w:rsidRPr="00A552C3">
                    <w:t>—</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44BBF046" w:rsidR="008871B2" w:rsidRDefault="008871B2" w:rsidP="008871B2">
                  <w:pPr>
                    <w:pStyle w:val="TableBody"/>
                    <w:rPr>
                      <w:i/>
                    </w:rPr>
                  </w:pPr>
                  <w:r>
                    <w:rPr>
                      <w:i/>
                    </w:rPr>
                    <w:t xml:space="preserve">Day-Ahead </w:t>
                  </w:r>
                  <w:r>
                    <w:rPr>
                      <w:i/>
                      <w:iCs w:val="0"/>
                    </w:rPr>
                    <w:t>ERCOT Contingency Reserve Service Only</w:t>
                  </w:r>
                  <w:r>
                    <w:rPr>
                      <w:i/>
                    </w:rPr>
                    <w:t xml:space="preserve"> Award for the QSE—</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1B789EDD" w:rsidR="008871B2" w:rsidRDefault="008871B2" w:rsidP="008871B2">
                  <w:pPr>
                    <w:pStyle w:val="TableBody"/>
                  </w:pPr>
                  <w:r>
                    <w:rPr>
                      <w:i/>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759" w:name="_Toc189044492"/>
      <w:bookmarkStart w:id="2760" w:name="_Hlk174606168"/>
      <w:bookmarkStart w:id="2761" w:name="_Hlk102565182"/>
      <w:r w:rsidRPr="0080555B">
        <w:lastRenderedPageBreak/>
        <w:t>6.7.</w:t>
      </w:r>
      <w:r>
        <w:t>5</w:t>
      </w:r>
      <w:r w:rsidRPr="0080555B">
        <w:tab/>
        <w:t>Real-Time Ancillary Service Imbalance Payment or Charge</w:t>
      </w:r>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59"/>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lastRenderedPageBreak/>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lastRenderedPageBreak/>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762"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762"/>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763"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w:t>
            </w:r>
            <w:r w:rsidR="008A543E" w:rsidRPr="007A5ADA">
              <w:lastRenderedPageBreak/>
              <w:t>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763"/>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0A8F43A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F468C2">
      <w:pPr>
        <w:spacing w:after="240"/>
      </w:pPr>
      <w:r w:rsidRPr="001E69BE">
        <w:lastRenderedPageBreak/>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8" type="#_x0000_t75" style="width:12pt;height:24pt" o:ole="">
            <v:imagedata r:id="rId159" o:title=""/>
          </v:shape>
          <o:OLEObject Type="Embed" ProgID="Equation.3" ShapeID="_x0000_i1368" DrawAspect="Content" ObjectID="_1801908022" r:id="rId457"/>
        </w:object>
      </w:r>
      <w:r w:rsidRPr="000275BF">
        <w:rPr>
          <w:position w:val="-22"/>
        </w:rPr>
        <w:object w:dxaOrig="225" w:dyaOrig="465" w14:anchorId="37D16C07">
          <v:shape id="_x0000_i1369" type="#_x0000_t75" style="width:12pt;height:18pt" o:ole="">
            <v:imagedata r:id="rId172" o:title=""/>
          </v:shape>
          <o:OLEObject Type="Embed" ProgID="Equation.3" ShapeID="_x0000_i1369" DrawAspect="Content" ObjectID="_1801908023" r:id="rId458"/>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0" type="#_x0000_t75" style="width:12pt;height:24pt" o:ole="">
            <v:imagedata r:id="rId159" o:title=""/>
          </v:shape>
          <o:OLEObject Type="Embed" ProgID="Equation.3" ShapeID="_x0000_i1370" DrawAspect="Content" ObjectID="_1801908024" r:id="rId459"/>
        </w:object>
      </w:r>
      <w:r w:rsidRPr="00DD5118">
        <w:t xml:space="preserve"> </w:t>
      </w:r>
      <w:r>
        <w:t>RTRUCASA</w:t>
      </w:r>
      <w:r w:rsidRPr="000275BF">
        <w:rPr>
          <w:i/>
          <w:vertAlign w:val="subscript"/>
        </w:rPr>
        <w:t xml:space="preserve"> q, r</w:t>
      </w:r>
      <w:r>
        <w:t xml:space="preserve"> *  ¼</w:t>
      </w:r>
    </w:p>
    <w:p w14:paraId="0C70B1D3" w14:textId="41967EE0" w:rsidR="00013237" w:rsidRDefault="001F04FD" w:rsidP="00F468C2">
      <w:pPr>
        <w:spacing w:after="240"/>
      </w:pPr>
      <w:r>
        <w:rPr>
          <w:szCs w:val="18"/>
        </w:rPr>
        <w:tab/>
      </w:r>
      <w:r w:rsidR="00013237">
        <w:rPr>
          <w:szCs w:val="18"/>
        </w:rPr>
        <w:t>RTN</w:t>
      </w:r>
      <w:r w:rsidR="00013237" w:rsidRPr="00A60945">
        <w:rPr>
          <w:szCs w:val="18"/>
        </w:rPr>
        <w:t>CLRNSRESP</w:t>
      </w:r>
      <w:r w:rsidR="00013237">
        <w:rPr>
          <w:szCs w:val="18"/>
        </w:rPr>
        <w:t> </w:t>
      </w:r>
      <w:r w:rsidR="00013237" w:rsidRPr="00DB7534">
        <w:rPr>
          <w:i/>
          <w:vertAlign w:val="subscript"/>
        </w:rPr>
        <w:t>q</w:t>
      </w:r>
      <w:r w:rsidR="00013237">
        <w:rPr>
          <w:vertAlign w:val="subscript"/>
        </w:rPr>
        <w:t xml:space="preserve"> =</w:t>
      </w:r>
      <w:r w:rsidR="00013237">
        <w:rPr>
          <w:vertAlign w:val="subscript"/>
        </w:rPr>
        <w:tab/>
        <w:t xml:space="preserve"> </w:t>
      </w:r>
      <w:r w:rsidR="00013237">
        <w:t xml:space="preserve">        </w:t>
      </w:r>
      <w:r w:rsidR="00013237" w:rsidRPr="0010409C">
        <w:t xml:space="preserve">SYS_GEN_DISCFACTOR * </w:t>
      </w:r>
      <w:r w:rsidR="00013237" w:rsidRPr="000275BF">
        <w:rPr>
          <w:position w:val="-18"/>
        </w:rPr>
        <w:object w:dxaOrig="288" w:dyaOrig="438" w14:anchorId="5A629C5B">
          <v:shape id="_x0000_i1371" type="#_x0000_t75" style="width:12pt;height:24pt" o:ole="">
            <v:imagedata r:id="rId159" o:title=""/>
          </v:shape>
          <o:OLEObject Type="Embed" ProgID="Equation.3" ShapeID="_x0000_i1371" DrawAspect="Content" ObjectID="_1801908025" r:id="rId460"/>
        </w:object>
      </w:r>
      <w:r w:rsidR="00013237" w:rsidRPr="000275BF">
        <w:rPr>
          <w:position w:val="-22"/>
        </w:rPr>
        <w:object w:dxaOrig="288" w:dyaOrig="426" w14:anchorId="14152B73">
          <v:shape id="_x0000_i1372" type="#_x0000_t75" style="width:12pt;height:24pt" o:ole="">
            <v:imagedata r:id="rId172" o:title=""/>
          </v:shape>
          <o:OLEObject Type="Embed" ProgID="Equation.3" ShapeID="_x0000_i1372" DrawAspect="Content" ObjectID="_1801908026" r:id="rId461"/>
        </w:object>
      </w:r>
      <w:r w:rsidR="00013237" w:rsidRPr="0080555B">
        <w:t>RT</w:t>
      </w:r>
      <w:r w:rsidR="00013237">
        <w:t>N</w:t>
      </w:r>
      <w:r w:rsidR="00013237" w:rsidRPr="0080555B">
        <w:t>CLRNSRESP</w:t>
      </w:r>
      <w:r w:rsidR="00013237">
        <w:t>R</w:t>
      </w:r>
      <w:r w:rsidR="00013237"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2pt;height:18pt" o:ole="">
            <v:imagedata r:id="rId462" o:title=""/>
          </v:shape>
          <o:OLEObject Type="Embed" ProgID="Equation.3" ShapeID="_x0000_i1373" DrawAspect="Content" ObjectID="_1801908027" r:id="rId463"/>
        </w:object>
      </w:r>
      <w:r w:rsidRPr="003E514A">
        <w:rPr>
          <w:b w:val="0"/>
          <w:position w:val="-18"/>
        </w:rPr>
        <w:object w:dxaOrig="225" w:dyaOrig="420" w14:anchorId="2D1222BC">
          <v:shape id="_x0000_i1374" type="#_x0000_t75" style="width:12pt;height:24pt" o:ole="">
            <v:imagedata r:id="rId159" o:title=""/>
          </v:shape>
          <o:OLEObject Type="Embed" ProgID="Equation.3" ShapeID="_x0000_i1374" DrawAspect="Content" ObjectID="_1801908028" r:id="rId464"/>
        </w:object>
      </w:r>
      <w:r w:rsidRPr="003E514A">
        <w:rPr>
          <w:b w:val="0"/>
          <w:position w:val="-22"/>
        </w:rPr>
        <w:object w:dxaOrig="225" w:dyaOrig="465" w14:anchorId="2BCB4D41">
          <v:shape id="_x0000_i1375" type="#_x0000_t75" style="width:12pt;height:18pt" o:ole="">
            <v:imagedata r:id="rId172" o:title=""/>
          </v:shape>
          <o:OLEObject Type="Embed" ProgID="Equation.3" ShapeID="_x0000_i1375" DrawAspect="Content" ObjectID="_1801908029" r:id="rId465"/>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6" type="#_x0000_t75" style="width:12pt;height:24pt" o:ole="">
            <v:imagedata r:id="rId159" o:title=""/>
          </v:shape>
          <o:OLEObject Type="Embed" ProgID="Equation.3" ShapeID="_x0000_i1376" DrawAspect="Content" ObjectID="_1801908030" r:id="rId466"/>
        </w:object>
      </w:r>
      <w:r w:rsidRPr="002C0ED5">
        <w:rPr>
          <w:position w:val="-22"/>
        </w:rPr>
        <w:object w:dxaOrig="225" w:dyaOrig="465" w14:anchorId="395DCCFC">
          <v:shape id="_x0000_i1377" type="#_x0000_t75" style="width:12pt;height:18pt" o:ole="">
            <v:imagedata r:id="rId172" o:title=""/>
          </v:shape>
          <o:OLEObject Type="Embed" ProgID="Equation.3" ShapeID="_x0000_i1377" DrawAspect="Content" ObjectID="_1801908031"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8" type="#_x0000_t75" style="width:12pt;height:24pt" o:ole="">
                  <v:imagedata r:id="rId159" o:title=""/>
                </v:shape>
                <o:OLEObject Type="Embed" ProgID="Equation.3" ShapeID="_x0000_i1378" DrawAspect="Content" ObjectID="_1801908032" r:id="rId468"/>
              </w:object>
            </w:r>
            <w:r w:rsidRPr="0021367F">
              <w:rPr>
                <w:b/>
                <w:bCs/>
                <w:position w:val="-22"/>
              </w:rPr>
              <w:object w:dxaOrig="225" w:dyaOrig="465" w14:anchorId="2F151550">
                <v:shape id="_x0000_i1379" type="#_x0000_t75" style="width:12pt;height:18pt" o:ole="">
                  <v:imagedata r:id="rId172" o:title=""/>
                </v:shape>
                <o:OLEObject Type="Embed" ProgID="Equation.3" ShapeID="_x0000_i1379" DrawAspect="Content" ObjectID="_1801908033"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0" type="#_x0000_t75" style="width:12pt;height:24pt" o:ole="">
            <v:imagedata r:id="rId159" o:title=""/>
          </v:shape>
          <o:OLEObject Type="Embed" ProgID="Equation.3" ShapeID="_x0000_i1380" DrawAspect="Content" ObjectID="_1801908034" r:id="rId471"/>
        </w:object>
      </w:r>
      <w:r w:rsidRPr="000275BF">
        <w:rPr>
          <w:position w:val="-22"/>
        </w:rPr>
        <w:object w:dxaOrig="225" w:dyaOrig="465" w14:anchorId="57C1BC90">
          <v:shape id="_x0000_i1381" type="#_x0000_t75" style="width:12pt;height:18pt" o:ole="">
            <v:imagedata r:id="rId172" o:title=""/>
          </v:shape>
          <o:OLEObject Type="Embed" ProgID="Equation.3" ShapeID="_x0000_i1381" DrawAspect="Content" ObjectID="_1801908035"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2" type="#_x0000_t75" style="width:12pt;height:24pt" o:ole="">
            <v:imagedata r:id="rId159" o:title=""/>
          </v:shape>
          <o:OLEObject Type="Embed" ProgID="Equation.3" ShapeID="_x0000_i1382" DrawAspect="Content" ObjectID="_1801908036" r:id="rId473"/>
        </w:object>
      </w:r>
      <w:r w:rsidRPr="000275BF">
        <w:rPr>
          <w:position w:val="-22"/>
        </w:rPr>
        <w:object w:dxaOrig="225" w:dyaOrig="465" w14:anchorId="49F8CBFD">
          <v:shape id="_x0000_i1383" type="#_x0000_t75" style="width:12pt;height:18pt" o:ole="">
            <v:imagedata r:id="rId172" o:title=""/>
          </v:shape>
          <o:OLEObject Type="Embed" ProgID="Equation.3" ShapeID="_x0000_i1383" DrawAspect="Content" ObjectID="_1801908037"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lastRenderedPageBreak/>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2C5C4CC5"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3E514A">
        <w:rPr>
          <w:b w:val="0"/>
        </w:rPr>
        <w:t xml:space="preserve"> + RTCLRREG</w:t>
      </w:r>
      <w:r w:rsidRPr="003E514A">
        <w:rPr>
          <w:b w:val="0"/>
          <w:i/>
          <w:vertAlign w:val="subscript"/>
        </w:rPr>
        <w:t xml:space="preserve"> q</w:t>
      </w:r>
    </w:p>
    <w:p w14:paraId="3E4874D6" w14:textId="57188299" w:rsidR="001F04FD" w:rsidRPr="00DD5118" w:rsidRDefault="001F04FD" w:rsidP="00F468C2">
      <w:pPr>
        <w:spacing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4" type="#_x0000_t75" style="width:12pt;height:24pt" o:ole="">
            <v:imagedata r:id="rId159" o:title=""/>
          </v:shape>
          <o:OLEObject Type="Embed" ProgID="Equation.3" ShapeID="_x0000_i1384" DrawAspect="Content" ObjectID="_1801908038" r:id="rId475"/>
        </w:object>
      </w:r>
      <w:r w:rsidRPr="000275BF">
        <w:rPr>
          <w:position w:val="-22"/>
        </w:rPr>
        <w:object w:dxaOrig="225" w:dyaOrig="465" w14:anchorId="3E274163">
          <v:shape id="_x0000_i1385" type="#_x0000_t75" style="width:12pt;height:18pt" o:ole="">
            <v:imagedata r:id="rId172" o:title=""/>
          </v:shape>
          <o:OLEObject Type="Embed" ProgID="Equation.3" ShapeID="_x0000_i1385" DrawAspect="Content" ObjectID="_1801908039"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6" type="#_x0000_t75" style="width:12pt;height:24pt" o:ole="">
            <v:imagedata r:id="rId159" o:title=""/>
          </v:shape>
          <o:OLEObject Type="Embed" ProgID="Equation.3" ShapeID="_x0000_i1386" DrawAspect="Content" ObjectID="_1801908040" r:id="rId477"/>
        </w:object>
      </w:r>
      <w:r w:rsidRPr="000275BF">
        <w:rPr>
          <w:position w:val="-22"/>
        </w:rPr>
        <w:object w:dxaOrig="225" w:dyaOrig="465" w14:anchorId="551AA27E">
          <v:shape id="_x0000_i1387" type="#_x0000_t75" style="width:12pt;height:18pt" o:ole="">
            <v:imagedata r:id="rId172" o:title=""/>
          </v:shape>
          <o:OLEObject Type="Embed" ProgID="Equation.3" ShapeID="_x0000_i1387" DrawAspect="Content" ObjectID="_1801908041" r:id="rId478"/>
        </w:object>
      </w:r>
      <w:r w:rsidRPr="00DD5118">
        <w:rPr>
          <w:bCs/>
        </w:rPr>
        <w:t>RTCLRL</w:t>
      </w:r>
      <w:r>
        <w:rPr>
          <w:bCs/>
        </w:rPr>
        <w:t>PC</w:t>
      </w:r>
      <w:r w:rsidRPr="00DD5118">
        <w:rPr>
          <w:bCs/>
        </w:rPr>
        <w:t>R</w:t>
      </w:r>
      <w:r w:rsidRPr="000275BF">
        <w:rPr>
          <w:b/>
          <w:i/>
          <w:vertAlign w:val="subscript"/>
        </w:rPr>
        <w:t xml:space="preserve"> q, r, p</w:t>
      </w:r>
    </w:p>
    <w:p w14:paraId="7EAB237D" w14:textId="77777777" w:rsidR="001F04FD" w:rsidRPr="009E20B5" w:rsidRDefault="001F04FD" w:rsidP="00F468C2">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8" type="#_x0000_t75" style="width:12pt;height:24pt" o:ole="">
            <v:imagedata r:id="rId159" o:title=""/>
          </v:shape>
          <o:OLEObject Type="Embed" ProgID="Equation.3" ShapeID="_x0000_i1388" DrawAspect="Content" ObjectID="_1801908042" r:id="rId479"/>
        </w:object>
      </w:r>
      <w:r w:rsidRPr="003E514A">
        <w:rPr>
          <w:b w:val="0"/>
          <w:position w:val="-22"/>
        </w:rPr>
        <w:object w:dxaOrig="225" w:dyaOrig="465" w14:anchorId="7D4DC5EC">
          <v:shape id="_x0000_i1389" type="#_x0000_t75" style="width:12pt;height:18pt" o:ole="">
            <v:imagedata r:id="rId172" o:title=""/>
          </v:shape>
          <o:OLEObject Type="Embed" ProgID="Equation.3" ShapeID="_x0000_i1389" DrawAspect="Content" ObjectID="_1801908043" r:id="rId48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0F9E68DE"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1CB90FDF" w:rsidR="001F04FD" w:rsidRDefault="001F04FD" w:rsidP="00F468C2">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F468C2">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0" type="#_x0000_t75" style="width:12pt;height:24pt" o:ole="">
            <v:imagedata r:id="rId159" o:title=""/>
          </v:shape>
          <o:OLEObject Type="Embed" ProgID="Equation.3" ShapeID="_x0000_i1390" DrawAspect="Content" ObjectID="_1801908044" r:id="rId481"/>
        </w:object>
      </w:r>
      <w:r w:rsidRPr="00013237">
        <w:rPr>
          <w:b w:val="0"/>
          <w:bCs w:val="0"/>
          <w:position w:val="-22"/>
        </w:rPr>
        <w:object w:dxaOrig="225" w:dyaOrig="465" w14:anchorId="4F88C1CF">
          <v:shape id="_x0000_i1391" type="#_x0000_t75" style="width:18pt;height:24pt" o:ole="">
            <v:imagedata r:id="rId172" o:title=""/>
          </v:shape>
          <o:OLEObject Type="Embed" ProgID="Equation.3" ShapeID="_x0000_i1391" DrawAspect="Content" ObjectID="_1801908045" r:id="rId482"/>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41E221BA"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000333B4" w:rsidRPr="00695338">
        <w:rPr>
          <w:b w:val="0"/>
          <w:position w:val="-22"/>
        </w:rPr>
        <w:object w:dxaOrig="225" w:dyaOrig="465" w14:anchorId="45C03BDD">
          <v:shape id="_x0000_i1392" type="#_x0000_t75" style="width:19.2pt;height:28.8pt" o:ole="">
            <v:imagedata r:id="rId22" o:title=""/>
          </v:shape>
          <o:OLEObject Type="Embed" ProgID="Equation.3" ShapeID="_x0000_i1392" DrawAspect="Content" ObjectID="_1801908046" r:id="rId483"/>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078045AA"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000333B4" w:rsidRPr="000275BF">
        <w:rPr>
          <w:b w:val="0"/>
          <w:position w:val="-22"/>
        </w:rPr>
        <w:object w:dxaOrig="225" w:dyaOrig="465" w14:anchorId="7AC578CE">
          <v:shape id="_x0000_i1393" type="#_x0000_t75" style="width:19.2pt;height:29.4pt" o:ole="">
            <v:imagedata r:id="rId22" o:title=""/>
          </v:shape>
          <o:OLEObject Type="Embed" ProgID="Equation.3" ShapeID="_x0000_i1393" DrawAspect="Content" ObjectID="_1801908047" r:id="rId484"/>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lastRenderedPageBreak/>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5">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lastRenderedPageBreak/>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lastRenderedPageBreak/>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bookmarkEnd w:id="2760"/>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4" type="#_x0000_t75" style="width:12pt;height:24pt" o:ole="">
            <v:imagedata r:id="rId159" o:title=""/>
          </v:shape>
          <o:OLEObject Type="Embed" ProgID="Equation.3" ShapeID="_x0000_i1394" DrawAspect="Content" ObjectID="_1801908048" r:id="rId486"/>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764" w:name="_Toc397505051"/>
      <w:bookmarkStart w:id="2765" w:name="_Toc402357183"/>
      <w:bookmarkStart w:id="2766" w:name="_Toc412617247"/>
      <w:bookmarkStart w:id="2767" w:name="_Toc422486563"/>
      <w:bookmarkStart w:id="2768" w:name="_Toc433093416"/>
      <w:bookmarkStart w:id="2769" w:name="_Toc433093574"/>
      <w:bookmarkStart w:id="2770" w:name="_Toc440874804"/>
      <w:bookmarkStart w:id="2771" w:name="_Toc448142361"/>
      <w:bookmarkStart w:id="2772" w:name="_Toc448142518"/>
      <w:bookmarkStart w:id="2773" w:name="_Toc458770359"/>
      <w:bookmarkStart w:id="2774" w:name="_Toc459294327"/>
      <w:bookmarkStart w:id="2775" w:name="_Toc463262821"/>
      <w:bookmarkStart w:id="2776" w:name="_Toc468286896"/>
      <w:bookmarkStart w:id="2777" w:name="_Toc481502936"/>
      <w:bookmarkStart w:id="2778" w:name="_Toc496080103"/>
      <w:bookmarkEnd w:id="276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79" w:name="_Toc60040750"/>
            <w:bookmarkStart w:id="2780" w:name="_Toc65151809"/>
            <w:bookmarkStart w:id="2781" w:name="_Toc80174835"/>
            <w:bookmarkStart w:id="2782" w:name="_Toc108712601"/>
            <w:bookmarkStart w:id="2783" w:name="_Toc112417720"/>
            <w:bookmarkStart w:id="2784" w:name="_Toc119310389"/>
            <w:bookmarkStart w:id="2785" w:name="_Toc125966322"/>
            <w:bookmarkStart w:id="2786" w:name="_Toc135992421"/>
            <w:bookmarkStart w:id="2787" w:name="_Toc170303616"/>
            <w:bookmarkStart w:id="2788" w:name="_Toc175157520"/>
            <w:bookmarkStart w:id="2789" w:name="_Toc189044493"/>
            <w:r>
              <w:rPr>
                <w:b/>
                <w:bCs/>
                <w:i/>
              </w:rPr>
              <w:t>6.7.5</w:t>
            </w:r>
            <w:r>
              <w:rPr>
                <w:b/>
                <w:bCs/>
                <w:i/>
              </w:rPr>
              <w:tab/>
              <w:t>Real-Time Ancillary Service Charges and Payments</w:t>
            </w:r>
            <w:bookmarkEnd w:id="2779"/>
            <w:bookmarkEnd w:id="2780"/>
            <w:bookmarkEnd w:id="2781"/>
            <w:bookmarkEnd w:id="2782"/>
            <w:bookmarkEnd w:id="2783"/>
            <w:bookmarkEnd w:id="2784"/>
            <w:bookmarkEnd w:id="2785"/>
            <w:bookmarkEnd w:id="2786"/>
            <w:bookmarkEnd w:id="2787"/>
            <w:bookmarkEnd w:id="2788"/>
            <w:bookmarkEnd w:id="2789"/>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90" w:name="_Toc189044494"/>
            <w:r>
              <w:t>6.7.5.1</w:t>
            </w:r>
            <w:r>
              <w:tab/>
              <w:t>Real-Time Ancillary Service Imbalance Payment or Charge</w:t>
            </w:r>
            <w:bookmarkEnd w:id="2790"/>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67F71E63" w:rsidR="008871B2" w:rsidRDefault="008871B2" w:rsidP="001138B9">
            <w:pPr>
              <w:pStyle w:val="Instructions"/>
              <w:spacing w:before="120"/>
            </w:pPr>
            <w:r>
              <w:t>[NPRR1010</w:t>
            </w:r>
            <w:r w:rsidR="00103BC5">
              <w:t xml:space="preserve"> and NPRR1245</w:t>
            </w:r>
            <w:r>
              <w:t>:  Insert Section 6.7.5.2 below upon system implementation of the Real-Time Co-Optimization (RTC) project:]</w:t>
            </w:r>
          </w:p>
          <w:p w14:paraId="559F60FC" w14:textId="77777777" w:rsidR="00352A0F" w:rsidRDefault="00352A0F" w:rsidP="00352A0F">
            <w:pPr>
              <w:pStyle w:val="H4"/>
              <w:spacing w:before="480"/>
            </w:pPr>
            <w:bookmarkStart w:id="2791" w:name="_Toc189044495"/>
            <w:bookmarkStart w:id="2792" w:name="_Hlk189036407"/>
            <w:r>
              <w:t>6.7.5.2</w:t>
            </w:r>
            <w:r>
              <w:tab/>
              <w:t>Regulation Up Service Payments and Charges</w:t>
            </w:r>
            <w:bookmarkEnd w:id="2791"/>
          </w:p>
          <w:p w14:paraId="5E587B83" w14:textId="588B8871" w:rsidR="00352A0F" w:rsidRDefault="00352A0F" w:rsidP="00352A0F">
            <w:r>
              <w:t>(1)</w:t>
            </w:r>
            <w:r>
              <w:tab/>
              <w:t>Reg-Up Imbalance Payment or Charge:</w:t>
            </w:r>
          </w:p>
          <w:p w14:paraId="038733E0" w14:textId="02E959DE"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5" type="#_x0000_t75" style="width:12pt;height:30pt" o:ole="">
                  <v:imagedata r:id="rId159" o:title=""/>
                </v:shape>
                <o:OLEObject Type="Embed" ProgID="Equation.3" ShapeID="_x0000_i1395" DrawAspect="Content" ObjectID="_1801908049" r:id="rId487"/>
              </w:object>
            </w:r>
            <w:r>
              <w:t>[</w:t>
            </w:r>
            <w:r>
              <w:rPr>
                <w:rStyle w:val="BodyTextChar"/>
              </w:rPr>
              <w:t xml:space="preserve">RTRUREV </w:t>
            </w:r>
            <w:r>
              <w:rPr>
                <w:i/>
                <w:vertAlign w:val="subscript"/>
                <w:lang w:val="it-IT"/>
              </w:rPr>
              <w:t xml:space="preserve">q, r </w:t>
            </w:r>
            <w:r>
              <w:t>– (1/4)</w:t>
            </w:r>
            <w:r w:rsidR="003900E4">
              <w:t xml:space="preserve"> </w:t>
            </w:r>
            <w:r>
              <w:t>* (PCRUR</w:t>
            </w:r>
            <w:r>
              <w:rPr>
                <w:i/>
              </w:rPr>
              <w:t xml:space="preserve"> </w:t>
            </w:r>
            <w:r>
              <w:rPr>
                <w:i/>
                <w:vertAlign w:val="subscript"/>
              </w:rPr>
              <w:t>r, q, DAM</w:t>
            </w:r>
            <w:r>
              <w:t xml:space="preserve"> * RTMCPCRU)] – (1/4)</w:t>
            </w:r>
            <w:r w:rsidR="003900E4">
              <w:t xml:space="preserve"> </w:t>
            </w:r>
            <w:r>
              <w:t>*</w:t>
            </w:r>
            <w:r w:rsidR="001050F2">
              <w:t xml:space="preserve"> </w:t>
            </w:r>
            <w:r>
              <w:t xml:space="preserve">(DASARUQ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67EB0957" w:rsidR="00352A0F" w:rsidRDefault="00352A0F" w:rsidP="00352A0F">
            <w:pPr>
              <w:pStyle w:val="FormulaBold"/>
            </w:pPr>
            <w:r>
              <w:t xml:space="preserve">RTMCPCRUR </w:t>
            </w:r>
            <w:r>
              <w:rPr>
                <w:i/>
                <w:vertAlign w:val="subscript"/>
                <w:lang w:val="it-IT"/>
              </w:rPr>
              <w:t>q, r</w:t>
            </w:r>
            <w:r>
              <w:rPr>
                <w:i/>
              </w:rPr>
              <w:t xml:space="preserve"> = </w:t>
            </w:r>
            <w:r w:rsidR="00443E82">
              <w:rPr>
                <w:position w:val="-22"/>
              </w:rPr>
              <w:object w:dxaOrig="285" w:dyaOrig="285" w14:anchorId="159E668A">
                <v:shape id="_x0000_i1396" type="#_x0000_t75" style="width:29.4pt;height:29.4pt" o:ole="">
                  <v:imagedata r:id="rId22" o:title=""/>
                </v:shape>
                <o:OLEObject Type="Embed" ProgID="Equation.3" ShapeID="_x0000_i1396" DrawAspect="Content" ObjectID="_1801908050" r:id="rId488"/>
              </w:object>
            </w:r>
            <w:r>
              <w:t xml:space="preserve"> (RURWF</w:t>
            </w:r>
            <w:r>
              <w:rPr>
                <w:i/>
                <w:vertAlign w:val="subscript"/>
              </w:rPr>
              <w:t xml:space="preserve"> q, r, y</w:t>
            </w:r>
            <w:r>
              <w:t xml:space="preserve"> * (RTMCPCRUS</w:t>
            </w:r>
            <w:r>
              <w:rPr>
                <w:i/>
                <w:vertAlign w:val="subscript"/>
              </w:rPr>
              <w:t xml:space="preserve"> y</w:t>
            </w:r>
            <w:r>
              <w:t xml:space="preserve"> + RTRDPARUS </w:t>
            </w:r>
            <w:r>
              <w:rPr>
                <w:i/>
                <w:vertAlign w:val="subscript"/>
              </w:rPr>
              <w:t>y</w:t>
            </w:r>
            <w:r>
              <w:t>))</w:t>
            </w:r>
          </w:p>
          <w:p w14:paraId="7BAD14F0" w14:textId="475CB474" w:rsidR="00352A0F" w:rsidRDefault="00352A0F" w:rsidP="00352A0F">
            <w:pPr>
              <w:pStyle w:val="FormulaBold"/>
              <w:rPr>
                <w:i/>
                <w:vertAlign w:val="subscript"/>
              </w:rPr>
            </w:pPr>
            <w:r>
              <w:t>RTRUAWD</w:t>
            </w:r>
            <w:r>
              <w:rPr>
                <w:i/>
                <w:vertAlign w:val="subscript"/>
              </w:rPr>
              <w:t xml:space="preserve"> q, r  </w:t>
            </w:r>
            <w:r>
              <w:tab/>
              <w:t xml:space="preserve">=  </w:t>
            </w:r>
            <w:r w:rsidR="00443E82">
              <w:rPr>
                <w:position w:val="-22"/>
              </w:rPr>
              <w:object w:dxaOrig="285" w:dyaOrig="285" w14:anchorId="78D0784C">
                <v:shape id="_x0000_i1397" type="#_x0000_t75" style="width:32.4pt;height:32.4pt" o:ole="">
                  <v:imagedata r:id="rId22" o:title=""/>
                </v:shape>
                <o:OLEObject Type="Embed" ProgID="Equation.3" ShapeID="_x0000_i1397" DrawAspect="Content" ObjectID="_1801908051" r:id="rId489"/>
              </w:object>
            </w:r>
            <w:r>
              <w:t xml:space="preserve"> (RNWF </w:t>
            </w:r>
            <w:r>
              <w:rPr>
                <w:i/>
                <w:vertAlign w:val="subscript"/>
              </w:rPr>
              <w:t>y</w:t>
            </w:r>
            <w:r>
              <w:t xml:space="preserve"> * RTRUAWDS</w:t>
            </w:r>
            <w:r>
              <w:rPr>
                <w:i/>
                <w:vertAlign w:val="subscript"/>
              </w:rPr>
              <w:t xml:space="preserve"> q, r, y</w:t>
            </w:r>
            <w:r>
              <w:t>)</w:t>
            </w:r>
          </w:p>
          <w:p w14:paraId="3A093CD0" w14:textId="77777777" w:rsidR="00352A0F" w:rsidRDefault="00352A0F" w:rsidP="00352A0F">
            <w:pPr>
              <w:pStyle w:val="BodyTextNumbered"/>
              <w:ind w:left="0" w:firstLine="720"/>
            </w:pPr>
            <w:r>
              <w:t>Where:</w:t>
            </w:r>
          </w:p>
          <w:p w14:paraId="0F6EDAB2" w14:textId="1F01CCF1" w:rsidR="00352A0F" w:rsidRDefault="00352A0F" w:rsidP="00352A0F">
            <w:pPr>
              <w:pStyle w:val="NoSpacing"/>
              <w:rPr>
                <w:position w:val="-22"/>
              </w:rPr>
            </w:pPr>
            <w:r>
              <w:t xml:space="preserve">           RURWF</w:t>
            </w:r>
            <w:r>
              <w:rPr>
                <w:i/>
                <w:vertAlign w:val="subscript"/>
              </w:rPr>
              <w:t xml:space="preserve"> q, r, y</w:t>
            </w:r>
            <w:r>
              <w:rPr>
                <w:vertAlign w:val="subscript"/>
              </w:rPr>
              <w:tab/>
              <w:t xml:space="preserve"> </w:t>
            </w:r>
            <w:r>
              <w:t>=  [max(0.001, RTRUAWDS</w:t>
            </w:r>
            <w:r>
              <w:rPr>
                <w:i/>
                <w:vertAlign w:val="subscript"/>
              </w:rPr>
              <w:t xml:space="preserve"> q, r, y</w:t>
            </w:r>
            <w:r>
              <w:t>) * TLMP</w:t>
            </w:r>
            <w:r>
              <w:rPr>
                <w:i/>
                <w:vertAlign w:val="subscript"/>
              </w:rPr>
              <w:t xml:space="preserve"> y</w:t>
            </w:r>
            <w:r>
              <w:t>] / [</w:t>
            </w:r>
            <w:r w:rsidR="00221A13">
              <w:rPr>
                <w:b/>
                <w:position w:val="-22"/>
              </w:rPr>
              <w:object w:dxaOrig="285" w:dyaOrig="285" w14:anchorId="70A3F657">
                <v:shape id="_x0000_i1398" type="#_x0000_t75" style="width:24pt;height:24pt" o:ole="">
                  <v:imagedata r:id="rId22" o:title=""/>
                </v:shape>
                <o:OLEObject Type="Embed" ProgID="Equation.3" ShapeID="_x0000_i1398" DrawAspect="Content" ObjectID="_1801908052" r:id="rId490"/>
              </w:object>
            </w:r>
            <w:r>
              <w:t>max(0.001,</w:t>
            </w:r>
          </w:p>
          <w:p w14:paraId="2AC89E0E" w14:textId="53B068B5" w:rsidR="00352A0F" w:rsidRDefault="00352A0F" w:rsidP="00352A0F">
            <w:pPr>
              <w:pStyle w:val="NoSpacing"/>
              <w:rPr>
                <w:position w:val="-22"/>
              </w:rPr>
            </w:pPr>
            <w:r>
              <w:rPr>
                <w:position w:val="-22"/>
              </w:rPr>
              <w:t xml:space="preserve">                                         RTRUAWDS </w:t>
            </w:r>
            <w:r>
              <w:rPr>
                <w:i/>
                <w:position w:val="-22"/>
                <w:vertAlign w:val="subscript"/>
              </w:rPr>
              <w:t>q, r,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14FB91B1"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0333B4">
              <w:rPr>
                <w:position w:val="-22"/>
                <w:szCs w:val="24"/>
              </w:rPr>
              <w:object w:dxaOrig="285" w:dyaOrig="285" w14:anchorId="5D2E55D3">
                <v:shape id="_x0000_i1399" type="#_x0000_t75" style="width:27pt;height:27pt" o:ole="">
                  <v:imagedata r:id="rId22" o:title=""/>
                </v:shape>
                <o:OLEObject Type="Embed" ProgID="Equation.3" ShapeID="_x0000_i1399" DrawAspect="Content" ObjectID="_1801908053" r:id="rId491"/>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50A87CC0" w:rsidR="00352A0F" w:rsidRDefault="00352A0F" w:rsidP="00352A0F">
                  <w:pPr>
                    <w:pStyle w:val="tablebody0"/>
                    <w:rPr>
                      <w:i/>
                    </w:rPr>
                  </w:pPr>
                  <w:r>
                    <w:rPr>
                      <w:i/>
                    </w:rPr>
                    <w:t>Real-Time Reg-Up Imbalance Amount for the QSE</w:t>
                  </w:r>
                  <w:r>
                    <w:t xml:space="preserve">—The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3FDC2655" w:rsidR="00352A0F" w:rsidRDefault="00352A0F" w:rsidP="00352A0F">
                  <w:pPr>
                    <w:pStyle w:val="tablebody0"/>
                    <w:rPr>
                      <w:i/>
                    </w:rPr>
                  </w:pPr>
                  <w:r>
                    <w:rPr>
                      <w:i/>
                    </w:rPr>
                    <w:t>Real-Time Reg-Up Revenue</w:t>
                  </w:r>
                  <w:r>
                    <w:t xml:space="preserve">—The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505E11E2"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rsidR="00937CFE" w:rsidRPr="00A552C3">
                    <w:rPr>
                      <w:iCs/>
                    </w:rPr>
                    <w:t>—</w:t>
                  </w:r>
                  <w:r>
                    <w:t xml:space="preserve">The Real-Time price adder for Reg-Up that captures the impact of reliability deployments on Reg-Up prices for the SCED interval </w:t>
                  </w:r>
                  <w:r w:rsidRPr="00952F33">
                    <w:rPr>
                      <w:i/>
                      <w:iCs/>
                    </w:rPr>
                    <w:t>y</w:t>
                  </w:r>
                  <w:r>
                    <w:t>.</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D9B8BD" w:rsidR="00352A0F" w:rsidRDefault="00352A0F" w:rsidP="00352A0F">
                  <w:pPr>
                    <w:pStyle w:val="tablebody0"/>
                    <w:rPr>
                      <w:i/>
                    </w:rPr>
                  </w:pPr>
                  <w:r>
                    <w:rPr>
                      <w:i/>
                    </w:rPr>
                    <w:t>Real-Time Reg-Up Award per Resource per QSE</w:t>
                  </w:r>
                  <w:r>
                    <w:t xml:space="preserve">—The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518082A4" w:rsidR="00352A0F" w:rsidRDefault="00352A0F" w:rsidP="00352A0F">
                  <w:pPr>
                    <w:pStyle w:val="tablebody0"/>
                  </w:pPr>
                  <w:r>
                    <w:t xml:space="preserve">RTRUAWDS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1F895E0D" w:rsidR="00352A0F" w:rsidRDefault="00352A0F" w:rsidP="00352A0F">
                  <w:pPr>
                    <w:pStyle w:val="tablebody0"/>
                    <w:rPr>
                      <w:i/>
                    </w:rPr>
                  </w:pPr>
                  <w:r>
                    <w:rPr>
                      <w:i/>
                    </w:rPr>
                    <w:t>Real-Time Reg-Up Award per Resource per QSE per SCED interval</w:t>
                  </w:r>
                  <w:r w:rsidR="002018B0" w:rsidRPr="00A552C3">
                    <w:rPr>
                      <w:iCs/>
                    </w:rPr>
                    <w:t>—</w:t>
                  </w:r>
                  <w:r>
                    <w:t xml:space="preserve">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58623388" w:rsidR="00352A0F" w:rsidRDefault="00352A0F" w:rsidP="00352A0F">
                  <w:pPr>
                    <w:pStyle w:val="tablebody0"/>
                    <w:rPr>
                      <w:iCs/>
                    </w:rPr>
                  </w:pPr>
                  <w:r>
                    <w:rPr>
                      <w:i/>
                    </w:rPr>
                    <w:t>Real-Time Market Clearing Price for Capacity for Reg-Up per Resource per QSE</w:t>
                  </w:r>
                  <w:r>
                    <w:sym w:font="Symbol" w:char="F0BE"/>
                  </w:r>
                  <w:r>
                    <w:t xml:space="preserve">The Real-Time MCPC for Reg-Up for Resource </w:t>
                  </w:r>
                  <w:r>
                    <w:rPr>
                      <w:i/>
                    </w:rPr>
                    <w:t>r</w:t>
                  </w:r>
                  <w:r>
                    <w:t xml:space="preserve">, represented by QSE </w:t>
                  </w:r>
                  <w:r>
                    <w:rPr>
                      <w:i/>
                    </w:rPr>
                    <w:t xml:space="preserve">q </w:t>
                  </w:r>
                  <w:r>
                    <w:t xml:space="preserve">for the 15-minute Settlement Interval.  Where for a Combined Cycle Train, the Resource </w:t>
                  </w:r>
                  <w:r w:rsidRPr="00952F33">
                    <w:rPr>
                      <w:i/>
                      <w:iCs/>
                    </w:rPr>
                    <w:t>r</w:t>
                  </w:r>
                  <w:r>
                    <w:t xml:space="preserve">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26DB9E49" w:rsidR="00352A0F" w:rsidRDefault="00352A0F" w:rsidP="00352A0F">
                  <w:pPr>
                    <w:pStyle w:val="tablebody0"/>
                    <w:rPr>
                      <w:i/>
                    </w:rPr>
                  </w:pPr>
                  <w:r>
                    <w:rPr>
                      <w:i/>
                      <w:szCs w:val="18"/>
                    </w:rPr>
                    <w:t xml:space="preserve">Real-Time Market Clearing Price for Capacity for Reg-Up </w:t>
                  </w:r>
                  <w:r>
                    <w:rPr>
                      <w:i/>
                    </w:rPr>
                    <w:t>per SCED interval</w:t>
                  </w:r>
                  <w:r w:rsidR="008841BB" w:rsidRPr="00A552C3">
                    <w:rPr>
                      <w:iCs/>
                    </w:rPr>
                    <w:t>—</w:t>
                  </w:r>
                  <w:r>
                    <w:t xml:space="preserve">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570BCF90" w:rsidR="00352A0F" w:rsidRDefault="00352A0F" w:rsidP="00352A0F">
                  <w:pPr>
                    <w:pStyle w:val="tablebody0"/>
                    <w:rPr>
                      <w:i/>
                    </w:rPr>
                  </w:pPr>
                  <w:r>
                    <w:rPr>
                      <w:i/>
                      <w:szCs w:val="18"/>
                    </w:rPr>
                    <w:t>Real-Time Market Clearing Price for Capacity for Reg-Up</w:t>
                  </w:r>
                  <w:r w:rsidR="002D2D7F" w:rsidRPr="00A552C3">
                    <w:rPr>
                      <w:iCs/>
                    </w:rPr>
                    <w:t>—</w:t>
                  </w:r>
                  <w:r>
                    <w:t>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25C50C39" w:rsidR="00352A0F" w:rsidRDefault="00352A0F" w:rsidP="00352A0F">
                  <w:pPr>
                    <w:pStyle w:val="tablebody0"/>
                    <w:rPr>
                      <w:i/>
                    </w:rPr>
                  </w:pPr>
                  <w:r>
                    <w:rPr>
                      <w:i/>
                      <w:szCs w:val="18"/>
                    </w:rPr>
                    <w:t>Trade Purchases for Reg-Up for the QSE—</w:t>
                  </w:r>
                  <w:r>
                    <w:rPr>
                      <w:szCs w:val="18"/>
                    </w:rPr>
                    <w:t xml:space="preserve">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4098A6FD" w:rsidR="00352A0F" w:rsidRDefault="00352A0F" w:rsidP="00352A0F">
                  <w:pPr>
                    <w:pStyle w:val="tablebody0"/>
                    <w:rPr>
                      <w:i/>
                    </w:rPr>
                  </w:pPr>
                  <w:r>
                    <w:rPr>
                      <w:i/>
                      <w:szCs w:val="18"/>
                    </w:rPr>
                    <w:t>Trade Sales for Reg-Up for the QSE—</w:t>
                  </w:r>
                  <w:r>
                    <w:rPr>
                      <w:szCs w:val="18"/>
                    </w:rPr>
                    <w:t xml:space="preserve">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66B05FC2" w:rsidR="00352A0F" w:rsidRDefault="00352A0F" w:rsidP="00352A0F">
                  <w:pPr>
                    <w:pStyle w:val="tablebody0"/>
                    <w:rPr>
                      <w:i/>
                    </w:rPr>
                  </w:pPr>
                  <w:r>
                    <w:rPr>
                      <w:i/>
                      <w:iCs/>
                    </w:rPr>
                    <w:t xml:space="preserve">Duration of </w:t>
                  </w:r>
                  <w:r>
                    <w:rPr>
                      <w:i/>
                    </w:rPr>
                    <w:t>SCED</w:t>
                  </w:r>
                  <w:r>
                    <w:rPr>
                      <w:i/>
                      <w:iCs/>
                    </w:rPr>
                    <w:t xml:space="preserve"> interval per interval</w:t>
                  </w:r>
                  <w:r w:rsidR="003A72E3" w:rsidRPr="00A552C3">
                    <w:rPr>
                      <w:iCs/>
                    </w:rPr>
                    <w:t>—</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68EF54C8" w:rsidR="00352A0F" w:rsidRDefault="00352A0F" w:rsidP="00352A0F">
                  <w:pPr>
                    <w:pStyle w:val="tablebody0"/>
                    <w:rPr>
                      <w:i/>
                    </w:rPr>
                  </w:pPr>
                  <w:r>
                    <w:rPr>
                      <w:i/>
                    </w:rPr>
                    <w:t>Resource Node Weighting Factor per interval</w:t>
                  </w:r>
                  <w:r w:rsidR="003A72E3" w:rsidRPr="00A552C3">
                    <w:rPr>
                      <w:iCs/>
                    </w:rPr>
                    <w:t>—</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5181B09" w:rsidR="00352A0F" w:rsidRDefault="00352A0F" w:rsidP="00352A0F">
                  <w:pPr>
                    <w:pStyle w:val="tablebody0"/>
                  </w:pPr>
                  <w:r>
                    <w:t xml:space="preserve">RURWF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181DC62B" w:rsidR="00352A0F" w:rsidRDefault="00352A0F" w:rsidP="00C1706D">
                  <w:pPr>
                    <w:pStyle w:val="tablebody0"/>
                    <w:rPr>
                      <w:i/>
                    </w:rPr>
                  </w:pPr>
                  <w:r>
                    <w:rPr>
                      <w:i/>
                    </w:rPr>
                    <w:t>Reg-Up Resource Node Weighting Factor per interval</w:t>
                  </w:r>
                  <w:r w:rsidR="003A72E3" w:rsidRPr="00A552C3">
                    <w:rPr>
                      <w:iCs/>
                    </w:rPr>
                    <w:t>—</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3967818F" w:rsidR="00352A0F" w:rsidRDefault="00352A0F" w:rsidP="00352A0F">
                  <w:pPr>
                    <w:pStyle w:val="tablebody0"/>
                    <w:rPr>
                      <w:i/>
                    </w:rPr>
                  </w:pPr>
                  <w:r>
                    <w:rPr>
                      <w:i/>
                    </w:rPr>
                    <w:t>Real-Time Reg-Up Only Amount for the QSE</w:t>
                  </w:r>
                  <w:r>
                    <w:t xml:space="preserve">—The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5283C7FD" w:rsidR="00352A0F" w:rsidRDefault="00352A0F" w:rsidP="00352A0F">
                  <w:pPr>
                    <w:pStyle w:val="tablebody0"/>
                  </w:pPr>
                  <w:r>
                    <w:rPr>
                      <w:i/>
                    </w:rPr>
                    <w:t>Day-Ahead Reg-Up Only Award for the QSE</w:t>
                  </w:r>
                  <w:r>
                    <w:sym w:font="Symbol" w:char="F0BE"/>
                  </w:r>
                  <w:r>
                    <w:t xml:space="preserve">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36C40A02" w:rsidR="00352A0F" w:rsidRDefault="00352A0F" w:rsidP="00352A0F">
                  <w:pPr>
                    <w:pStyle w:val="tablebody0"/>
                    <w:rPr>
                      <w:i/>
                    </w:rPr>
                  </w:pPr>
                  <w:r>
                    <w:rPr>
                      <w:i/>
                      <w:szCs w:val="18"/>
                    </w:rPr>
                    <w:t>Real-Time Market Clearing Price for Capacity for Reg-Up</w:t>
                  </w:r>
                  <w:r w:rsidR="003A72E3" w:rsidRPr="00A552C3">
                    <w:rPr>
                      <w:iCs/>
                    </w:rPr>
                    <w:t>—</w:t>
                  </w:r>
                  <w:r>
                    <w:t>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442985E" w:rsidR="00352A0F" w:rsidRDefault="00352A0F" w:rsidP="00352A0F">
                  <w:pPr>
                    <w:pStyle w:val="tablebody0"/>
                    <w:rPr>
                      <w:i/>
                    </w:rPr>
                  </w:pPr>
                  <w:r>
                    <w:rPr>
                      <w:i/>
                    </w:rPr>
                    <w:t>Real-Time Reg-Up Trade Overage Amount for the QSE</w:t>
                  </w:r>
                  <w:r>
                    <w:t xml:space="preserve">—The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1BA09B66" w:rsidR="00352A0F" w:rsidRDefault="00352A0F" w:rsidP="001759DA">
                  <w:pPr>
                    <w:pStyle w:val="tablebody0"/>
                  </w:pPr>
                  <w:r>
                    <w:rPr>
                      <w:i/>
                    </w:rPr>
                    <w:t>Real-Time Reg-Up Trade Overage for the QSE</w:t>
                  </w:r>
                  <w:r>
                    <w:sym w:font="Symbol" w:char="F0BE"/>
                  </w:r>
                  <w:r>
                    <w:t xml:space="preserve">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F87F8E8" w:rsidR="00352A0F" w:rsidRDefault="00352A0F" w:rsidP="00352A0F">
                  <w:pPr>
                    <w:pStyle w:val="tablebody0"/>
                    <w:rPr>
                      <w:i/>
                    </w:rPr>
                  </w:pPr>
                  <w:r>
                    <w:rPr>
                      <w:i/>
                      <w:szCs w:val="18"/>
                    </w:rPr>
                    <w:t>Real-Time Market Clearing Price for Capacity for Reg-Up</w:t>
                  </w:r>
                  <w:r w:rsidR="0028305D" w:rsidRPr="00A552C3">
                    <w:rPr>
                      <w:iCs/>
                    </w:rPr>
                    <w:t>—</w:t>
                  </w:r>
                  <w:r>
                    <w:t>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bookmarkEnd w:id="2792"/>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1E17FC6B" w:rsidR="008871B2" w:rsidRDefault="008871B2" w:rsidP="001138B9">
            <w:pPr>
              <w:pStyle w:val="Instructions"/>
              <w:spacing w:before="120"/>
            </w:pPr>
            <w:r>
              <w:t>[NPRR1010</w:t>
            </w:r>
            <w:r w:rsidR="00103BC5">
              <w:t xml:space="preserve"> and NPRR1245</w:t>
            </w:r>
            <w:r>
              <w:t>:  Insert Section 6.7.5.3 below upon system implementation of the Real-Time Co-Optimization (RTC) project:]</w:t>
            </w:r>
          </w:p>
          <w:p w14:paraId="70858E07" w14:textId="77777777" w:rsidR="007D4B3E" w:rsidRDefault="007D4B3E" w:rsidP="007D4B3E">
            <w:pPr>
              <w:pStyle w:val="H4"/>
              <w:spacing w:before="480"/>
            </w:pPr>
            <w:bookmarkStart w:id="2793" w:name="_Toc189044496"/>
            <w:r>
              <w:t>6.7.5.3</w:t>
            </w:r>
            <w:r>
              <w:tab/>
              <w:t>Regulation Down Service Payments and Charges</w:t>
            </w:r>
            <w:bookmarkEnd w:id="2793"/>
          </w:p>
          <w:p w14:paraId="29073DE7" w14:textId="079D4C40" w:rsidR="007D4B3E" w:rsidRDefault="007D4B3E" w:rsidP="007D4B3E">
            <w:r>
              <w:t>(1)</w:t>
            </w:r>
            <w:r>
              <w:tab/>
              <w:t>Reg-Down Imbalance Payment or Charge:</w:t>
            </w:r>
          </w:p>
          <w:p w14:paraId="15DE7F6B" w14:textId="627B20E6"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0" type="#_x0000_t75" style="width:12pt;height:30pt" o:ole="">
                  <v:imagedata r:id="rId159" o:title=""/>
                </v:shape>
                <o:OLEObject Type="Embed" ProgID="Equation.3" ShapeID="_x0000_i1400" DrawAspect="Content" ObjectID="_1801908054" r:id="rId492"/>
              </w:object>
            </w:r>
            <w:r>
              <w:t>[</w:t>
            </w:r>
            <w:r>
              <w:rPr>
                <w:rStyle w:val="BodyTextChar"/>
              </w:rPr>
              <w:t xml:space="preserve">RTRDREV </w:t>
            </w:r>
            <w:r>
              <w:rPr>
                <w:i/>
                <w:vertAlign w:val="subscript"/>
              </w:rPr>
              <w:t xml:space="preserve">q, r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lastRenderedPageBreak/>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3D922CA1" w:rsidR="007D4B3E" w:rsidRDefault="007D4B3E" w:rsidP="007D4B3E">
            <w:pPr>
              <w:pStyle w:val="FormulaBold"/>
            </w:pPr>
            <w:r>
              <w:t xml:space="preserve">RTMCPCRDR </w:t>
            </w:r>
            <w:r>
              <w:rPr>
                <w:i/>
                <w:vertAlign w:val="subscript"/>
              </w:rPr>
              <w:t>q, r</w:t>
            </w:r>
            <w:r>
              <w:rPr>
                <w:i/>
              </w:rPr>
              <w:t xml:space="preserve">  = </w:t>
            </w:r>
            <w:r w:rsidR="00936E32">
              <w:rPr>
                <w:position w:val="-22"/>
              </w:rPr>
              <w:object w:dxaOrig="285" w:dyaOrig="285" w14:anchorId="76213AE7">
                <v:shape id="_x0000_i1401" type="#_x0000_t75" style="width:28.8pt;height:28.8pt" o:ole="">
                  <v:imagedata r:id="rId22" o:title=""/>
                </v:shape>
                <o:OLEObject Type="Embed" ProgID="Equation.3" ShapeID="_x0000_i1401" DrawAspect="Content" ObjectID="_1801908055" r:id="rId493"/>
              </w:object>
            </w:r>
            <w:r>
              <w:t xml:space="preserve"> (RDRWF</w:t>
            </w:r>
            <w:r>
              <w:rPr>
                <w:i/>
                <w:vertAlign w:val="subscript"/>
              </w:rPr>
              <w:t xml:space="preserve"> q, r, y</w:t>
            </w:r>
            <w:r>
              <w:t xml:space="preserve"> * (RTMCPCRDS</w:t>
            </w:r>
            <w:r>
              <w:rPr>
                <w:i/>
                <w:vertAlign w:val="subscript"/>
              </w:rPr>
              <w:t xml:space="preserve"> y</w:t>
            </w:r>
            <w:r>
              <w:t xml:space="preserve"> + RTRDPARDS </w:t>
            </w:r>
            <w:r>
              <w:rPr>
                <w:i/>
                <w:vertAlign w:val="subscript"/>
              </w:rPr>
              <w:t>y</w:t>
            </w:r>
            <w:r>
              <w:t>))</w:t>
            </w:r>
          </w:p>
          <w:p w14:paraId="316D3BE1" w14:textId="111EDAA6" w:rsidR="007D4B3E" w:rsidRDefault="007D4B3E" w:rsidP="007D4B3E">
            <w:pPr>
              <w:pStyle w:val="FormulaBold"/>
              <w:rPr>
                <w:i/>
                <w:vertAlign w:val="subscript"/>
              </w:rPr>
            </w:pPr>
            <w:r>
              <w:t>RTRDAWD</w:t>
            </w:r>
            <w:r>
              <w:rPr>
                <w:i/>
                <w:vertAlign w:val="subscript"/>
              </w:rPr>
              <w:t xml:space="preserve"> q, r     </w:t>
            </w:r>
            <w:r>
              <w:t xml:space="preserve">=  </w:t>
            </w:r>
            <w:r w:rsidR="00936E32">
              <w:rPr>
                <w:position w:val="-22"/>
              </w:rPr>
              <w:object w:dxaOrig="285" w:dyaOrig="285" w14:anchorId="73DD9CC9">
                <v:shape id="_x0000_i1402" type="#_x0000_t75" style="width:29.4pt;height:29.4pt" o:ole="">
                  <v:imagedata r:id="rId22" o:title=""/>
                </v:shape>
                <o:OLEObject Type="Embed" ProgID="Equation.3" ShapeID="_x0000_i1402" DrawAspect="Content" ObjectID="_1801908056" r:id="rId494"/>
              </w:object>
            </w:r>
            <w:r>
              <w:t xml:space="preserve"> (RNWF </w:t>
            </w:r>
            <w:r>
              <w:rPr>
                <w:i/>
                <w:vertAlign w:val="subscript"/>
              </w:rPr>
              <w:t>y</w:t>
            </w:r>
            <w:r>
              <w:rPr>
                <w:vertAlign w:val="subscript"/>
              </w:rPr>
              <w:t xml:space="preserve"> </w:t>
            </w:r>
            <w:r>
              <w:t>* RTRDAWDS</w:t>
            </w:r>
            <w:r>
              <w:rPr>
                <w:i/>
                <w:vertAlign w:val="subscript"/>
              </w:rPr>
              <w:t xml:space="preserve"> q, r, y</w:t>
            </w:r>
            <w:r>
              <w:t>)</w:t>
            </w:r>
          </w:p>
          <w:p w14:paraId="469EF33D" w14:textId="77777777" w:rsidR="007D4B3E" w:rsidRDefault="007D4B3E" w:rsidP="007D4B3E">
            <w:pPr>
              <w:pStyle w:val="BodyTextNumbered"/>
              <w:ind w:left="0" w:firstLine="720"/>
            </w:pPr>
            <w:r>
              <w:t>Where:</w:t>
            </w:r>
          </w:p>
          <w:p w14:paraId="5AE65675" w14:textId="4969051D" w:rsidR="007D4B3E" w:rsidRDefault="007D4B3E" w:rsidP="007D4B3E">
            <w:pPr>
              <w:pStyle w:val="NoSpacing"/>
              <w:spacing w:after="240"/>
            </w:pPr>
            <w:r>
              <w:t xml:space="preserve">           RDRWF</w:t>
            </w:r>
            <w:r>
              <w:rPr>
                <w:i/>
                <w:vertAlign w:val="subscript"/>
              </w:rPr>
              <w:t xml:space="preserve"> q, r, y</w:t>
            </w:r>
            <w:r>
              <w:rPr>
                <w:vertAlign w:val="subscript"/>
              </w:rPr>
              <w:tab/>
              <w:t xml:space="preserve">  </w:t>
            </w:r>
            <w:r>
              <w:t>=  [max(0.001, RTRDAWDS</w:t>
            </w:r>
            <w:r>
              <w:rPr>
                <w:i/>
                <w:vertAlign w:val="subscript"/>
              </w:rPr>
              <w:t xml:space="preserve"> q, r, y</w:t>
            </w:r>
            <w:r>
              <w:t>) * TLMP</w:t>
            </w:r>
            <w:r>
              <w:rPr>
                <w:i/>
                <w:vertAlign w:val="subscript"/>
              </w:rPr>
              <w:t xml:space="preserve"> y</w:t>
            </w:r>
            <w:r>
              <w:t>] / [</w:t>
            </w:r>
            <w:r w:rsidR="00936E32">
              <w:rPr>
                <w:b/>
                <w:position w:val="-22"/>
              </w:rPr>
              <w:object w:dxaOrig="285" w:dyaOrig="285" w14:anchorId="17D4C861">
                <v:shape id="_x0000_i1403" type="#_x0000_t75" style="width:30.6pt;height:30.6pt" o:ole="">
                  <v:imagedata r:id="rId22" o:title=""/>
                </v:shape>
                <o:OLEObject Type="Embed" ProgID="Equation.3" ShapeID="_x0000_i1403" DrawAspect="Content" ObjectID="_1801908057" r:id="rId495"/>
              </w:object>
            </w:r>
            <w:r>
              <w:t>max(0.001,</w:t>
            </w:r>
          </w:p>
          <w:p w14:paraId="518FA48A" w14:textId="54A8844F"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12ABB7E4"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5917E05E">
                <v:shape id="_x0000_i1404" type="#_x0000_t75" style="width:27pt;height:27pt" o:ole="">
                  <v:imagedata r:id="rId22" o:title=""/>
                </v:shape>
                <o:OLEObject Type="Embed" ProgID="Equation.3" ShapeID="_x0000_i1404" DrawAspect="Content" ObjectID="_1801908058" r:id="rId496"/>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4A515A6B" w:rsidR="007D4B3E" w:rsidRDefault="007D4B3E" w:rsidP="007D4B3E">
                  <w:pPr>
                    <w:pStyle w:val="tablebody0"/>
                    <w:rPr>
                      <w:i/>
                    </w:rPr>
                  </w:pPr>
                  <w:r>
                    <w:rPr>
                      <w:i/>
                    </w:rPr>
                    <w:t>Real-Time Reg-Down Imbalance Amount for the QSE</w:t>
                  </w:r>
                  <w:r>
                    <w:t xml:space="preserve">—The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EC40F70" w:rsidR="007D4B3E" w:rsidRDefault="007D4B3E" w:rsidP="007D4B3E">
                  <w:pPr>
                    <w:pStyle w:val="tablebody0"/>
                    <w:rPr>
                      <w:i/>
                    </w:rPr>
                  </w:pPr>
                  <w:r>
                    <w:rPr>
                      <w:i/>
                    </w:rPr>
                    <w:t>Real-Time Reg-Down Award per Resource per QSE</w:t>
                  </w:r>
                  <w:r w:rsidR="008D5F67" w:rsidRPr="00A552C3">
                    <w:rPr>
                      <w:iCs/>
                    </w:rPr>
                    <w:t>—</w:t>
                  </w:r>
                  <w:r>
                    <w:t xml:space="preserve">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2828A93" w:rsidR="007D4B3E" w:rsidRDefault="007D4B3E" w:rsidP="007D4B3E">
                  <w:pPr>
                    <w:pStyle w:val="tablebody0"/>
                  </w:pPr>
                  <w:r>
                    <w:rPr>
                      <w:i/>
                    </w:rPr>
                    <w:t>Real-Time Reg-Down Revenue</w:t>
                  </w:r>
                  <w:r>
                    <w:t xml:space="preserve">—The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155018B0" w:rsidR="007D4B3E" w:rsidRDefault="007D4B3E" w:rsidP="007D4B3E">
                  <w:pPr>
                    <w:pStyle w:val="tablebody0"/>
                  </w:pPr>
                  <w:r>
                    <w:t>RTRDAWDS</w:t>
                  </w:r>
                  <w:r>
                    <w:rPr>
                      <w:vertAlign w:val="subscript"/>
                    </w:rPr>
                    <w:t xml:space="preserve">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525B43ED" w:rsidR="007D4B3E" w:rsidRDefault="007D4B3E" w:rsidP="007D4B3E">
                  <w:pPr>
                    <w:pStyle w:val="tablebody0"/>
                    <w:rPr>
                      <w:i/>
                    </w:rPr>
                  </w:pPr>
                  <w:r>
                    <w:rPr>
                      <w:i/>
                    </w:rPr>
                    <w:t>Real-Time Reg-Down Award per Resource per QSE per SCED interval</w:t>
                  </w:r>
                  <w:r w:rsidR="00C2255C" w:rsidRPr="00A552C3">
                    <w:rPr>
                      <w:iCs/>
                    </w:rPr>
                    <w:t>—</w:t>
                  </w:r>
                  <w:r>
                    <w:t xml:space="preserve">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67D5320A" w:rsidR="007D4B3E" w:rsidRDefault="007D4B3E" w:rsidP="007D4B3E">
                  <w:pPr>
                    <w:pStyle w:val="tablebody0"/>
                    <w:rPr>
                      <w:iCs/>
                    </w:rPr>
                  </w:pPr>
                  <w:r>
                    <w:rPr>
                      <w:i/>
                    </w:rPr>
                    <w:t>Real-Time Market Clearing Price for Capacity for Reg-Down per Resource per QSE</w:t>
                  </w:r>
                  <w:r>
                    <w:sym w:font="Symbol" w:char="F0BE"/>
                  </w:r>
                  <w:r>
                    <w:t xml:space="preserve">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6969B63F" w:rsidR="007D4B3E" w:rsidRDefault="007D4B3E" w:rsidP="007D4B3E">
                  <w:pPr>
                    <w:pStyle w:val="tablebody0"/>
                    <w:rPr>
                      <w:i/>
                    </w:rPr>
                  </w:pPr>
                  <w:r>
                    <w:rPr>
                      <w:i/>
                    </w:rPr>
                    <w:t>Real-Time Market Clearing Price for Capacity for Reg-Down per SCED interval</w:t>
                  </w:r>
                  <w:r w:rsidR="00C2255C" w:rsidRPr="00A552C3">
                    <w:rPr>
                      <w:iCs/>
                    </w:rPr>
                    <w:t>—</w:t>
                  </w:r>
                  <w:r>
                    <w:t xml:space="preserve">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lastRenderedPageBreak/>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181EF9BD" w:rsidR="007D4B3E" w:rsidRDefault="007D4B3E" w:rsidP="007D4B3E">
                  <w:pPr>
                    <w:pStyle w:val="tablebody0"/>
                    <w:rPr>
                      <w:i/>
                    </w:rPr>
                  </w:pPr>
                  <w:r>
                    <w:rPr>
                      <w:i/>
                    </w:rPr>
                    <w:t>Real-Time Market Clearing Price for Capacity for Reg-Down</w:t>
                  </w:r>
                  <w:r w:rsidR="00F074F6" w:rsidRPr="00A552C3">
                    <w:rPr>
                      <w:iCs/>
                    </w:rPr>
                    <w:t>—</w:t>
                  </w:r>
                  <w:r>
                    <w:t>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550BB044"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per SCED interval</w:t>
                  </w:r>
                  <w:r w:rsidR="00F074F6" w:rsidRPr="00A552C3">
                    <w:rPr>
                      <w:iCs/>
                    </w:rPr>
                    <w:t>—</w:t>
                  </w:r>
                  <w:r>
                    <w:t xml:space="preserve">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3C76021C" w:rsidR="007D4B3E" w:rsidRDefault="007D4B3E" w:rsidP="007D4B3E">
                  <w:pPr>
                    <w:pStyle w:val="tablebody0"/>
                    <w:rPr>
                      <w:i/>
                    </w:rPr>
                  </w:pPr>
                  <w:r>
                    <w:rPr>
                      <w:i/>
                      <w:iCs/>
                    </w:rPr>
                    <w:t>Day-Ahead Self-Arranged Reg-Down Quantity per QSE</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3D69A827" w:rsidR="007D4B3E" w:rsidRDefault="007D4B3E" w:rsidP="007D4B3E">
                  <w:pPr>
                    <w:pStyle w:val="tablebody0"/>
                    <w:rPr>
                      <w:i/>
                    </w:rPr>
                  </w:pPr>
                  <w:r>
                    <w:rPr>
                      <w:i/>
                    </w:rPr>
                    <w:t>Trade Purchases for Reg-Down for the QSE</w:t>
                  </w:r>
                  <w:r>
                    <w:t>—</w:t>
                  </w:r>
                  <w:r>
                    <w:rPr>
                      <w:szCs w:val="18"/>
                    </w:rPr>
                    <w:t xml:space="preserve">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232B1757" w:rsidR="007D4B3E" w:rsidRDefault="007D4B3E" w:rsidP="007D4B3E">
                  <w:pPr>
                    <w:pStyle w:val="tablebody0"/>
                    <w:rPr>
                      <w:i/>
                    </w:rPr>
                  </w:pPr>
                  <w:r>
                    <w:rPr>
                      <w:i/>
                    </w:rPr>
                    <w:t>Trade Sales for Reg-Down for the QSE</w:t>
                  </w:r>
                  <w:r>
                    <w:t>—</w:t>
                  </w:r>
                  <w:r>
                    <w:rPr>
                      <w:szCs w:val="18"/>
                    </w:rPr>
                    <w:t xml:space="preserve">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47B2A432" w:rsidR="007D4B3E" w:rsidRDefault="007D4B3E" w:rsidP="007D4B3E">
                  <w:pPr>
                    <w:pStyle w:val="tablebody0"/>
                    <w:rPr>
                      <w:i/>
                    </w:rPr>
                  </w:pPr>
                  <w:r>
                    <w:rPr>
                      <w:i/>
                      <w:iCs/>
                    </w:rPr>
                    <w:t xml:space="preserve">Duration of </w:t>
                  </w:r>
                  <w:r>
                    <w:rPr>
                      <w:i/>
                    </w:rPr>
                    <w:t>SCED</w:t>
                  </w:r>
                  <w:r>
                    <w:rPr>
                      <w:i/>
                      <w:iCs/>
                    </w:rPr>
                    <w:t xml:space="preserve"> interval per interval</w:t>
                  </w:r>
                  <w:r w:rsidR="00ED75E9" w:rsidRPr="00A552C3">
                    <w:rPr>
                      <w:iCs/>
                    </w:rPr>
                    <w:t>—</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6C41946A" w:rsidR="007D4B3E" w:rsidRDefault="007D4B3E" w:rsidP="007D4B3E">
                  <w:pPr>
                    <w:pStyle w:val="tablebody0"/>
                    <w:rPr>
                      <w:i/>
                    </w:rPr>
                  </w:pPr>
                  <w:r>
                    <w:rPr>
                      <w:i/>
                    </w:rPr>
                    <w:t>Resource Node Weighting Factor per interval</w:t>
                  </w:r>
                  <w:r w:rsidR="00ED75E9" w:rsidRPr="00A552C3">
                    <w:rPr>
                      <w:iCs/>
                    </w:rPr>
                    <w:t>—</w:t>
                  </w:r>
                  <w:r>
                    <w:t xml:space="preserve">The weight used in the Ancillary Service award calculation for the portion of the SCED interval </w:t>
                  </w:r>
                  <w:r w:rsidRPr="00952F33">
                    <w:rPr>
                      <w:i/>
                      <w:iCs/>
                    </w:rPr>
                    <w:t>y</w:t>
                  </w:r>
                  <w:r>
                    <w:t xml:space="preserve">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4FD7C9B3" w:rsidR="007D4B3E" w:rsidRDefault="007D4B3E" w:rsidP="007D4B3E">
                  <w:pPr>
                    <w:pStyle w:val="tablebody0"/>
                  </w:pPr>
                  <w:r>
                    <w:t xml:space="preserve">RDRWF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64B9B58A" w:rsidR="007D4B3E" w:rsidRDefault="007D4B3E" w:rsidP="007D4B3E">
                  <w:pPr>
                    <w:pStyle w:val="tablebody0"/>
                    <w:rPr>
                      <w:i/>
                    </w:rPr>
                  </w:pPr>
                  <w:r>
                    <w:rPr>
                      <w:i/>
                    </w:rPr>
                    <w:t>Regulation Down Resource Node Weighting Factor per interval</w:t>
                  </w:r>
                  <w:r w:rsidR="002854FC" w:rsidRPr="00A552C3">
                    <w:rPr>
                      <w:iCs/>
                    </w:rPr>
                    <w:t>—</w:t>
                  </w:r>
                  <w:r>
                    <w:t xml:space="preserve">The Reg-Down Resource weight, based on Reg-Down awards, used in the Real-Time MCPC calculation for the portion of the SCED interval </w:t>
                  </w:r>
                  <w:r w:rsidRPr="00952F33">
                    <w:rPr>
                      <w:i/>
                      <w:iCs/>
                    </w:rPr>
                    <w:t>y</w:t>
                  </w:r>
                  <w:r>
                    <w:t xml:space="preserve"> within the Settlement Interval.  Where for a Combined Cycle Train, the Resource </w:t>
                  </w:r>
                  <w:r w:rsidRPr="00952F33">
                    <w:rPr>
                      <w:i/>
                      <w:iCs/>
                    </w:rPr>
                    <w:t>r</w:t>
                  </w:r>
                  <w:r>
                    <w:t xml:space="preserve">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A640956" w:rsidR="007D4B3E" w:rsidRDefault="007D4B3E" w:rsidP="007D4B3E">
                  <w:pPr>
                    <w:pStyle w:val="tablebody0"/>
                    <w:rPr>
                      <w:i/>
                    </w:rPr>
                  </w:pPr>
                  <w:r>
                    <w:rPr>
                      <w:i/>
                    </w:rPr>
                    <w:t>Real-Time Reg-Down Only Amount for the QSE</w:t>
                  </w:r>
                  <w:r>
                    <w:t xml:space="preserve">—The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22C51AC" w:rsidR="007D4B3E" w:rsidRDefault="007D4B3E" w:rsidP="007D4B3E">
                  <w:pPr>
                    <w:pStyle w:val="tablebody0"/>
                    <w:rPr>
                      <w:i/>
                    </w:rPr>
                  </w:pPr>
                  <w:r>
                    <w:rPr>
                      <w:i/>
                    </w:rPr>
                    <w:t>Day-Ahead Reg-Down Only Award for the QSE</w:t>
                  </w:r>
                  <w:r>
                    <w:sym w:font="Symbol" w:char="F0BE"/>
                  </w:r>
                  <w:r>
                    <w:t xml:space="preserve">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26B8CCFB" w:rsidR="007D4B3E" w:rsidRDefault="007D4B3E" w:rsidP="007D4B3E">
                  <w:pPr>
                    <w:pStyle w:val="tablebody0"/>
                    <w:rPr>
                      <w:i/>
                    </w:rPr>
                  </w:pPr>
                  <w:r>
                    <w:rPr>
                      <w:i/>
                    </w:rPr>
                    <w:t>Real-Time Market Clearing Price for Capacity for Reg-Down</w:t>
                  </w:r>
                  <w:r w:rsidR="0065408B" w:rsidRPr="00A552C3">
                    <w:rPr>
                      <w:iCs/>
                    </w:rPr>
                    <w:t>—</w:t>
                  </w:r>
                  <w:r>
                    <w:t>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1A9C71AF" w:rsidR="007D4B3E" w:rsidRDefault="007D4B3E" w:rsidP="007D4B3E">
                  <w:pPr>
                    <w:pStyle w:val="tablebody0"/>
                    <w:rPr>
                      <w:i/>
                    </w:rPr>
                  </w:pPr>
                  <w:r>
                    <w:rPr>
                      <w:i/>
                    </w:rPr>
                    <w:t>Real-Time Reg-Down Trade Overage Amount for the QSE</w:t>
                  </w:r>
                  <w:r>
                    <w:t xml:space="preserve">—The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273D54E7" w:rsidR="007D4B3E" w:rsidRDefault="007D4B3E" w:rsidP="007D4B3E">
                  <w:pPr>
                    <w:pStyle w:val="tablebody0"/>
                  </w:pPr>
                  <w:r>
                    <w:rPr>
                      <w:i/>
                    </w:rPr>
                    <w:t>Real-Time Reg-Down Trade Overage for the QSE</w:t>
                  </w:r>
                  <w:r>
                    <w:sym w:font="Symbol" w:char="F0BE"/>
                  </w:r>
                  <w:r>
                    <w:t xml:space="preserve">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586CBF99" w:rsidR="007D4B3E" w:rsidRDefault="007D4B3E" w:rsidP="007D4B3E">
                  <w:pPr>
                    <w:pStyle w:val="tablebody0"/>
                    <w:rPr>
                      <w:i/>
                    </w:rPr>
                  </w:pPr>
                  <w:r>
                    <w:rPr>
                      <w:i/>
                    </w:rPr>
                    <w:t>Real-Time Market Clearing Price for Capacity for Reg-Down</w:t>
                  </w:r>
                  <w:r w:rsidR="006B6C59" w:rsidRPr="00A552C3">
                    <w:rPr>
                      <w:iCs/>
                    </w:rPr>
                    <w:t>—</w:t>
                  </w:r>
                  <w:r>
                    <w:t>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2E7C972E" w:rsidR="008871B2" w:rsidRDefault="008871B2" w:rsidP="001138B9">
            <w:pPr>
              <w:pStyle w:val="Instructions"/>
              <w:spacing w:before="120"/>
            </w:pPr>
            <w:r>
              <w:t>[NPRR1010</w:t>
            </w:r>
            <w:r w:rsidR="00103BC5">
              <w:t xml:space="preserve"> and NPRR1245</w:t>
            </w:r>
            <w:r>
              <w:t>:  Insert Section 6.7.5.4 below upon system implementation of the Real-Time Co-Optimization (RTC) project:]</w:t>
            </w:r>
          </w:p>
          <w:p w14:paraId="6807E9C0" w14:textId="77777777" w:rsidR="00BA2684" w:rsidRDefault="00BA2684" w:rsidP="00BA2684">
            <w:pPr>
              <w:pStyle w:val="H4"/>
              <w:spacing w:before="480"/>
            </w:pPr>
            <w:bookmarkStart w:id="2794" w:name="_Toc189044497"/>
            <w:r>
              <w:t>6.7.5.4</w:t>
            </w:r>
            <w:r>
              <w:tab/>
              <w:t>Responsive Reserve Payments and Charges</w:t>
            </w:r>
            <w:bookmarkEnd w:id="2794"/>
          </w:p>
          <w:p w14:paraId="129F4CC2" w14:textId="7B369F86" w:rsidR="00BA2684" w:rsidRDefault="00BA2684" w:rsidP="00BA2684">
            <w:r>
              <w:t>(1)</w:t>
            </w:r>
            <w:r>
              <w:tab/>
              <w:t>RRS Imbalance Payment or Charge:</w:t>
            </w:r>
          </w:p>
          <w:p w14:paraId="0450786F" w14:textId="20B5F0FF"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5" type="#_x0000_t75" style="width:12pt;height:30pt" o:ole="">
                  <v:imagedata r:id="rId159" o:title=""/>
                </v:shape>
                <o:OLEObject Type="Embed" ProgID="Equation.3" ShapeID="_x0000_i1405" DrawAspect="Content" ObjectID="_1801908059" r:id="rId497"/>
              </w:object>
            </w:r>
            <w:r>
              <w:t>[</w:t>
            </w:r>
            <w:r>
              <w:rPr>
                <w:rStyle w:val="BodyTextChar"/>
              </w:rPr>
              <w:t xml:space="preserve">RTRRREV </w:t>
            </w:r>
            <w:r>
              <w:rPr>
                <w:i/>
                <w:vertAlign w:val="subscript"/>
              </w:rPr>
              <w:t xml:space="preserve">q, r </w:t>
            </w:r>
            <w:r>
              <w:t>–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0B77FEB6" w:rsidR="00BA2684" w:rsidRDefault="00BA2684" w:rsidP="00BA2684">
            <w:pPr>
              <w:pStyle w:val="FormulaBold"/>
            </w:pPr>
            <w:r>
              <w:t xml:space="preserve">RTMCPCRRR </w:t>
            </w:r>
            <w:r>
              <w:rPr>
                <w:i/>
                <w:vertAlign w:val="subscript"/>
              </w:rPr>
              <w:t>q, r</w:t>
            </w:r>
            <w:r>
              <w:rPr>
                <w:i/>
              </w:rPr>
              <w:t xml:space="preserve"> = </w:t>
            </w:r>
            <w:r w:rsidR="00936E32">
              <w:rPr>
                <w:position w:val="-22"/>
              </w:rPr>
              <w:object w:dxaOrig="285" w:dyaOrig="285" w14:anchorId="072BB21D">
                <v:shape id="_x0000_i1406" type="#_x0000_t75" style="width:15.6pt;height:33.6pt" o:ole="">
                  <v:imagedata r:id="rId22" o:title=""/>
                </v:shape>
                <o:OLEObject Type="Embed" ProgID="Equation.3" ShapeID="_x0000_i1406" DrawAspect="Content" ObjectID="_1801908060" r:id="rId498"/>
              </w:object>
            </w:r>
            <w:r>
              <w:t xml:space="preserve"> (RRRWF</w:t>
            </w:r>
            <w:r>
              <w:rPr>
                <w:i/>
                <w:vertAlign w:val="subscript"/>
              </w:rPr>
              <w:t xml:space="preserve"> q, r, y</w:t>
            </w:r>
            <w:r>
              <w:t xml:space="preserve"> * (RTMCPCRRS</w:t>
            </w:r>
            <w:r>
              <w:rPr>
                <w:i/>
                <w:vertAlign w:val="subscript"/>
              </w:rPr>
              <w:t xml:space="preserve"> y</w:t>
            </w:r>
            <w:r>
              <w:t xml:space="preserve"> + RTRDPARRS </w:t>
            </w:r>
            <w:r>
              <w:rPr>
                <w:i/>
                <w:vertAlign w:val="subscript"/>
              </w:rPr>
              <w:t>y</w:t>
            </w:r>
            <w:r>
              <w:t>))</w:t>
            </w:r>
          </w:p>
          <w:p w14:paraId="5A59D599" w14:textId="76E2C8AB" w:rsidR="00BA2684" w:rsidRDefault="00BA2684" w:rsidP="00BA2684">
            <w:pPr>
              <w:pStyle w:val="FormulaBold"/>
            </w:pPr>
            <w:r>
              <w:t>RTRRAWD</w:t>
            </w:r>
            <w:r>
              <w:rPr>
                <w:i/>
                <w:vertAlign w:val="subscript"/>
              </w:rPr>
              <w:t xml:space="preserve"> q, r  </w:t>
            </w:r>
            <w:r>
              <w:tab/>
              <w:t xml:space="preserve">=  </w:t>
            </w:r>
            <w:r w:rsidR="00103BC5">
              <w:rPr>
                <w:position w:val="-22"/>
              </w:rPr>
              <w:object w:dxaOrig="285" w:dyaOrig="285" w14:anchorId="325CB317">
                <v:shape id="_x0000_i1407" type="#_x0000_t75" style="width:12pt;height:29.4pt" o:ole="">
                  <v:imagedata r:id="rId22" o:title=""/>
                </v:shape>
                <o:OLEObject Type="Embed" ProgID="Equation.3" ShapeID="_x0000_i1407" DrawAspect="Content" ObjectID="_1801908061" r:id="rId499"/>
              </w:object>
            </w:r>
            <w:r>
              <w:t xml:space="preserve"> (RNWF </w:t>
            </w:r>
            <w:r>
              <w:rPr>
                <w:i/>
                <w:vertAlign w:val="subscript"/>
              </w:rPr>
              <w:t>y</w:t>
            </w:r>
            <w:r>
              <w:rPr>
                <w:vertAlign w:val="subscript"/>
              </w:rPr>
              <w:t xml:space="preserve"> </w:t>
            </w:r>
            <w:r>
              <w:t>* RTRRAWDS</w:t>
            </w:r>
            <w:r>
              <w:rPr>
                <w:i/>
                <w:vertAlign w:val="subscript"/>
              </w:rPr>
              <w:t xml:space="preserve"> q, r, y</w:t>
            </w:r>
            <w:r>
              <w:t>)</w:t>
            </w:r>
          </w:p>
          <w:p w14:paraId="43643BD4" w14:textId="77777777" w:rsidR="00BA2684" w:rsidRDefault="00BA2684" w:rsidP="00BA2684">
            <w:pPr>
              <w:pStyle w:val="BodyTextNumbered"/>
              <w:ind w:left="0" w:firstLine="720"/>
            </w:pPr>
            <w:r>
              <w:t>Where:</w:t>
            </w:r>
          </w:p>
          <w:p w14:paraId="77580768" w14:textId="2B208ED7" w:rsidR="00BA2684" w:rsidRDefault="00BA2684" w:rsidP="00BA2684">
            <w:pPr>
              <w:pStyle w:val="NoSpacing"/>
            </w:pPr>
            <w:r>
              <w:t xml:space="preserve">           RRRWF</w:t>
            </w:r>
            <w:r>
              <w:rPr>
                <w:i/>
                <w:vertAlign w:val="subscript"/>
              </w:rPr>
              <w:t xml:space="preserve"> q, r, y</w:t>
            </w:r>
            <w:r>
              <w:rPr>
                <w:vertAlign w:val="subscript"/>
              </w:rPr>
              <w:t xml:space="preserve">  </w:t>
            </w:r>
            <w:r>
              <w:t>= [max(0.001, RTRRAWDS</w:t>
            </w:r>
            <w:r>
              <w:rPr>
                <w:i/>
                <w:vertAlign w:val="subscript"/>
              </w:rPr>
              <w:t xml:space="preserve"> q, r, y</w:t>
            </w:r>
            <w:r>
              <w:t>) * TLMP</w:t>
            </w:r>
            <w:r>
              <w:rPr>
                <w:i/>
                <w:vertAlign w:val="subscript"/>
              </w:rPr>
              <w:t xml:space="preserve"> y</w:t>
            </w:r>
            <w:r>
              <w:t>] / [</w:t>
            </w:r>
            <w:r w:rsidR="00936E32">
              <w:rPr>
                <w:b/>
                <w:position w:val="-22"/>
              </w:rPr>
              <w:object w:dxaOrig="285" w:dyaOrig="285" w14:anchorId="294F47CF">
                <v:shape id="_x0000_i1408" type="#_x0000_t75" style="width:27.6pt;height:27.6pt" o:ole="">
                  <v:imagedata r:id="rId22" o:title=""/>
                </v:shape>
                <o:OLEObject Type="Embed" ProgID="Equation.3" ShapeID="_x0000_i1408" DrawAspect="Content" ObjectID="_1801908062" r:id="rId500"/>
              </w:object>
            </w:r>
            <w:r>
              <w:t>max(0.001,</w:t>
            </w:r>
          </w:p>
          <w:p w14:paraId="0721275B" w14:textId="668510F0" w:rsidR="00BA2684" w:rsidRDefault="00BA2684" w:rsidP="00BA2684">
            <w:pPr>
              <w:pStyle w:val="NoSpacing"/>
              <w:rPr>
                <w:vertAlign w:val="subscript"/>
              </w:rPr>
            </w:pPr>
            <w:r>
              <w:lastRenderedPageBreak/>
              <w:t xml:space="preserve"> </w:t>
            </w:r>
            <w:r>
              <w:tab/>
            </w:r>
            <w:r>
              <w:tab/>
              <w:t xml:space="preserve">                RTRRAWDS</w:t>
            </w:r>
            <w:r>
              <w:rPr>
                <w:i/>
                <w:vertAlign w:val="subscript"/>
              </w:rPr>
              <w:t xml:space="preserve"> q, r,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4C364608"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103BC5">
              <w:rPr>
                <w:position w:val="-22"/>
                <w:szCs w:val="24"/>
              </w:rPr>
              <w:object w:dxaOrig="285" w:dyaOrig="285" w14:anchorId="61828A7E">
                <v:shape id="_x0000_i1409" type="#_x0000_t75" style="width:15.6pt;height:25.2pt" o:ole="">
                  <v:imagedata r:id="rId22" o:title=""/>
                </v:shape>
                <o:OLEObject Type="Embed" ProgID="Equation.3" ShapeID="_x0000_i1409" DrawAspect="Content" ObjectID="_1801908063" r:id="rId501"/>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28260A6B" w:rsidR="00BA2684" w:rsidRDefault="00BA2684" w:rsidP="00BA2684">
                  <w:pPr>
                    <w:pStyle w:val="tablebody0"/>
                    <w:rPr>
                      <w:i/>
                    </w:rPr>
                  </w:pPr>
                  <w:r>
                    <w:rPr>
                      <w:i/>
                    </w:rPr>
                    <w:t>Real-Time Responsive Reserve Imbalance Amount for the QSE</w:t>
                  </w:r>
                  <w:r>
                    <w:t xml:space="preserve">—The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074777ED" w:rsidR="00BA2684" w:rsidRDefault="00BA2684" w:rsidP="00BA2684">
                  <w:pPr>
                    <w:pStyle w:val="tablebody0"/>
                  </w:pPr>
                  <w:r>
                    <w:t>RTRRAWD</w:t>
                  </w:r>
                  <w:r>
                    <w:rPr>
                      <w:i/>
                      <w:vertAlign w:val="subscript"/>
                    </w:rPr>
                    <w:t xml:space="preserve"> q,</w:t>
                  </w:r>
                  <w:r w:rsidR="00DC7F61">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60CC1309" w:rsidR="00BA2684" w:rsidRDefault="00BA2684" w:rsidP="00BA2684">
                  <w:pPr>
                    <w:pStyle w:val="tablebody0"/>
                    <w:rPr>
                      <w:i/>
                    </w:rPr>
                  </w:pPr>
                  <w:r>
                    <w:rPr>
                      <w:i/>
                    </w:rPr>
                    <w:t>Real-Time Responsive Reserve Award per Resource per QSE</w:t>
                  </w:r>
                  <w:r>
                    <w:t xml:space="preserve">—The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61F116FC" w:rsidR="00BA2684" w:rsidRDefault="00BA2684" w:rsidP="00BA2684">
                  <w:pPr>
                    <w:pStyle w:val="tablebody0"/>
                    <w:rPr>
                      <w:i/>
                    </w:rPr>
                  </w:pPr>
                  <w:r>
                    <w:rPr>
                      <w:i/>
                    </w:rPr>
                    <w:t>Real-Time Responsive Reserve Revenue</w:t>
                  </w:r>
                  <w:r>
                    <w:t xml:space="preserve">—The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47A8F3EA" w:rsidR="00BA2684" w:rsidRDefault="00BA2684" w:rsidP="00BA2684">
                  <w:pPr>
                    <w:pStyle w:val="tablebody0"/>
                  </w:pPr>
                  <w:r>
                    <w:rPr>
                      <w:i/>
                    </w:rPr>
                    <w:t>Real-Time Reliability Deployment Price Adder for Ancillary Service for Responsive Reserve per SCED interval</w:t>
                  </w:r>
                  <w:r w:rsidR="003E4FCD" w:rsidRPr="00A552C3">
                    <w:rPr>
                      <w:iCs/>
                    </w:rPr>
                    <w:t>—</w:t>
                  </w:r>
                  <w:r>
                    <w:t xml:space="preserve">The Real-Time price adder for RRS that captures the impact of reliability deployments on RRS prices for the SCED interval </w:t>
                  </w:r>
                  <w:r w:rsidRPr="00DA6215">
                    <w:rPr>
                      <w:i/>
                      <w:iCs/>
                    </w:rPr>
                    <w:t>y</w:t>
                  </w:r>
                  <w:r>
                    <w:t xml:space="preserve">.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130183A9" w:rsidR="00BA2684" w:rsidRDefault="00BA2684" w:rsidP="00BA2684">
                  <w:pPr>
                    <w:pStyle w:val="tablebody0"/>
                  </w:pPr>
                  <w:r>
                    <w:t xml:space="preserve">RTRRAWDS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59CE5779" w:rsidR="00BA2684" w:rsidRDefault="00BA2684" w:rsidP="00BA2684">
                  <w:pPr>
                    <w:pStyle w:val="tablebody0"/>
                    <w:rPr>
                      <w:i/>
                    </w:rPr>
                  </w:pPr>
                  <w:r>
                    <w:rPr>
                      <w:i/>
                    </w:rPr>
                    <w:t>Real-Time Responsive Reserve Award per Resource per QSE per SCED interval</w:t>
                  </w:r>
                  <w:r w:rsidR="003E4FCD" w:rsidRPr="00A552C3">
                    <w:rPr>
                      <w:iCs/>
                    </w:rPr>
                    <w:t>—</w:t>
                  </w:r>
                  <w:r>
                    <w:t xml:space="preserve">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5EC6CD42" w:rsidR="00BA2684" w:rsidRDefault="00BA2684" w:rsidP="00BA2684">
                  <w:pPr>
                    <w:pStyle w:val="tablebody0"/>
                    <w:rPr>
                      <w:iCs/>
                    </w:rPr>
                  </w:pPr>
                  <w:r>
                    <w:rPr>
                      <w:i/>
                    </w:rPr>
                    <w:t>Real-Time Market Clearing Price for Capacity for Responsive Reserve per Resource per QSE</w:t>
                  </w:r>
                  <w:r>
                    <w:sym w:font="Symbol" w:char="F0BE"/>
                  </w:r>
                  <w:r>
                    <w:t xml:space="preserve">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3B6701C2" w:rsidR="00BA2684" w:rsidRDefault="00BA2684" w:rsidP="000627E2">
                  <w:pPr>
                    <w:pStyle w:val="tablebody0"/>
                    <w:rPr>
                      <w:i/>
                    </w:rPr>
                  </w:pPr>
                  <w:r>
                    <w:rPr>
                      <w:i/>
                    </w:rPr>
                    <w:t>Real-Time Market Clearing Price for Capacity for Responsive Reserve per SCED interval</w:t>
                  </w:r>
                  <w:r w:rsidR="00595CA6" w:rsidRPr="00A552C3">
                    <w:rPr>
                      <w:iCs/>
                    </w:rPr>
                    <w:t>—</w:t>
                  </w:r>
                  <w:r>
                    <w:t xml:space="preserve">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560BDCEA" w:rsidR="00BA2684" w:rsidRDefault="00BA2684" w:rsidP="00BA2684">
                  <w:pPr>
                    <w:pStyle w:val="tablebody0"/>
                    <w:rPr>
                      <w:i/>
                    </w:rPr>
                  </w:pPr>
                  <w:r>
                    <w:rPr>
                      <w:i/>
                    </w:rPr>
                    <w:t>Real-Time Market Clearing Price for Capacity for Responsive Reserve</w:t>
                  </w:r>
                  <w:r w:rsidR="002D3D7F" w:rsidRPr="00A552C3">
                    <w:rPr>
                      <w:iCs/>
                    </w:rPr>
                    <w:t>—</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6EE77B80" w:rsidR="00BA2684" w:rsidRDefault="00BA2684" w:rsidP="00BA2684">
                  <w:pPr>
                    <w:pStyle w:val="tablebody0"/>
                    <w:rPr>
                      <w:i/>
                    </w:rPr>
                  </w:pPr>
                  <w:r>
                    <w:rPr>
                      <w:i/>
                    </w:rPr>
                    <w:t>Trade Purchases for Responsive Reserve for the QSE</w:t>
                  </w:r>
                  <w:r>
                    <w:rPr>
                      <w:i/>
                      <w:szCs w:val="18"/>
                    </w:rPr>
                    <w:t>—</w:t>
                  </w:r>
                  <w:r>
                    <w:rPr>
                      <w:szCs w:val="18"/>
                    </w:rPr>
                    <w:t xml:space="preserve">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lastRenderedPageBreak/>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4CB9EA12" w:rsidR="00BA2684" w:rsidRDefault="00BA2684" w:rsidP="00BA2684">
                  <w:pPr>
                    <w:pStyle w:val="tablebody0"/>
                    <w:rPr>
                      <w:i/>
                    </w:rPr>
                  </w:pPr>
                  <w:r>
                    <w:rPr>
                      <w:i/>
                    </w:rPr>
                    <w:t>Trade Sales for Responsive Reserve for the QSE</w:t>
                  </w:r>
                  <w:r>
                    <w:rPr>
                      <w:i/>
                      <w:szCs w:val="18"/>
                    </w:rPr>
                    <w:t>—</w:t>
                  </w:r>
                  <w:r>
                    <w:rPr>
                      <w:szCs w:val="18"/>
                    </w:rPr>
                    <w:t xml:space="preserve">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01C50E6" w:rsidR="00BA2684" w:rsidRDefault="00BA2684" w:rsidP="00BA2684">
                  <w:pPr>
                    <w:pStyle w:val="tablebody0"/>
                    <w:rPr>
                      <w:i/>
                    </w:rPr>
                  </w:pPr>
                  <w:r>
                    <w:rPr>
                      <w:i/>
                      <w:iCs/>
                    </w:rPr>
                    <w:t xml:space="preserve">Duration of </w:t>
                  </w:r>
                  <w:r>
                    <w:rPr>
                      <w:i/>
                    </w:rPr>
                    <w:t>SCED</w:t>
                  </w:r>
                  <w:r>
                    <w:rPr>
                      <w:i/>
                      <w:iCs/>
                    </w:rPr>
                    <w:t xml:space="preserve"> interval per interval</w:t>
                  </w:r>
                  <w:r w:rsidR="00A168E9" w:rsidRPr="00A552C3">
                    <w:rPr>
                      <w:iCs/>
                    </w:rPr>
                    <w:t>—</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3C4DE81D" w:rsidR="00BA2684" w:rsidRDefault="00BA2684" w:rsidP="00BA2684">
                  <w:pPr>
                    <w:pStyle w:val="tablebody0"/>
                    <w:rPr>
                      <w:i/>
                    </w:rPr>
                  </w:pPr>
                  <w:r>
                    <w:rPr>
                      <w:i/>
                    </w:rPr>
                    <w:t>Resource Node Weighting Factor per interval</w:t>
                  </w:r>
                  <w:r w:rsidR="005E5CA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176EB0C1" w:rsidR="00BA2684" w:rsidRDefault="00BA2684" w:rsidP="00BA2684">
                  <w:pPr>
                    <w:pStyle w:val="tablebody0"/>
                  </w:pPr>
                  <w:r>
                    <w:t xml:space="preserve">RRRWF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6D61F255" w:rsidR="00BA2684" w:rsidRDefault="00BA2684" w:rsidP="00BA2684">
                  <w:pPr>
                    <w:pStyle w:val="tablebody0"/>
                    <w:rPr>
                      <w:i/>
                    </w:rPr>
                  </w:pPr>
                  <w:r>
                    <w:rPr>
                      <w:i/>
                    </w:rPr>
                    <w:t>Responsive Reserve Resource Node Weighting Factor per interval</w:t>
                  </w:r>
                  <w:r w:rsidR="006D707E" w:rsidRPr="00A552C3">
                    <w:rPr>
                      <w:iCs/>
                    </w:rPr>
                    <w:t>—</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3D8AC951" w:rsidR="00BA2684" w:rsidRDefault="00BA2684" w:rsidP="00BA2684">
                  <w:pPr>
                    <w:pStyle w:val="tablebody0"/>
                    <w:rPr>
                      <w:i/>
                    </w:rPr>
                  </w:pPr>
                  <w:r>
                    <w:rPr>
                      <w:i/>
                    </w:rPr>
                    <w:t>Real-Time Responsive Reserve Only Amount for the QSE</w:t>
                  </w:r>
                  <w:r>
                    <w:t xml:space="preserve">—The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5FBB4904" w:rsidR="00BA2684" w:rsidRDefault="00BA2684" w:rsidP="00BA2684">
                  <w:pPr>
                    <w:pStyle w:val="tablebody0"/>
                    <w:rPr>
                      <w:i/>
                    </w:rPr>
                  </w:pPr>
                  <w:r>
                    <w:rPr>
                      <w:i/>
                    </w:rPr>
                    <w:t>Day-Ahead Responsive Reserve Only Award for the QSE</w:t>
                  </w:r>
                  <w:r>
                    <w:sym w:font="Symbol" w:char="F0BE"/>
                  </w:r>
                  <w:r>
                    <w:t xml:space="preserve">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132F803F" w:rsidR="00BA2684" w:rsidRDefault="00BA2684" w:rsidP="008B3E08">
                  <w:pPr>
                    <w:pStyle w:val="tablebody0"/>
                    <w:rPr>
                      <w:i/>
                    </w:rPr>
                  </w:pPr>
                  <w:r>
                    <w:rPr>
                      <w:i/>
                    </w:rPr>
                    <w:t>Real-Time Market Clearing Price for Capacity for Responsive Reserve</w:t>
                  </w:r>
                  <w:r w:rsidR="00DA4057" w:rsidRPr="00A552C3">
                    <w:rPr>
                      <w:iCs/>
                    </w:rPr>
                    <w:t>—</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51111C6B" w:rsidR="00BA2684" w:rsidRDefault="00BA2684" w:rsidP="00BA2684">
                  <w:pPr>
                    <w:pStyle w:val="tablebody0"/>
                    <w:rPr>
                      <w:i/>
                    </w:rPr>
                  </w:pPr>
                  <w:r>
                    <w:rPr>
                      <w:i/>
                    </w:rPr>
                    <w:t>Real-Time Responsive Reserve Trade Overage Amount for the QSE</w:t>
                  </w:r>
                  <w:r>
                    <w:t xml:space="preserve">—The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20655B76" w:rsidR="00BA2684" w:rsidRDefault="00BA2684" w:rsidP="00BA2684">
                  <w:pPr>
                    <w:pStyle w:val="tablebody0"/>
                  </w:pPr>
                  <w:r>
                    <w:rPr>
                      <w:i/>
                    </w:rPr>
                    <w:t>Real-Time Responsive Reserve Trade Overage for the QSE</w:t>
                  </w:r>
                  <w:r>
                    <w:sym w:font="Symbol" w:char="F0BE"/>
                  </w:r>
                  <w:r>
                    <w:t xml:space="preserve">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lastRenderedPageBreak/>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2355A1F" w:rsidR="00BA2684" w:rsidRDefault="00BA2684" w:rsidP="00BA2684">
                  <w:pPr>
                    <w:pStyle w:val="tablebody0"/>
                    <w:rPr>
                      <w:i/>
                    </w:rPr>
                  </w:pPr>
                  <w:r>
                    <w:rPr>
                      <w:i/>
                    </w:rPr>
                    <w:t>Real-Time Market Clearing Price for Capacity for Responsive Reserve</w:t>
                  </w:r>
                  <w:r w:rsidR="009C6688" w:rsidRPr="00A552C3">
                    <w:rPr>
                      <w:iCs/>
                    </w:rPr>
                    <w:t>—</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3D3AA05F" w:rsidR="008871B2" w:rsidRDefault="008871B2" w:rsidP="001138B9">
            <w:pPr>
              <w:pStyle w:val="Instructions"/>
              <w:spacing w:before="120"/>
            </w:pPr>
            <w:r>
              <w:t>[NPRR1010</w:t>
            </w:r>
            <w:r w:rsidR="00857818">
              <w:t xml:space="preserve"> and NPRR1245</w:t>
            </w:r>
            <w:r>
              <w:t>:  Insert Section 6.7.5.5 below upon system implementation of the Real-Time Co-Optimization (RTC) project:]</w:t>
            </w:r>
          </w:p>
          <w:p w14:paraId="5CBB80BB" w14:textId="77777777" w:rsidR="00771428" w:rsidRDefault="00771428" w:rsidP="00771428">
            <w:pPr>
              <w:pStyle w:val="H4"/>
              <w:spacing w:before="480"/>
            </w:pPr>
            <w:bookmarkStart w:id="2795" w:name="_Toc189044498"/>
            <w:r>
              <w:t>6.7.5.5</w:t>
            </w:r>
            <w:r>
              <w:tab/>
              <w:t>Non-Spinning Reserve Service Payments and Charges</w:t>
            </w:r>
            <w:bookmarkEnd w:id="2795"/>
          </w:p>
          <w:p w14:paraId="20466193" w14:textId="6B5303BA" w:rsidR="00771428" w:rsidRDefault="00771428" w:rsidP="00771428">
            <w:r>
              <w:t>(1)</w:t>
            </w:r>
            <w:r>
              <w:tab/>
              <w:t>Non-Spin Imbalance Payment or Charge:</w:t>
            </w:r>
          </w:p>
          <w:p w14:paraId="471A08F6" w14:textId="54A3D010"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0" type="#_x0000_t75" style="width:12pt;height:30pt" o:ole="">
                  <v:imagedata r:id="rId159" o:title=""/>
                </v:shape>
                <o:OLEObject Type="Embed" ProgID="Equation.3" ShapeID="_x0000_i1410" DrawAspect="Content" ObjectID="_1801908064" r:id="rId502"/>
              </w:object>
            </w:r>
            <w:r>
              <w:t>[</w:t>
            </w:r>
            <w:r>
              <w:rPr>
                <w:rStyle w:val="BodyTextChar"/>
              </w:rPr>
              <w:t xml:space="preserve">RTNSREV </w:t>
            </w:r>
            <w:r>
              <w:rPr>
                <w:i/>
                <w:vertAlign w:val="subscript"/>
              </w:rPr>
              <w:t xml:space="preserve">q, r </w:t>
            </w:r>
            <w:r>
              <w:t>–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0B5961F9" w:rsidR="00771428" w:rsidRDefault="00771428" w:rsidP="00771428">
            <w:pPr>
              <w:pStyle w:val="FormulaBold"/>
            </w:pPr>
            <w:r>
              <w:t xml:space="preserve">RTMCPCNSR </w:t>
            </w:r>
            <w:r>
              <w:rPr>
                <w:i/>
                <w:vertAlign w:val="subscript"/>
              </w:rPr>
              <w:t>q, r</w:t>
            </w:r>
            <w:r>
              <w:rPr>
                <w:i/>
              </w:rPr>
              <w:t xml:space="preserve"> = </w:t>
            </w:r>
            <w:r w:rsidR="00936E32">
              <w:rPr>
                <w:position w:val="-22"/>
              </w:rPr>
              <w:object w:dxaOrig="285" w:dyaOrig="285" w14:anchorId="6996F62C">
                <v:shape id="_x0000_i1411" type="#_x0000_t75" style="width:27.6pt;height:27.6pt" o:ole="">
                  <v:imagedata r:id="rId22" o:title=""/>
                </v:shape>
                <o:OLEObject Type="Embed" ProgID="Equation.3" ShapeID="_x0000_i1411" DrawAspect="Content" ObjectID="_1801908065" r:id="rId503"/>
              </w:object>
            </w:r>
            <w:r>
              <w:t xml:space="preserve"> (NSRWF</w:t>
            </w:r>
            <w:r>
              <w:rPr>
                <w:i/>
                <w:vertAlign w:val="subscript"/>
              </w:rPr>
              <w:t xml:space="preserve"> q, r, y</w:t>
            </w:r>
            <w:r>
              <w:t xml:space="preserve"> * (RTMCPCNSS</w:t>
            </w:r>
            <w:r>
              <w:rPr>
                <w:i/>
                <w:vertAlign w:val="subscript"/>
              </w:rPr>
              <w:t xml:space="preserve"> y</w:t>
            </w:r>
            <w:r>
              <w:t xml:space="preserve"> + RTRDPANSS </w:t>
            </w:r>
            <w:r>
              <w:rPr>
                <w:i/>
                <w:vertAlign w:val="subscript"/>
              </w:rPr>
              <w:t>y</w:t>
            </w:r>
            <w:r>
              <w:t>))</w:t>
            </w:r>
          </w:p>
          <w:p w14:paraId="0B230486" w14:textId="2D19526B" w:rsidR="00771428" w:rsidRDefault="00771428" w:rsidP="00771428">
            <w:pPr>
              <w:pStyle w:val="FormulaBold"/>
              <w:rPr>
                <w:i/>
                <w:vertAlign w:val="subscript"/>
              </w:rPr>
            </w:pPr>
            <w:r>
              <w:t>RTNSAWD</w:t>
            </w:r>
            <w:r>
              <w:rPr>
                <w:i/>
                <w:vertAlign w:val="subscript"/>
              </w:rPr>
              <w:t xml:space="preserve"> q, r  </w:t>
            </w:r>
            <w:r>
              <w:tab/>
              <w:t xml:space="preserve">=  </w:t>
            </w:r>
            <w:r w:rsidR="00936E32">
              <w:rPr>
                <w:position w:val="-22"/>
              </w:rPr>
              <w:object w:dxaOrig="285" w:dyaOrig="285" w14:anchorId="5F6EDAE9">
                <v:shape id="_x0000_i1412" type="#_x0000_t75" style="width:28.8pt;height:28.8pt" o:ole="">
                  <v:imagedata r:id="rId22" o:title=""/>
                </v:shape>
                <o:OLEObject Type="Embed" ProgID="Equation.3" ShapeID="_x0000_i1412" DrawAspect="Content" ObjectID="_1801908066" r:id="rId504"/>
              </w:object>
            </w:r>
            <w:r>
              <w:t xml:space="preserve"> (RNWF </w:t>
            </w:r>
            <w:r>
              <w:rPr>
                <w:i/>
                <w:vertAlign w:val="subscript"/>
              </w:rPr>
              <w:t>y</w:t>
            </w:r>
            <w:r>
              <w:rPr>
                <w:vertAlign w:val="subscript"/>
              </w:rPr>
              <w:t xml:space="preserve"> </w:t>
            </w:r>
            <w:r>
              <w:t>* RTNSAWDS</w:t>
            </w:r>
            <w:r>
              <w:rPr>
                <w:i/>
                <w:vertAlign w:val="subscript"/>
              </w:rPr>
              <w:t xml:space="preserve"> q, r, y</w:t>
            </w:r>
            <w:r>
              <w:t>)</w:t>
            </w:r>
          </w:p>
          <w:p w14:paraId="597142F9" w14:textId="77777777" w:rsidR="00771428" w:rsidRDefault="00771428" w:rsidP="00771428">
            <w:pPr>
              <w:pStyle w:val="FormulaBold"/>
            </w:pPr>
            <w:r>
              <w:t>Where:</w:t>
            </w:r>
          </w:p>
          <w:p w14:paraId="6923306F" w14:textId="23CFDD8C" w:rsidR="00771428" w:rsidRDefault="00771428" w:rsidP="00771428">
            <w:pPr>
              <w:pStyle w:val="NoSpacing"/>
              <w:spacing w:after="240"/>
              <w:ind w:left="720"/>
            </w:pPr>
            <w:r>
              <w:t>NSRWF</w:t>
            </w:r>
            <w:r>
              <w:rPr>
                <w:i/>
                <w:vertAlign w:val="subscript"/>
              </w:rPr>
              <w:t xml:space="preserve"> q, r, y</w:t>
            </w:r>
            <w:r>
              <w:rPr>
                <w:vertAlign w:val="subscript"/>
              </w:rPr>
              <w:t xml:space="preserve">   </w:t>
            </w:r>
            <w:r>
              <w:t>=  [max(0.001, RTNSAWDS</w:t>
            </w:r>
            <w:r>
              <w:rPr>
                <w:i/>
                <w:vertAlign w:val="subscript"/>
              </w:rPr>
              <w:t xml:space="preserve"> q, r, y</w:t>
            </w:r>
            <w:r>
              <w:t>) * TLMP</w:t>
            </w:r>
            <w:r>
              <w:rPr>
                <w:i/>
                <w:vertAlign w:val="subscript"/>
              </w:rPr>
              <w:t xml:space="preserve"> y</w:t>
            </w:r>
            <w:r>
              <w:t>] / [</w:t>
            </w:r>
            <w:r w:rsidR="00936E32">
              <w:rPr>
                <w:b/>
                <w:position w:val="-22"/>
              </w:rPr>
              <w:object w:dxaOrig="285" w:dyaOrig="285" w14:anchorId="3AD1102F">
                <v:shape id="_x0000_i1413" type="#_x0000_t75" style="width:26.4pt;height:26.4pt" o:ole="">
                  <v:imagedata r:id="rId22" o:title=""/>
                </v:shape>
                <o:OLEObject Type="Embed" ProgID="Equation.3" ShapeID="_x0000_i1413" DrawAspect="Content" ObjectID="_1801908067" r:id="rId505"/>
              </w:object>
            </w:r>
            <w:r>
              <w:t>max(0.001,</w:t>
            </w:r>
          </w:p>
          <w:p w14:paraId="0605F456" w14:textId="67952F7F"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55AF4266"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0166B85D">
                <v:shape id="_x0000_i1414" type="#_x0000_t75" style="width:25.2pt;height:25.2pt" o:ole="">
                  <v:imagedata r:id="rId22" o:title=""/>
                </v:shape>
                <o:OLEObject Type="Embed" ProgID="Equation.3" ShapeID="_x0000_i1414" DrawAspect="Content" ObjectID="_1801908068" r:id="rId506"/>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1FC4155D" w:rsidR="00771428" w:rsidRDefault="00771428" w:rsidP="00771428">
                  <w:pPr>
                    <w:pStyle w:val="tablebody0"/>
                    <w:rPr>
                      <w:i/>
                    </w:rPr>
                  </w:pPr>
                  <w:r>
                    <w:rPr>
                      <w:i/>
                    </w:rPr>
                    <w:t>Real-Time Non-Spin Imbalance Amount for the QSE</w:t>
                  </w:r>
                  <w:r>
                    <w:t xml:space="preserve">—The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lastRenderedPageBreak/>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382EFC7A" w:rsidR="00771428" w:rsidRDefault="00771428" w:rsidP="00771428">
                  <w:pPr>
                    <w:pStyle w:val="tablebody0"/>
                    <w:rPr>
                      <w:i/>
                    </w:rPr>
                  </w:pPr>
                  <w:r>
                    <w:rPr>
                      <w:i/>
                    </w:rPr>
                    <w:t>Real Time Non-Spin Award per Resource per QSE</w:t>
                  </w:r>
                  <w:r w:rsidR="00D90F6F" w:rsidRPr="00A552C3">
                    <w:rPr>
                      <w:iCs/>
                    </w:rPr>
                    <w:t>—</w:t>
                  </w:r>
                  <w:r>
                    <w:t xml:space="preserve">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495C7A48" w:rsidR="00771428" w:rsidRDefault="00771428" w:rsidP="00771428">
                  <w:pPr>
                    <w:pStyle w:val="tablebody0"/>
                    <w:rPr>
                      <w:i/>
                    </w:rPr>
                  </w:pPr>
                  <w:r>
                    <w:rPr>
                      <w:i/>
                    </w:rPr>
                    <w:t>Real-Time Non-Spin Revenue</w:t>
                  </w:r>
                  <w:r>
                    <w:t xml:space="preserve">—The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069AEABD" w:rsidR="00771428" w:rsidRDefault="00771428" w:rsidP="00771428">
                  <w:pPr>
                    <w:pStyle w:val="tablebody0"/>
                  </w:pPr>
                  <w:r>
                    <w:t>RTNSAWDS</w:t>
                  </w:r>
                  <w:r>
                    <w:rPr>
                      <w:i/>
                      <w:vertAlign w:val="subscript"/>
                    </w:rPr>
                    <w:t xml:space="preserve"> q, r,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409A3E89" w:rsidR="00771428" w:rsidRDefault="00771428" w:rsidP="00771428">
                  <w:pPr>
                    <w:pStyle w:val="tablebody0"/>
                    <w:rPr>
                      <w:i/>
                    </w:rPr>
                  </w:pPr>
                  <w:r>
                    <w:rPr>
                      <w:i/>
                    </w:rPr>
                    <w:t>Real Time Non-Spin Award per Resource per QSE</w:t>
                  </w:r>
                  <w:r>
                    <w:t xml:space="preserve"> </w:t>
                  </w:r>
                  <w:r>
                    <w:rPr>
                      <w:i/>
                    </w:rPr>
                    <w:t>per SCED interval</w:t>
                  </w:r>
                  <w:r w:rsidR="002B1595" w:rsidRPr="00A552C3">
                    <w:rPr>
                      <w:iCs/>
                    </w:rPr>
                    <w:t>—</w:t>
                  </w:r>
                  <w:r>
                    <w:t xml:space="preserve">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2A7C0A77" w:rsidR="00771428" w:rsidRDefault="00771428" w:rsidP="00771428">
                  <w:pPr>
                    <w:pStyle w:val="tablebody0"/>
                  </w:pPr>
                  <w:r>
                    <w:t xml:space="preserve">RTMCPCNSR </w:t>
                  </w:r>
                  <w:r>
                    <w:rPr>
                      <w:i/>
                      <w:vertAlign w:val="subscript"/>
                    </w:rPr>
                    <w:t>q,</w:t>
                  </w:r>
                  <w:r w:rsidR="00F42313">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072A4245" w:rsidR="00771428" w:rsidRDefault="00771428" w:rsidP="00771428">
                  <w:pPr>
                    <w:pStyle w:val="tablebody0"/>
                    <w:rPr>
                      <w:iCs/>
                    </w:rPr>
                  </w:pPr>
                  <w:r>
                    <w:rPr>
                      <w:i/>
                    </w:rPr>
                    <w:t>Real-Time Market Clearing Price for Capacity for Non-Spin per Resource per QSE</w:t>
                  </w:r>
                  <w:r>
                    <w:sym w:font="Symbol" w:char="F0BE"/>
                  </w:r>
                  <w:r>
                    <w:t xml:space="preserve">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2CB7F498" w:rsidR="00771428" w:rsidRDefault="00771428" w:rsidP="00771428">
                  <w:pPr>
                    <w:pStyle w:val="tablebody0"/>
                    <w:rPr>
                      <w:i/>
                    </w:rPr>
                  </w:pPr>
                  <w:r>
                    <w:rPr>
                      <w:i/>
                    </w:rPr>
                    <w:t>Real-Time Market Clearing Price for Capacity for Non-Spin per SCED Interval</w:t>
                  </w:r>
                  <w:r w:rsidR="00F42313" w:rsidRPr="00A552C3">
                    <w:rPr>
                      <w:iCs/>
                    </w:rPr>
                    <w:t>—</w:t>
                  </w:r>
                  <w:r>
                    <w:t xml:space="preserve">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1D98F8E5" w:rsidR="00771428" w:rsidRDefault="00771428" w:rsidP="00771428">
                  <w:pPr>
                    <w:pStyle w:val="tablebody0"/>
                    <w:rPr>
                      <w:i/>
                    </w:rPr>
                  </w:pPr>
                  <w:r>
                    <w:rPr>
                      <w:i/>
                    </w:rPr>
                    <w:t>Real-Time Market Clearing Price for Capacity for Non-Spin</w:t>
                  </w:r>
                  <w:r w:rsidR="00E328B4" w:rsidRPr="00A552C3">
                    <w:rPr>
                      <w:iCs/>
                    </w:rPr>
                    <w:t>—</w:t>
                  </w:r>
                  <w:r>
                    <w:t>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2797BE56" w:rsidR="00771428" w:rsidRDefault="00771428" w:rsidP="00771428">
                  <w:pPr>
                    <w:pStyle w:val="tablebody0"/>
                    <w:rPr>
                      <w:i/>
                    </w:rPr>
                  </w:pPr>
                  <w:r>
                    <w:rPr>
                      <w:i/>
                    </w:rPr>
                    <w:t>Real-Time Reliability Deployment Price Adder for Ancillary Service for Non-Spin per SCED interval</w:t>
                  </w:r>
                  <w:r w:rsidR="002B18C7" w:rsidRPr="00A552C3">
                    <w:rPr>
                      <w:iCs/>
                    </w:rPr>
                    <w:t>—</w:t>
                  </w:r>
                  <w:r>
                    <w:t xml:space="preserve">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2B8ABE13" w:rsidR="00771428" w:rsidRDefault="00771428" w:rsidP="00771428">
                  <w:pPr>
                    <w:pStyle w:val="tablebody0"/>
                    <w:rPr>
                      <w:i/>
                    </w:rPr>
                  </w:pPr>
                  <w:r>
                    <w:rPr>
                      <w:i/>
                    </w:rPr>
                    <w:t>Trade Purchases for Non-Spin for the QSE</w:t>
                  </w:r>
                  <w:r>
                    <w:t>—</w:t>
                  </w:r>
                  <w:r>
                    <w:rPr>
                      <w:szCs w:val="18"/>
                    </w:rPr>
                    <w:t xml:space="preserve">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283BEA98" w:rsidR="00771428" w:rsidRDefault="00771428" w:rsidP="00771428">
                  <w:pPr>
                    <w:pStyle w:val="tablebody0"/>
                    <w:rPr>
                      <w:i/>
                    </w:rPr>
                  </w:pPr>
                  <w:r>
                    <w:rPr>
                      <w:i/>
                      <w:szCs w:val="18"/>
                    </w:rPr>
                    <w:t>Trade Sales for Non-Spin for the QSE—</w:t>
                  </w:r>
                  <w:r>
                    <w:rPr>
                      <w:szCs w:val="18"/>
                    </w:rPr>
                    <w:t xml:space="preserve">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1EFCD250" w:rsidR="00771428" w:rsidRDefault="00771428" w:rsidP="00771428">
                  <w:pPr>
                    <w:pStyle w:val="tablebody0"/>
                    <w:rPr>
                      <w:i/>
                    </w:rPr>
                  </w:pPr>
                  <w:r>
                    <w:rPr>
                      <w:i/>
                      <w:iCs/>
                    </w:rPr>
                    <w:t xml:space="preserve">Duration of </w:t>
                  </w:r>
                  <w:r>
                    <w:rPr>
                      <w:i/>
                    </w:rPr>
                    <w:t>SCED</w:t>
                  </w:r>
                  <w:r>
                    <w:rPr>
                      <w:i/>
                      <w:iCs/>
                    </w:rPr>
                    <w:t xml:space="preserve"> interval per interval</w:t>
                  </w:r>
                  <w:r w:rsidR="00566800" w:rsidRPr="00A552C3">
                    <w:rPr>
                      <w:iCs/>
                    </w:rPr>
                    <w:t>—</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37446E89" w:rsidR="00771428" w:rsidRDefault="00771428" w:rsidP="00771428">
                  <w:pPr>
                    <w:pStyle w:val="tablebody0"/>
                    <w:rPr>
                      <w:i/>
                    </w:rPr>
                  </w:pPr>
                  <w:r>
                    <w:rPr>
                      <w:i/>
                    </w:rPr>
                    <w:t>Resource Node Weighting Factor per interval</w:t>
                  </w:r>
                  <w:r w:rsidR="0056680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326A103F" w:rsidR="00771428" w:rsidRDefault="00771428" w:rsidP="00771428">
                  <w:pPr>
                    <w:pStyle w:val="tablebody0"/>
                  </w:pPr>
                  <w:r>
                    <w:t xml:space="preserve">NSRWF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5D7F4A8F" w:rsidR="00771428" w:rsidRDefault="00771428" w:rsidP="00771428">
                  <w:pPr>
                    <w:pStyle w:val="tablebody0"/>
                    <w:rPr>
                      <w:i/>
                    </w:rPr>
                  </w:pPr>
                  <w:r>
                    <w:rPr>
                      <w:i/>
                    </w:rPr>
                    <w:t>Non-Spin Resource Node Weighting Factor per interval</w:t>
                  </w:r>
                  <w:r w:rsidR="00566800" w:rsidRPr="00A552C3">
                    <w:rPr>
                      <w:iCs/>
                    </w:rPr>
                    <w:t>—</w:t>
                  </w:r>
                  <w:r>
                    <w:t xml:space="preserve">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6613EC97" w:rsidR="00771428" w:rsidRDefault="00771428" w:rsidP="00771428">
                  <w:pPr>
                    <w:pStyle w:val="tablebody0"/>
                    <w:rPr>
                      <w:i/>
                    </w:rPr>
                  </w:pPr>
                  <w:r>
                    <w:rPr>
                      <w:i/>
                    </w:rPr>
                    <w:t>Real-Time Non-Spin Only Amount for the QSE</w:t>
                  </w:r>
                  <w:r>
                    <w:t xml:space="preserve">—The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256840D0" w:rsidR="00771428" w:rsidRDefault="00771428" w:rsidP="00771428">
                  <w:pPr>
                    <w:pStyle w:val="tablebody0"/>
                    <w:rPr>
                      <w:i/>
                    </w:rPr>
                  </w:pPr>
                  <w:r>
                    <w:rPr>
                      <w:i/>
                    </w:rPr>
                    <w:t>Day-Ahead Non-Spin Only Award for the QSE</w:t>
                  </w:r>
                  <w:r>
                    <w:sym w:font="Symbol" w:char="F0BE"/>
                  </w:r>
                  <w:r>
                    <w:t xml:space="preserve">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3BE0F2F8" w:rsidR="00771428" w:rsidRDefault="00771428" w:rsidP="00771428">
                  <w:pPr>
                    <w:pStyle w:val="tablebody0"/>
                    <w:rPr>
                      <w:i/>
                    </w:rPr>
                  </w:pPr>
                  <w:r>
                    <w:rPr>
                      <w:i/>
                    </w:rPr>
                    <w:t>Real-Time Market Clearing Price for Capacity for Non-Spin</w:t>
                  </w:r>
                  <w:r w:rsidR="00566800" w:rsidRPr="00A552C3">
                    <w:rPr>
                      <w:iCs/>
                    </w:rPr>
                    <w:t>—</w:t>
                  </w:r>
                  <w:r>
                    <w:t>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3FD5DDF9" w:rsidR="00771428" w:rsidRDefault="00771428" w:rsidP="00771428">
            <w:pPr>
              <w:spacing w:before="240" w:after="240"/>
            </w:pPr>
            <w:r>
              <w:t>(3)</w:t>
            </w:r>
            <w:r>
              <w:tab/>
              <w:t>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0AB1770C" w:rsidR="00771428" w:rsidRDefault="00771428" w:rsidP="00771428">
                  <w:pPr>
                    <w:pStyle w:val="tablebody0"/>
                    <w:rPr>
                      <w:i/>
                    </w:rPr>
                  </w:pPr>
                  <w:r>
                    <w:rPr>
                      <w:i/>
                    </w:rPr>
                    <w:t>Real-Time Non-Spin Trade Overage Amount for the QSE</w:t>
                  </w:r>
                  <w:r>
                    <w:t xml:space="preserve">—The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6C7D491C" w:rsidR="00771428" w:rsidRDefault="00771428" w:rsidP="00771428">
                  <w:pPr>
                    <w:pStyle w:val="tablebody0"/>
                  </w:pPr>
                  <w:r>
                    <w:rPr>
                      <w:i/>
                    </w:rPr>
                    <w:t>Real-Time Non-Spin Trade Overage for the QSE</w:t>
                  </w:r>
                  <w:r>
                    <w:sym w:font="Symbol" w:char="F0BE"/>
                  </w:r>
                  <w:r>
                    <w:t xml:space="preserve">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59D9CD5B" w:rsidR="00771428" w:rsidRDefault="00771428" w:rsidP="00771428">
                  <w:pPr>
                    <w:pStyle w:val="tablebody0"/>
                    <w:rPr>
                      <w:i/>
                    </w:rPr>
                  </w:pPr>
                  <w:r>
                    <w:rPr>
                      <w:i/>
                    </w:rPr>
                    <w:t xml:space="preserve">Real-Time Market Clearing Price </w:t>
                  </w:r>
                  <w:r>
                    <w:rPr>
                      <w:bCs/>
                      <w:i/>
                      <w:lang w:val="pt-BR"/>
                    </w:rPr>
                    <w:t xml:space="preserve">for Capacity </w:t>
                  </w:r>
                  <w:r>
                    <w:rPr>
                      <w:i/>
                    </w:rPr>
                    <w:t>for Non-Spin</w:t>
                  </w:r>
                  <w:r w:rsidR="00566800" w:rsidRPr="00A552C3">
                    <w:rPr>
                      <w:iCs/>
                    </w:rPr>
                    <w:t>—</w:t>
                  </w:r>
                  <w:r>
                    <w:t>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531BCE4" w:rsidR="008871B2" w:rsidRDefault="008871B2" w:rsidP="001138B9">
            <w:pPr>
              <w:pStyle w:val="Instructions"/>
              <w:spacing w:before="120"/>
            </w:pPr>
            <w:r>
              <w:t>[NPRR1010</w:t>
            </w:r>
            <w:r w:rsidR="00857818">
              <w:t xml:space="preserve"> and NPRR1245</w:t>
            </w:r>
            <w:r>
              <w:t>:  Insert Section 6.7.5.6 below upon system implementation of the Real-Time Co-Optimization (RTC) project:]</w:t>
            </w:r>
          </w:p>
          <w:p w14:paraId="0B3694CF" w14:textId="77777777" w:rsidR="00CC5182" w:rsidRDefault="00CC5182" w:rsidP="00CC5182">
            <w:pPr>
              <w:pStyle w:val="H4"/>
              <w:spacing w:before="480"/>
            </w:pPr>
            <w:bookmarkStart w:id="2796" w:name="_Toc189044499"/>
            <w:r>
              <w:t>6.7.5.6</w:t>
            </w:r>
            <w:r>
              <w:tab/>
              <w:t>ERCOT Contingency Reserve Service Payments and Charges</w:t>
            </w:r>
            <w:bookmarkEnd w:id="2796"/>
          </w:p>
          <w:p w14:paraId="47F76F0A" w14:textId="77777777" w:rsidR="00CC5182" w:rsidRDefault="00CC5182" w:rsidP="00CC5182">
            <w:r>
              <w:t>(1)</w:t>
            </w:r>
            <w:r>
              <w:tab/>
              <w:t>ECRS Imbalance Payment or Charge:</w:t>
            </w:r>
          </w:p>
          <w:p w14:paraId="7A6BA20E" w14:textId="5652078A" w:rsidR="00CC5182" w:rsidRDefault="00CC5182" w:rsidP="00CC5182">
            <w:pPr>
              <w:pStyle w:val="FormulaBold"/>
              <w:ind w:left="2340" w:hanging="1620"/>
            </w:pPr>
            <w:r>
              <w:lastRenderedPageBreak/>
              <w:t>RTECRIMBAMT</w:t>
            </w:r>
            <w:r>
              <w:rPr>
                <w:i/>
                <w:vertAlign w:val="subscript"/>
              </w:rPr>
              <w:t xml:space="preserve"> q </w:t>
            </w:r>
            <w:r>
              <w:t>= (-1) * [</w:t>
            </w:r>
            <w:r>
              <w:rPr>
                <w:position w:val="-18"/>
              </w:rPr>
              <w:object w:dxaOrig="285" w:dyaOrig="570" w14:anchorId="7F822EF5">
                <v:shape id="_x0000_i1415" type="#_x0000_t75" style="width:12pt;height:30pt" o:ole="">
                  <v:imagedata r:id="rId159" o:title=""/>
                </v:shape>
                <o:OLEObject Type="Embed" ProgID="Equation.3" ShapeID="_x0000_i1415" DrawAspect="Content" ObjectID="_1801908069" r:id="rId507"/>
              </w:object>
            </w:r>
            <w:r>
              <w:t>[RTECRREV</w:t>
            </w:r>
            <w:r>
              <w:rPr>
                <w:i/>
                <w:vertAlign w:val="subscript"/>
              </w:rPr>
              <w:t xml:space="preserve">q, r </w:t>
            </w:r>
            <w:r>
              <w:t>– (1/4) * (PCECRR</w:t>
            </w:r>
            <w:r>
              <w:rPr>
                <w:i/>
              </w:rPr>
              <w:t xml:space="preserve"> </w:t>
            </w:r>
            <w:r>
              <w:rPr>
                <w:i/>
                <w:vertAlign w:val="subscript"/>
              </w:rPr>
              <w:t>r, q, DAM</w:t>
            </w:r>
            <w:r>
              <w:t xml:space="preserve">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23F82628" w:rsidR="00CC5182" w:rsidRDefault="00CC5182" w:rsidP="00CC5182">
            <w:pPr>
              <w:pStyle w:val="FormulaBold"/>
            </w:pPr>
            <w:r>
              <w:t xml:space="preserve">RTMCPCECRR </w:t>
            </w:r>
            <w:r>
              <w:rPr>
                <w:i/>
                <w:vertAlign w:val="subscript"/>
              </w:rPr>
              <w:t>q, r</w:t>
            </w:r>
            <w:r>
              <w:rPr>
                <w:i/>
              </w:rPr>
              <w:t xml:space="preserve"> = </w:t>
            </w:r>
            <w:r w:rsidR="00936E32">
              <w:rPr>
                <w:position w:val="-22"/>
              </w:rPr>
              <w:object w:dxaOrig="285" w:dyaOrig="285" w14:anchorId="40507B25">
                <v:shape id="_x0000_i1416" type="#_x0000_t75" style="width:24.6pt;height:24.6pt" o:ole="">
                  <v:imagedata r:id="rId22" o:title=""/>
                </v:shape>
                <o:OLEObject Type="Embed" ProgID="Equation.3" ShapeID="_x0000_i1416" DrawAspect="Content" ObjectID="_1801908070" r:id="rId508"/>
              </w:object>
            </w:r>
            <w:r>
              <w:t>(ECRRWF</w:t>
            </w:r>
            <w:r>
              <w:rPr>
                <w:i/>
                <w:vertAlign w:val="subscript"/>
              </w:rPr>
              <w:t xml:space="preserve"> q, r, y</w:t>
            </w:r>
            <w:r>
              <w:t xml:space="preserve"> * (RTMCPCECRS</w:t>
            </w:r>
            <w:r>
              <w:rPr>
                <w:i/>
                <w:vertAlign w:val="subscript"/>
              </w:rPr>
              <w:t xml:space="preserve"> y</w:t>
            </w:r>
            <w:r>
              <w:t xml:space="preserve"> + RTRDPAECRS </w:t>
            </w:r>
            <w:r>
              <w:rPr>
                <w:i/>
                <w:vertAlign w:val="subscript"/>
              </w:rPr>
              <w:t>y</w:t>
            </w:r>
            <w:r>
              <w:rPr>
                <w:i/>
              </w:rPr>
              <w:t>))</w:t>
            </w:r>
          </w:p>
          <w:p w14:paraId="6CB7793B" w14:textId="20F1C4F5" w:rsidR="00CC5182" w:rsidRDefault="00CC5182" w:rsidP="00CC5182">
            <w:pPr>
              <w:pStyle w:val="FormulaBold"/>
              <w:rPr>
                <w:i/>
                <w:vertAlign w:val="subscript"/>
              </w:rPr>
            </w:pPr>
            <w:r>
              <w:t>RTECRAWD</w:t>
            </w:r>
            <w:r>
              <w:rPr>
                <w:i/>
                <w:vertAlign w:val="subscript"/>
              </w:rPr>
              <w:t xml:space="preserve"> q,</w:t>
            </w:r>
            <w:r w:rsidR="000C051B">
              <w:rPr>
                <w:i/>
                <w:vertAlign w:val="subscript"/>
              </w:rPr>
              <w:t xml:space="preserve"> </w:t>
            </w:r>
            <w:r>
              <w:rPr>
                <w:i/>
                <w:vertAlign w:val="subscript"/>
              </w:rPr>
              <w:t xml:space="preserve">r  </w:t>
            </w:r>
            <w:r>
              <w:t xml:space="preserve"> =  </w:t>
            </w:r>
            <w:r w:rsidR="00936E32">
              <w:rPr>
                <w:position w:val="-22"/>
              </w:rPr>
              <w:object w:dxaOrig="285" w:dyaOrig="285" w14:anchorId="6A9103F2">
                <v:shape id="_x0000_i1417" type="#_x0000_t75" style="width:24.6pt;height:24.6pt" o:ole="">
                  <v:imagedata r:id="rId22" o:title=""/>
                </v:shape>
                <o:OLEObject Type="Embed" ProgID="Equation.3" ShapeID="_x0000_i1417" DrawAspect="Content" ObjectID="_1801908071" r:id="rId509"/>
              </w:object>
            </w:r>
            <w:r>
              <w:t xml:space="preserve"> (RNWF </w:t>
            </w:r>
            <w:r>
              <w:rPr>
                <w:i/>
                <w:vertAlign w:val="subscript"/>
              </w:rPr>
              <w:t>y</w:t>
            </w:r>
            <w:r>
              <w:rPr>
                <w:vertAlign w:val="subscript"/>
              </w:rPr>
              <w:t xml:space="preserve"> </w:t>
            </w:r>
            <w:r>
              <w:t>* RTECRAWDS</w:t>
            </w:r>
            <w:r>
              <w:rPr>
                <w:i/>
                <w:vertAlign w:val="subscript"/>
              </w:rPr>
              <w:t xml:space="preserve"> q, r, y</w:t>
            </w:r>
            <w:r>
              <w:t>)</w:t>
            </w:r>
          </w:p>
          <w:p w14:paraId="55B2B1F6" w14:textId="77777777" w:rsidR="00CC5182" w:rsidRDefault="00CC5182" w:rsidP="00CC5182">
            <w:pPr>
              <w:pStyle w:val="BodyTextNumbered"/>
              <w:ind w:left="0" w:firstLine="720"/>
            </w:pPr>
            <w:r>
              <w:t>Where:</w:t>
            </w:r>
          </w:p>
          <w:p w14:paraId="43620900" w14:textId="6DBC73A8" w:rsidR="00CC5182" w:rsidRDefault="00CC5182" w:rsidP="00CC5182">
            <w:pPr>
              <w:pStyle w:val="NoSpacing"/>
              <w:ind w:left="1440" w:hanging="720"/>
            </w:pPr>
            <w:r>
              <w:t>ECRRWF</w:t>
            </w:r>
            <w:r>
              <w:rPr>
                <w:i/>
                <w:vertAlign w:val="subscript"/>
              </w:rPr>
              <w:t xml:space="preserve"> q, r, y</w:t>
            </w:r>
            <w:r>
              <w:rPr>
                <w:vertAlign w:val="subscript"/>
              </w:rPr>
              <w:t xml:space="preserve"> </w:t>
            </w:r>
            <w:r>
              <w:t xml:space="preserve"> =    [max(0.001, RTECRAWDS</w:t>
            </w:r>
            <w:r>
              <w:rPr>
                <w:i/>
                <w:vertAlign w:val="subscript"/>
              </w:rPr>
              <w:t xml:space="preserve"> q, r, y</w:t>
            </w:r>
            <w:r>
              <w:t>) * TLMP</w:t>
            </w:r>
            <w:r>
              <w:rPr>
                <w:i/>
                <w:vertAlign w:val="subscript"/>
              </w:rPr>
              <w:t xml:space="preserve"> y</w:t>
            </w:r>
            <w:r>
              <w:t>] / [</w:t>
            </w:r>
            <w:r w:rsidR="00221A13">
              <w:rPr>
                <w:b/>
                <w:position w:val="-22"/>
              </w:rPr>
              <w:object w:dxaOrig="285" w:dyaOrig="285" w14:anchorId="58513C05">
                <v:shape id="_x0000_i1418" type="#_x0000_t75" style="width:24pt;height:24pt" o:ole="">
                  <v:imagedata r:id="rId22" o:title=""/>
                </v:shape>
                <o:OLEObject Type="Embed" ProgID="Equation.3" ShapeID="_x0000_i1418" DrawAspect="Content" ObjectID="_1801908072" r:id="rId510"/>
              </w:object>
            </w:r>
            <w:r>
              <w:t>max(0.001,</w:t>
            </w:r>
          </w:p>
          <w:p w14:paraId="23002EA7" w14:textId="71ADEFBC" w:rsidR="00CC5182" w:rsidRDefault="00CC5182" w:rsidP="00CC5182">
            <w:pPr>
              <w:pStyle w:val="NoSpacing"/>
              <w:spacing w:after="240"/>
              <w:ind w:left="2160" w:firstLine="720"/>
            </w:pPr>
            <w:r>
              <w:t>RTECRAWDS</w:t>
            </w:r>
            <w:r>
              <w:rPr>
                <w:i/>
                <w:vertAlign w:val="subscript"/>
              </w:rPr>
              <w:t xml:space="preserve"> q, r,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A9E0F5E"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3F78753E">
                <v:shape id="_x0000_i1419" type="#_x0000_t75" style="width:24.6pt;height:24.6pt" o:ole="">
                  <v:imagedata r:id="rId22" o:title=""/>
                </v:shape>
                <o:OLEObject Type="Embed" ProgID="Equation.3" ShapeID="_x0000_i1419" DrawAspect="Content" ObjectID="_1801908073" r:id="rId511"/>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38D2FB4E" w:rsidR="00CC5182" w:rsidRDefault="00CC5182" w:rsidP="00CC5182">
                  <w:pPr>
                    <w:pStyle w:val="tablebody0"/>
                    <w:rPr>
                      <w:i/>
                    </w:rPr>
                  </w:pPr>
                  <w:r>
                    <w:rPr>
                      <w:i/>
                    </w:rPr>
                    <w:t>Real-Time ERCOT Contingency Reserve Service Imbalance Amount for the QSE—</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16D40808" w:rsidR="00CC5182" w:rsidRDefault="00CC5182" w:rsidP="00CC5182">
                  <w:pPr>
                    <w:pStyle w:val="tablebody0"/>
                  </w:pPr>
                  <w:r>
                    <w:t xml:space="preserve">RTECRAWD </w:t>
                  </w:r>
                  <w:r>
                    <w:rPr>
                      <w:vertAlign w:val="subscript"/>
                    </w:rPr>
                    <w:t>q,</w:t>
                  </w:r>
                  <w:r w:rsidR="00E74F4F">
                    <w:rPr>
                      <w:vertAlign w:val="subscript"/>
                    </w:rPr>
                    <w:t xml:space="preserve"> </w:t>
                  </w:r>
                  <w:r>
                    <w:rPr>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6FBE8F5D" w:rsidR="00CC5182" w:rsidRDefault="00CC5182" w:rsidP="00CC5182">
                  <w:pPr>
                    <w:pStyle w:val="tablebody0"/>
                    <w:rPr>
                      <w:i/>
                    </w:rPr>
                  </w:pPr>
                  <w:r>
                    <w:rPr>
                      <w:i/>
                    </w:rPr>
                    <w:t>Real-Time ERCOT Contingency Reserve Service Award per Resource per QSE</w:t>
                  </w:r>
                  <w:r>
                    <w:sym w:font="Symbol" w:char="F0BE"/>
                  </w:r>
                  <w:r>
                    <w:t xml:space="preserve">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C8EDC2A" w:rsidR="00CC5182" w:rsidRDefault="00CC5182" w:rsidP="00CC5182">
                  <w:pPr>
                    <w:pStyle w:val="tablebody0"/>
                    <w:rPr>
                      <w:i/>
                    </w:rPr>
                  </w:pPr>
                  <w:r>
                    <w:rPr>
                      <w:i/>
                    </w:rPr>
                    <w:t>Real-Time ERCOT Contingency Reserve Service Revenue</w:t>
                  </w:r>
                  <w:r>
                    <w:t xml:space="preserve">—The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0FA1415B" w:rsidR="00CC5182" w:rsidRDefault="00CC5182" w:rsidP="00CC5182">
                  <w:pPr>
                    <w:pStyle w:val="tablebody0"/>
                  </w:pPr>
                  <w:r>
                    <w:t xml:space="preserve">RTECRAWDS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45459330" w:rsidR="00CC5182" w:rsidRDefault="00CC5182" w:rsidP="00CC5182">
                  <w:pPr>
                    <w:pStyle w:val="tablebody0"/>
                    <w:rPr>
                      <w:i/>
                    </w:rPr>
                  </w:pPr>
                  <w:r>
                    <w:rPr>
                      <w:i/>
                    </w:rPr>
                    <w:t>Real-Time ERCOT Contingency Reserve Service Award per Resource per QSE per SCED interval</w:t>
                  </w:r>
                  <w:r w:rsidR="00E74F4F" w:rsidRPr="00A552C3">
                    <w:rPr>
                      <w:iCs/>
                    </w:rPr>
                    <w:t>—</w:t>
                  </w:r>
                  <w:r>
                    <w:t xml:space="preserve">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lastRenderedPageBreak/>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36834BC5" w:rsidR="00CC5182" w:rsidRDefault="00CC5182" w:rsidP="00CC5182">
                  <w:pPr>
                    <w:pStyle w:val="tablebody0"/>
                    <w:rPr>
                      <w:iCs/>
                    </w:rPr>
                  </w:pPr>
                  <w:r>
                    <w:rPr>
                      <w:i/>
                    </w:rPr>
                    <w:t>Real-Time Market Clearing Price for Capacity for ERCOT Contingency Reserve Service per Resource per QSE</w:t>
                  </w:r>
                  <w:r>
                    <w:sym w:font="Symbol" w:char="F0BE"/>
                  </w:r>
                  <w:r>
                    <w:t xml:space="preserve">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349766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w:t>
                  </w:r>
                  <w:r>
                    <w:t xml:space="preserve">—The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4C0DF5A4" w:rsidR="00CC5182" w:rsidRDefault="00CC5182" w:rsidP="00CC5182">
                  <w:pPr>
                    <w:pStyle w:val="tablebody0"/>
                    <w:rPr>
                      <w:i/>
                    </w:rPr>
                  </w:pPr>
                  <w:r>
                    <w:rPr>
                      <w:i/>
                    </w:rPr>
                    <w:t>Real-Time Market Clearing Price for Capacity for ERCOT Contingency Reserve Service</w:t>
                  </w:r>
                  <w:r>
                    <w:t>—The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4E956D25" w:rsidR="00CC5182" w:rsidRDefault="00CC5182" w:rsidP="00CC5182">
                  <w:pPr>
                    <w:pStyle w:val="tablebody0"/>
                    <w:rPr>
                      <w:i/>
                    </w:rPr>
                  </w:pPr>
                  <w:r>
                    <w:rPr>
                      <w:i/>
                    </w:rPr>
                    <w:t>Real-Time Reliability Deployment Price Adder for Ancillary Service for ERCOT Contingency Reserve Service per SCED interval</w:t>
                  </w:r>
                  <w:r w:rsidR="002341C4" w:rsidRPr="00A552C3">
                    <w:rPr>
                      <w:iCs/>
                    </w:rPr>
                    <w:t>—</w:t>
                  </w:r>
                  <w:r>
                    <w:t xml:space="preserve">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5588F2BE" w:rsidR="00CC5182" w:rsidRDefault="00CC5182" w:rsidP="00CC5182">
                  <w:pPr>
                    <w:pStyle w:val="tablebody0"/>
                    <w:rPr>
                      <w:i/>
                    </w:rPr>
                  </w:pPr>
                  <w:r>
                    <w:rPr>
                      <w:i/>
                    </w:rPr>
                    <w:t>Trade Purchases for ERCOT Contingency Reserve Service for the QSE—</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01D535C0" w:rsidR="00CC5182" w:rsidRDefault="00CC5182" w:rsidP="00CC5182">
                  <w:pPr>
                    <w:pStyle w:val="tablebody0"/>
                    <w:rPr>
                      <w:i/>
                    </w:rPr>
                  </w:pPr>
                  <w:r>
                    <w:rPr>
                      <w:i/>
                    </w:rPr>
                    <w:t>Trade Sales for ERCOT Contingency Reserve Service for the QSE—</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63E41125" w:rsidR="00CC5182" w:rsidRDefault="00CC5182" w:rsidP="00CC5182">
                  <w:pPr>
                    <w:pStyle w:val="tablebody0"/>
                    <w:rPr>
                      <w:i/>
                    </w:rPr>
                  </w:pPr>
                  <w:r>
                    <w:rPr>
                      <w:i/>
                      <w:iCs/>
                    </w:rPr>
                    <w:t xml:space="preserve">Duration of </w:t>
                  </w:r>
                  <w:r>
                    <w:rPr>
                      <w:i/>
                    </w:rPr>
                    <w:t>SCED</w:t>
                  </w:r>
                  <w:r>
                    <w:rPr>
                      <w:i/>
                      <w:iCs/>
                    </w:rPr>
                    <w:t xml:space="preserve"> interval per interval</w:t>
                  </w:r>
                  <w:r w:rsidR="00F63473" w:rsidRPr="00A552C3">
                    <w:rPr>
                      <w:iCs/>
                    </w:rPr>
                    <w:t>—</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2D5CC273" w:rsidR="00CC5182" w:rsidRDefault="00CC5182" w:rsidP="00CC5182">
                  <w:pPr>
                    <w:pStyle w:val="tablebody0"/>
                    <w:rPr>
                      <w:i/>
                    </w:rPr>
                  </w:pPr>
                  <w:r>
                    <w:rPr>
                      <w:i/>
                    </w:rPr>
                    <w:t>Resource Node Weighting Factor per interval</w:t>
                  </w:r>
                  <w:r w:rsidR="00F63473" w:rsidRPr="00A552C3">
                    <w:rPr>
                      <w:iCs/>
                    </w:rPr>
                    <w:t>—</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5A9C7697" w:rsidR="00CC5182" w:rsidRDefault="00CC5182" w:rsidP="00CC5182">
                  <w:pPr>
                    <w:pStyle w:val="tablebody0"/>
                  </w:pPr>
                  <w:r>
                    <w:t xml:space="preserve">ECRRWF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6EA7AE21" w:rsidR="00CC5182" w:rsidRDefault="00CC5182" w:rsidP="00CC5182">
                  <w:pPr>
                    <w:pStyle w:val="tablebody0"/>
                    <w:rPr>
                      <w:i/>
                    </w:rPr>
                  </w:pPr>
                  <w:r>
                    <w:rPr>
                      <w:i/>
                    </w:rPr>
                    <w:t>ERCOT Contingency Reserve Service Resource Node Weighting Factor per interval</w:t>
                  </w:r>
                  <w:r w:rsidR="00F63473" w:rsidRPr="00A552C3">
                    <w:rPr>
                      <w:iCs/>
                    </w:rPr>
                    <w:t>—</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bl>
          <w:p w14:paraId="2D5729EF" w14:textId="31D028A4" w:rsidR="00CC5182" w:rsidRDefault="00CC5182" w:rsidP="00CC5182">
            <w:pPr>
              <w:spacing w:before="240" w:after="240"/>
            </w:pPr>
            <w:r>
              <w:t>(2)</w:t>
            </w:r>
            <w:r>
              <w:tab/>
              <w:t>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19B3F0C6" w:rsidR="00CC5182" w:rsidRDefault="00CC5182" w:rsidP="00CC5182">
                  <w:pPr>
                    <w:pStyle w:val="tablebody0"/>
                    <w:rPr>
                      <w:i/>
                    </w:rPr>
                  </w:pPr>
                  <w:r>
                    <w:rPr>
                      <w:i/>
                    </w:rPr>
                    <w:t>Real-Time ERCOT Contingency Reserve Service Only Amount for the QSE—</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2728A390" w:rsidR="00CC5182" w:rsidRDefault="00CC5182" w:rsidP="00CC5182">
                  <w:pPr>
                    <w:pStyle w:val="tablebody0"/>
                    <w:rPr>
                      <w:i/>
                    </w:rPr>
                  </w:pPr>
                  <w:r>
                    <w:rPr>
                      <w:i/>
                    </w:rPr>
                    <w:t>Day-Ahead ERCOT Contingency Service Only Award for the QSE</w:t>
                  </w:r>
                  <w:r>
                    <w:sym w:font="Symbol" w:char="F0BE"/>
                  </w:r>
                  <w:r>
                    <w:t xml:space="preserve">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6D22321E"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53E98F2D" w:rsidR="00CC5182" w:rsidRDefault="00CC5182" w:rsidP="00CC5182">
            <w:pPr>
              <w:spacing w:before="240" w:after="240"/>
            </w:pPr>
            <w:r>
              <w:t>(3)</w:t>
            </w:r>
            <w:r>
              <w:tab/>
              <w:t>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422688F0" w:rsidR="00CC5182" w:rsidRDefault="00CC5182" w:rsidP="00CC5182">
                  <w:pPr>
                    <w:pStyle w:val="tablebody0"/>
                    <w:rPr>
                      <w:i/>
                    </w:rPr>
                  </w:pPr>
                  <w:r>
                    <w:rPr>
                      <w:i/>
                    </w:rPr>
                    <w:t>Real-Time ERCOT Contingency Reserve Service Trade Overage Amount for the QSE</w:t>
                  </w:r>
                  <w:r>
                    <w:t xml:space="preserve">—The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6685DFAD" w:rsidR="00CC5182" w:rsidRDefault="00CC5182" w:rsidP="00CC5182">
                  <w:pPr>
                    <w:pStyle w:val="tablebody0"/>
                  </w:pPr>
                  <w:r>
                    <w:rPr>
                      <w:i/>
                    </w:rPr>
                    <w:t>Real-Time ERCOT Contingency Reserve Service Trade Overage for the QSE</w:t>
                  </w:r>
                  <w:r>
                    <w:sym w:font="Symbol" w:char="F0BE"/>
                  </w:r>
                  <w:r>
                    <w:t xml:space="preserve">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46295D2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029E8127" w:rsidR="008871B2" w:rsidRDefault="008871B2" w:rsidP="001138B9">
            <w:pPr>
              <w:pStyle w:val="Instructions"/>
              <w:spacing w:before="120"/>
            </w:pPr>
            <w:r>
              <w:t>[NPRR1010</w:t>
            </w:r>
            <w:r w:rsidR="00857818">
              <w:t xml:space="preserve"> and NPRR1245</w:t>
            </w:r>
            <w:r>
              <w:t>: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797" w:name="_Toc189044500"/>
            <w:r w:rsidRPr="00CC5182">
              <w:rPr>
                <w:bCs w:val="0"/>
              </w:rPr>
              <w:t>6.7.5.7</w:t>
            </w:r>
            <w:r w:rsidRPr="00CC5182">
              <w:rPr>
                <w:bCs w:val="0"/>
              </w:rPr>
              <w:tab/>
              <w:t>Real-Time Derated Ancillary Service Capability Payment</w:t>
            </w:r>
            <w:bookmarkEnd w:id="2797"/>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3BE661CD" w:rsidR="00CC5182" w:rsidRDefault="00CC5182" w:rsidP="00CC5182">
            <w:pPr>
              <w:spacing w:after="240"/>
              <w:ind w:left="1440" w:hanging="720"/>
              <w:rPr>
                <w:color w:val="000000"/>
              </w:rPr>
            </w:pPr>
            <w:r>
              <w:rPr>
                <w:color w:val="000000"/>
              </w:rPr>
              <w:lastRenderedPageBreak/>
              <w:t>(a)</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1042D2C3" w:rsidR="00CC5182" w:rsidRPr="00221A13" w:rsidRDefault="00CC5182" w:rsidP="00221A13">
            <w:pPr>
              <w:spacing w:after="240"/>
              <w:ind w:left="2160" w:hanging="720"/>
            </w:pPr>
            <w:r>
              <w:t>(ii)</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6E9C3BC8" w:rsidR="00CC5182" w:rsidRDefault="00CC5182" w:rsidP="00CC5182">
            <w:pPr>
              <w:spacing w:after="240"/>
              <w:ind w:left="1440" w:hanging="720"/>
              <w:rPr>
                <w:color w:val="000000"/>
              </w:rPr>
            </w:pPr>
            <w:r>
              <w:rPr>
                <w:color w:val="000000"/>
              </w:rPr>
              <w:t>(b)</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3B25E287" w:rsidR="00CC5182" w:rsidRDefault="00CC5182" w:rsidP="00CC5182">
            <w:pPr>
              <w:spacing w:after="240"/>
              <w:ind w:left="2340" w:hanging="1620"/>
              <w:rPr>
                <w:color w:val="000000"/>
              </w:rPr>
            </w:pPr>
            <w:r>
              <w:rPr>
                <w:b/>
                <w:bCs/>
                <w:lang w:val="pt-BR"/>
              </w:rPr>
              <w:lastRenderedPageBreak/>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 xml:space="preserve">(-1) * </w:t>
            </w:r>
            <w:r w:rsidR="00857818" w:rsidRPr="00D476E3">
              <w:rPr>
                <w:b/>
                <w:bCs/>
              </w:rPr>
              <w:t>Max [0,</w:t>
            </w:r>
            <w:r w:rsidR="00857818" w:rsidRPr="00D476E3">
              <w:t xml:space="preserve"> </w:t>
            </w:r>
            <w:r>
              <w:rPr>
                <w:b/>
                <w:bCs/>
                <w:lang w:val="es-ES"/>
              </w:rPr>
              <w:t>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sidR="00857818">
              <w:rPr>
                <w:b/>
                <w:bCs/>
                <w:lang w:val="pt-BR"/>
              </w:rPr>
              <w:t xml:space="preserve"> </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0" type="#_x0000_t75" style="width:12pt;height:30pt" o:ole="">
                  <v:imagedata r:id="rId159" o:title=""/>
                </v:shape>
                <o:OLEObject Type="Embed" ProgID="Equation.3" ShapeID="_x0000_i1420" DrawAspect="Content" ObjectID="_1801908074" r:id="rId512"/>
              </w:object>
            </w:r>
            <w:r>
              <w:rPr>
                <w:b/>
              </w:rPr>
              <w:t>RTDASCAP</w:t>
            </w:r>
            <w:r w:rsidR="00857818">
              <w:rPr>
                <w:b/>
              </w:rPr>
              <w:t xml:space="preserve"> </w:t>
            </w:r>
            <w:r>
              <w:rPr>
                <w:b/>
                <w:i/>
                <w:vertAlign w:val="subscript"/>
              </w:rPr>
              <w:t>q,</w:t>
            </w:r>
            <w:r w:rsidR="00857818">
              <w:rPr>
                <w:b/>
                <w:i/>
                <w:vertAlign w:val="subscript"/>
              </w:rPr>
              <w:t xml:space="preserve"> </w:t>
            </w:r>
            <w:r>
              <w:rPr>
                <w:b/>
                <w:i/>
                <w:vertAlign w:val="subscript"/>
              </w:rPr>
              <w:t>r</w:t>
            </w:r>
            <w:r>
              <w:rPr>
                <w:b/>
              </w:rPr>
              <w:t>]</w:t>
            </w:r>
            <w:r w:rsidR="00857818">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6A91A38E" w14:textId="67083728" w:rsidR="00CC5182" w:rsidRDefault="00CC5182" w:rsidP="00857818">
            <w:pPr>
              <w:tabs>
                <w:tab w:val="left" w:pos="1440"/>
                <w:tab w:val="left" w:pos="2250"/>
              </w:tabs>
              <w:spacing w:after="240"/>
              <w:ind w:left="1980" w:hanging="1260"/>
              <w:jc w:val="both"/>
              <w:rPr>
                <w:bCs/>
                <w:i/>
                <w:vertAlign w:val="subscript"/>
                <w:lang w:val="pt-BR"/>
              </w:rPr>
            </w:pPr>
            <w:r>
              <w:t>RTDASCAP</w:t>
            </w:r>
            <w:r w:rsidR="00857818">
              <w:t xml:space="preserve"> </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w:t>
            </w:r>
            <w:r w:rsidR="00857818">
              <w:rPr>
                <w:b/>
                <w:bCs/>
                <w:lang w:val="pt-BR"/>
              </w:rPr>
              <w:t xml:space="preserve"> </w:t>
            </w:r>
            <w:r>
              <w:t>RTMCPCRD</w:t>
            </w:r>
            <w:r>
              <w:rPr>
                <w:bCs/>
                <w:lang w:val="pt-BR"/>
              </w:rPr>
              <w:t xml:space="preserve"> * RTRDDQ </w:t>
            </w:r>
            <w:r>
              <w:rPr>
                <w:bCs/>
                <w:i/>
                <w:vertAlign w:val="subscript"/>
                <w:lang w:val="pt-BR"/>
              </w:rPr>
              <w:t>q, r</w:t>
            </w:r>
            <w:r w:rsidR="00857818">
              <w:rPr>
                <w:bCs/>
                <w:i/>
                <w:vertAlign w:val="subscript"/>
                <w:lang w:val="pt-BR"/>
              </w:rPr>
              <w:t xml:space="preserve"> </w:t>
            </w:r>
            <w:r>
              <w:rPr>
                <w:b/>
                <w:bCs/>
                <w:lang w:val="pt-BR"/>
              </w:rPr>
              <w:t xml:space="preserve">+ </w:t>
            </w:r>
            <w:r>
              <w:t>RTMCPCRR</w:t>
            </w:r>
            <w:r>
              <w:rPr>
                <w:bCs/>
                <w:lang w:val="pt-BR"/>
              </w:rPr>
              <w:t xml:space="preserve"> * RTRRDQ </w:t>
            </w:r>
            <w:r>
              <w:rPr>
                <w:bCs/>
                <w:i/>
                <w:vertAlign w:val="subscript"/>
                <w:lang w:val="pt-BR"/>
              </w:rPr>
              <w:t xml:space="preserve">q, r </w:t>
            </w:r>
            <w:r>
              <w:rPr>
                <w:b/>
                <w:bCs/>
                <w:lang w:val="pt-BR"/>
              </w:rPr>
              <w:t xml:space="preserve">+ </w:t>
            </w:r>
            <w:r>
              <w:t>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4D00C99A"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q, r</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699BC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r w:rsidR="00857818">
                    <w:rPr>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lastRenderedPageBreak/>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2D86CB0E" w:rsidR="00CC5182" w:rsidRDefault="00CC5182" w:rsidP="00CC5182">
                  <w:pPr>
                    <w:spacing w:after="60"/>
                    <w:rPr>
                      <w:bCs/>
                      <w:sz w:val="20"/>
                      <w:lang w:val="pt-BR"/>
                    </w:rPr>
                  </w:pPr>
                  <w:r>
                    <w:rPr>
                      <w:bCs/>
                      <w:i/>
                      <w:sz w:val="20"/>
                      <w:lang w:val="pt-BR"/>
                    </w:rPr>
                    <w:t>Real-Time Market Clearing Price for Capacity for Regulation Up</w:t>
                  </w:r>
                  <w:r w:rsidR="00097790" w:rsidRPr="00A552C3">
                    <w:rPr>
                      <w:iCs/>
                      <w:sz w:val="20"/>
                    </w:rPr>
                    <w:t>—</w:t>
                  </w:r>
                  <w:r>
                    <w:rPr>
                      <w:bCs/>
                      <w:sz w:val="20"/>
                      <w:lang w:val="pt-BR"/>
                    </w:rPr>
                    <w:t xml:space="preserve">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272890E2" w:rsidR="00CC5182" w:rsidRDefault="00CC5182" w:rsidP="00CC5182">
                  <w:pPr>
                    <w:spacing w:after="60"/>
                    <w:rPr>
                      <w:bCs/>
                      <w:sz w:val="20"/>
                      <w:lang w:val="pt-BR"/>
                    </w:rPr>
                  </w:pPr>
                  <w:r>
                    <w:rPr>
                      <w:bCs/>
                      <w:i/>
                      <w:sz w:val="20"/>
                      <w:lang w:val="pt-BR"/>
                    </w:rPr>
                    <w:t>Real-Time Market Clearing Price for Capacity for Regulation Down</w:t>
                  </w:r>
                  <w:r w:rsidR="00097790" w:rsidRPr="00A552C3">
                    <w:rPr>
                      <w:iCs/>
                      <w:sz w:val="20"/>
                    </w:rPr>
                    <w:t>—</w:t>
                  </w:r>
                  <w:r>
                    <w:rPr>
                      <w:bCs/>
                      <w:sz w:val="20"/>
                      <w:lang w:val="pt-BR"/>
                    </w:rPr>
                    <w:t>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5A4AFBCD" w:rsidR="00CC5182" w:rsidRDefault="00CC5182" w:rsidP="00CC5182">
                  <w:pPr>
                    <w:spacing w:after="60"/>
                    <w:rPr>
                      <w:bCs/>
                      <w:sz w:val="20"/>
                      <w:lang w:val="pt-BR"/>
                    </w:rPr>
                  </w:pPr>
                  <w:r>
                    <w:rPr>
                      <w:bCs/>
                      <w:i/>
                      <w:sz w:val="20"/>
                      <w:lang w:val="pt-BR"/>
                    </w:rPr>
                    <w:t>Real-Time Market Clearing Price for Capacity for Responsive Reserve</w:t>
                  </w:r>
                  <w:r w:rsidR="00AD3EB1" w:rsidRPr="00A552C3">
                    <w:rPr>
                      <w:iCs/>
                      <w:sz w:val="20"/>
                    </w:rPr>
                    <w:t>—</w:t>
                  </w:r>
                  <w:r>
                    <w:rPr>
                      <w:bCs/>
                      <w:sz w:val="20"/>
                      <w:lang w:val="pt-BR"/>
                    </w:rPr>
                    <w:t>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6FFECFED" w:rsidR="00CC5182" w:rsidRDefault="00CC5182" w:rsidP="00CC5182">
                  <w:pPr>
                    <w:spacing w:after="60"/>
                    <w:rPr>
                      <w:bCs/>
                      <w:sz w:val="20"/>
                      <w:lang w:val="pt-BR"/>
                    </w:rPr>
                  </w:pPr>
                  <w:r>
                    <w:rPr>
                      <w:bCs/>
                      <w:i/>
                      <w:sz w:val="20"/>
                      <w:lang w:val="pt-BR"/>
                    </w:rPr>
                    <w:t>Real-Time Market Clearing Price for Capacity for Non-Spin</w:t>
                  </w:r>
                  <w:r w:rsidR="00AD3EB1" w:rsidRPr="00A552C3">
                    <w:rPr>
                      <w:iCs/>
                      <w:sz w:val="20"/>
                    </w:rPr>
                    <w:t>—</w:t>
                  </w:r>
                  <w:r>
                    <w:rPr>
                      <w:bCs/>
                      <w:sz w:val="20"/>
                      <w:lang w:val="pt-BR"/>
                    </w:rPr>
                    <w:t>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361C4B91" w:rsidR="00CC5182" w:rsidRDefault="00CC5182" w:rsidP="00CC5182">
                  <w:pPr>
                    <w:spacing w:after="60"/>
                    <w:rPr>
                      <w:bCs/>
                      <w:sz w:val="20"/>
                      <w:lang w:val="pt-BR"/>
                    </w:rPr>
                  </w:pPr>
                  <w:r>
                    <w:rPr>
                      <w:bCs/>
                      <w:i/>
                      <w:sz w:val="20"/>
                      <w:lang w:val="pt-BR"/>
                    </w:rPr>
                    <w:t>Real-Time Market Clearing Price for Capacity for ERCOT Contingency Reserve Service</w:t>
                  </w:r>
                  <w:r>
                    <w:rPr>
                      <w:bCs/>
                      <w:sz w:val="20"/>
                      <w:lang w:val="pt-BR"/>
                    </w:rPr>
                    <w:t>—The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6C6E180E" w:rsidR="00CC5182" w:rsidRDefault="00CC5182" w:rsidP="004A6858">
                  <w:pPr>
                    <w:spacing w:after="60"/>
                    <w:rPr>
                      <w:bCs/>
                      <w:sz w:val="20"/>
                      <w:lang w:val="pt-BR"/>
                    </w:rPr>
                  </w:pPr>
                  <w:r>
                    <w:rPr>
                      <w:bCs/>
                      <w:i/>
                      <w:sz w:val="20"/>
                      <w:lang w:val="pt-BR"/>
                    </w:rPr>
                    <w:t>Real-Time Regulation Up Derated Quantity</w:t>
                  </w:r>
                  <w:r w:rsidR="00041023" w:rsidRPr="00A552C3">
                    <w:rPr>
                      <w:iCs/>
                      <w:sz w:val="20"/>
                    </w:rPr>
                    <w:t>—</w:t>
                  </w:r>
                  <w:r>
                    <w:rPr>
                      <w:bCs/>
                      <w:sz w:val="20"/>
                      <w:lang w:val="pt-BR"/>
                    </w:rPr>
                    <w:t xml:space="preserve">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7FE8B040"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w:t>
                  </w:r>
                  <w:r w:rsidR="00902CFF" w:rsidRPr="00A552C3">
                    <w:rPr>
                      <w:iCs/>
                      <w:sz w:val="20"/>
                    </w:rPr>
                    <w:t>—</w:t>
                  </w:r>
                  <w:r>
                    <w:rPr>
                      <w:bCs/>
                      <w:sz w:val="20"/>
                      <w:lang w:val="pt-BR"/>
                    </w:rPr>
                    <w:t xml:space="preserve">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6E3872">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4033CDEE" w:rsidR="00CC5182" w:rsidRDefault="00CC5182" w:rsidP="004A6858">
                  <w:pPr>
                    <w:spacing w:after="60"/>
                    <w:rPr>
                      <w:bCs/>
                      <w:sz w:val="20"/>
                      <w:lang w:val="pt-BR"/>
                    </w:rPr>
                  </w:pPr>
                  <w:r>
                    <w:rPr>
                      <w:bCs/>
                      <w:i/>
                      <w:sz w:val="20"/>
                      <w:lang w:val="pt-BR"/>
                    </w:rPr>
                    <w:t>Real-Time Responsive Reserve Derated Quantity</w:t>
                  </w:r>
                  <w:r w:rsidR="006E3872" w:rsidRPr="00A552C3">
                    <w:rPr>
                      <w:iCs/>
                      <w:sz w:val="20"/>
                    </w:rPr>
                    <w:t>—</w:t>
                  </w:r>
                  <w:r>
                    <w:rPr>
                      <w:bCs/>
                      <w:sz w:val="20"/>
                      <w:lang w:val="pt-BR"/>
                    </w:rPr>
                    <w:t xml:space="preserve">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03093543" w:rsidR="00CC5182" w:rsidRDefault="00CC5182" w:rsidP="00755483">
                  <w:pPr>
                    <w:spacing w:after="60"/>
                    <w:rPr>
                      <w:bCs/>
                      <w:sz w:val="20"/>
                      <w:lang w:val="pt-BR"/>
                    </w:rPr>
                  </w:pPr>
                  <w:r>
                    <w:rPr>
                      <w:bCs/>
                      <w:i/>
                      <w:sz w:val="20"/>
                      <w:lang w:val="pt-BR"/>
                    </w:rPr>
                    <w:t>Real-Time ERCOT Contingency Reserve Service Derated Quantity</w:t>
                  </w:r>
                  <w:r w:rsidR="006E3872" w:rsidRPr="00A552C3">
                    <w:rPr>
                      <w:iCs/>
                      <w:sz w:val="20"/>
                    </w:rPr>
                    <w:t>—</w:t>
                  </w:r>
                  <w:r>
                    <w:rPr>
                      <w:bCs/>
                      <w:sz w:val="20"/>
                      <w:lang w:val="pt-BR"/>
                    </w:rPr>
                    <w:t xml:space="preserve">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78DA98EE" w:rsidR="00CC5182" w:rsidRDefault="00CC5182" w:rsidP="00755483">
                  <w:pPr>
                    <w:spacing w:after="60"/>
                    <w:rPr>
                      <w:bCs/>
                      <w:sz w:val="20"/>
                      <w:lang w:val="pt-BR"/>
                    </w:rPr>
                  </w:pPr>
                  <w:r>
                    <w:rPr>
                      <w:bCs/>
                      <w:i/>
                      <w:sz w:val="20"/>
                      <w:lang w:val="pt-BR"/>
                    </w:rPr>
                    <w:t>Real-Time Non-Spin Derated Quantity</w:t>
                  </w:r>
                  <w:r w:rsidR="006E3872" w:rsidRPr="00A552C3">
                    <w:rPr>
                      <w:iCs/>
                      <w:sz w:val="20"/>
                    </w:rPr>
                    <w:t>—</w:t>
                  </w:r>
                  <w:r>
                    <w:rPr>
                      <w:bCs/>
                      <w:sz w:val="20"/>
                      <w:lang w:val="pt-BR"/>
                    </w:rPr>
                    <w:t>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25D3A306" w:rsidR="008871B2" w:rsidRDefault="008871B2" w:rsidP="001138B9">
            <w:pPr>
              <w:pStyle w:val="Instructions"/>
              <w:spacing w:before="120"/>
            </w:pPr>
            <w:r>
              <w:t>[NPRR1010</w:t>
            </w:r>
            <w:r w:rsidR="00857818">
              <w:t xml:space="preserve"> and NPRR1245</w:t>
            </w:r>
            <w:r>
              <w:t>: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798" w:name="_Toc189044501"/>
            <w:r w:rsidRPr="00CC5182">
              <w:rPr>
                <w:bCs w:val="0"/>
              </w:rPr>
              <w:t>6.7.5.8</w:t>
            </w:r>
            <w:r w:rsidRPr="00CC5182">
              <w:rPr>
                <w:bCs w:val="0"/>
              </w:rPr>
              <w:tab/>
              <w:t>Real-Time Derated Ancillary Service Capability Charge</w:t>
            </w:r>
            <w:bookmarkEnd w:id="2798"/>
          </w:p>
          <w:p w14:paraId="65A2EBBE" w14:textId="62064FA5" w:rsidR="00CC5182" w:rsidRDefault="00CC5182" w:rsidP="00CC5182">
            <w:pPr>
              <w:pStyle w:val="BodyText"/>
              <w:ind w:left="720" w:hanging="720"/>
            </w:pPr>
            <w:r>
              <w:t>(1)</w:t>
            </w:r>
            <w:r>
              <w:tab/>
              <w:t xml:space="preserve">The total cost for Real-Time derated Ancillary Service payments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lastRenderedPageBreak/>
              <w:t xml:space="preserve">RTDASAMTTOT = </w:t>
            </w:r>
            <w:r w:rsidR="00221A13">
              <w:rPr>
                <w:position w:val="-22"/>
                <w:szCs w:val="24"/>
              </w:rPr>
              <w:object w:dxaOrig="150" w:dyaOrig="285" w14:anchorId="7BD2B3E8">
                <v:shape id="_x0000_i1421" type="#_x0000_t75" style="width:12pt;height:24pt" o:ole="">
                  <v:imagedata r:id="rId327" o:title=""/>
                </v:shape>
                <o:OLEObject Type="Embed" ProgID="Equation.3" ShapeID="_x0000_i1421" DrawAspect="Content" ObjectID="_1801908075" r:id="rId513"/>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4E287756" w:rsidR="00CC5182" w:rsidRDefault="00CC5182" w:rsidP="00CC5182">
                  <w:pPr>
                    <w:spacing w:after="60"/>
                    <w:rPr>
                      <w:iCs/>
                      <w:sz w:val="20"/>
                    </w:rPr>
                  </w:pPr>
                  <w:r>
                    <w:rPr>
                      <w:i/>
                      <w:iCs/>
                      <w:sz w:val="20"/>
                    </w:rPr>
                    <w:t>Load Allocated Real-Time Derated Ancillary Service Amount per QSE</w:t>
                  </w:r>
                  <w:r w:rsidR="00D4433A" w:rsidRPr="00A552C3">
                    <w:rPr>
                      <w:iCs/>
                      <w:sz w:val="20"/>
                    </w:rPr>
                    <w:t>—</w:t>
                  </w:r>
                  <w:r>
                    <w:rPr>
                      <w:iCs/>
                      <w:sz w:val="20"/>
                    </w:rPr>
                    <w:t xml:space="preserve">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0176EEF2" w:rsidR="00CC5182" w:rsidRDefault="00CC5182" w:rsidP="00CC5182">
                  <w:pPr>
                    <w:spacing w:after="60"/>
                    <w:rPr>
                      <w:i/>
                      <w:iCs/>
                      <w:sz w:val="20"/>
                    </w:rPr>
                  </w:pPr>
                  <w:r>
                    <w:rPr>
                      <w:i/>
                      <w:iCs/>
                      <w:sz w:val="20"/>
                    </w:rPr>
                    <w:t>Real-Time Derated Ancillary Service Amount Total</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799" w:name="_Toc189044502"/>
      <w:r w:rsidRPr="0080555B">
        <w:lastRenderedPageBreak/>
        <w:t>6.7.</w:t>
      </w:r>
      <w:r>
        <w:t>6</w:t>
      </w:r>
      <w:r w:rsidRPr="0080555B">
        <w:tab/>
        <w:t xml:space="preserve">Real-Time Ancillary Service Imbalance </w:t>
      </w:r>
      <w:r>
        <w:t>Revenue Neutrality Allocation</w:t>
      </w:r>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99"/>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2" type="#_x0000_t75" style="width:6pt;height:24pt" o:ole="">
            <v:imagedata r:id="rId324" o:title=""/>
          </v:shape>
          <o:OLEObject Type="Embed" ProgID="Equation.3" ShapeID="_x0000_i1422" DrawAspect="Content" ObjectID="_1801908076" r:id="rId51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3" type="#_x0000_t75" style="width:6pt;height:24pt" o:ole="">
            <v:imagedata r:id="rId324" o:title=""/>
          </v:shape>
          <o:OLEObject Type="Embed" ProgID="Equation.3" ShapeID="_x0000_i1423" DrawAspect="Content" ObjectID="_1801908077" r:id="rId51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4" type="#_x0000_t75" style="width:6pt;height:24pt" o:ole="">
            <v:imagedata r:id="rId324" o:title=""/>
          </v:shape>
          <o:OLEObject Type="Embed" ProgID="Equation.3" ShapeID="_x0000_i1424" DrawAspect="Content" ObjectID="_1801908078" r:id="rId51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5" type="#_x0000_t75" style="width:6pt;height:24pt" o:ole="">
            <v:imagedata r:id="rId324" o:title=""/>
          </v:shape>
          <o:OLEObject Type="Embed" ProgID="Equation.3" ShapeID="_x0000_i1425" DrawAspect="Content" ObjectID="_1801908079" r:id="rId51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800" w:name="_Toc448142362"/>
      <w:bookmarkStart w:id="2801" w:name="_Toc448142519"/>
      <w:bookmarkStart w:id="2802" w:name="_Toc458770360"/>
      <w:bookmarkStart w:id="2803" w:name="_Toc459294328"/>
      <w:bookmarkStart w:id="2804" w:name="_Toc463262822"/>
      <w:bookmarkStart w:id="2805" w:name="_Toc468286897"/>
      <w:bookmarkStart w:id="2806" w:name="_Toc481502937"/>
      <w:bookmarkStart w:id="2807"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808" w:name="_Toc60040760"/>
            <w:bookmarkStart w:id="2809" w:name="_Toc65151819"/>
            <w:bookmarkStart w:id="2810" w:name="_Toc80174845"/>
            <w:bookmarkStart w:id="2811" w:name="_Toc108712611"/>
            <w:bookmarkStart w:id="2812" w:name="_Toc112417730"/>
            <w:bookmarkStart w:id="2813" w:name="_Toc119310399"/>
            <w:bookmarkStart w:id="2814" w:name="_Toc125966332"/>
            <w:bookmarkStart w:id="2815" w:name="_Toc135992431"/>
            <w:bookmarkStart w:id="2816" w:name="_Toc170303626"/>
            <w:bookmarkStart w:id="2817" w:name="_Toc175157530"/>
            <w:bookmarkStart w:id="2818" w:name="_Toc189044503"/>
            <w:r>
              <w:rPr>
                <w:b/>
                <w:bCs/>
                <w:i/>
              </w:rPr>
              <w:lastRenderedPageBreak/>
              <w:t>6.7.6</w:t>
            </w:r>
            <w:r>
              <w:rPr>
                <w:b/>
                <w:bCs/>
                <w:i/>
              </w:rPr>
              <w:tab/>
              <w:t>Real-Time Ancillary Service Revenue Neutrality Allocation</w:t>
            </w:r>
            <w:bookmarkEnd w:id="2808"/>
            <w:bookmarkEnd w:id="2809"/>
            <w:bookmarkEnd w:id="2810"/>
            <w:bookmarkEnd w:id="2811"/>
            <w:bookmarkEnd w:id="2812"/>
            <w:bookmarkEnd w:id="2813"/>
            <w:bookmarkEnd w:id="2814"/>
            <w:bookmarkEnd w:id="2815"/>
            <w:bookmarkEnd w:id="2816"/>
            <w:bookmarkEnd w:id="2817"/>
            <w:bookmarkEnd w:id="2818"/>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lastRenderedPageBreak/>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lastRenderedPageBreak/>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819" w:name="_Toc189044504"/>
      <w:r w:rsidRPr="004A2B16">
        <w:rPr>
          <w:b/>
          <w:bCs/>
          <w:i/>
        </w:rPr>
        <w:lastRenderedPageBreak/>
        <w:t>6.7.</w:t>
      </w:r>
      <w:r>
        <w:rPr>
          <w:b/>
          <w:bCs/>
          <w:i/>
        </w:rPr>
        <w:t>7</w:t>
      </w:r>
      <w:r w:rsidRPr="004A2B16">
        <w:rPr>
          <w:b/>
          <w:bCs/>
          <w:i/>
        </w:rPr>
        <w:tab/>
        <w:t>Adjustments to Net Cost Allocations for Real-Time Ancillary Services</w:t>
      </w:r>
      <w:bookmarkEnd w:id="2800"/>
      <w:bookmarkEnd w:id="2801"/>
      <w:bookmarkEnd w:id="2802"/>
      <w:bookmarkEnd w:id="2803"/>
      <w:bookmarkEnd w:id="2804"/>
      <w:bookmarkEnd w:id="2805"/>
      <w:bookmarkEnd w:id="2806"/>
      <w:bookmarkEnd w:id="2807"/>
      <w:bookmarkEnd w:id="2819"/>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6" type="#_x0000_t75" style="width:12pt;height:18pt" o:ole="">
            <v:imagedata r:id="rId432" o:title=""/>
          </v:shape>
          <o:OLEObject Type="Embed" ProgID="Equation.3" ShapeID="_x0000_i1426" DrawAspect="Content" ObjectID="_1801908080" r:id="rId523"/>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7" type="#_x0000_t75" style="width:12pt;height:18pt" o:ole="">
            <v:imagedata r:id="rId432" o:title=""/>
          </v:shape>
          <o:OLEObject Type="Embed" ProgID="Equation.3" ShapeID="_x0000_i1427" DrawAspect="Content" ObjectID="_1801908081" r:id="rId524"/>
        </w:object>
      </w:r>
      <w:r w:rsidRPr="004057CD">
        <w:rPr>
          <w:position w:val="-18"/>
          <w:lang w:val="pt-BR"/>
        </w:rPr>
        <w:object w:dxaOrig="220" w:dyaOrig="420" w14:anchorId="7CC20B92">
          <v:shape id="_x0000_i1428" type="#_x0000_t75" style="width:12pt;height:24pt" o:ole="">
            <v:imagedata r:id="rId412" o:title=""/>
          </v:shape>
          <o:OLEObject Type="Embed" ProgID="Equation.3" ShapeID="_x0000_i1428" DrawAspect="Content" ObjectID="_1801908082" r:id="rId525"/>
        </w:object>
      </w:r>
      <w:r w:rsidRPr="00C700DF">
        <w:rPr>
          <w:position w:val="-18"/>
          <w:lang w:val="pt-BR"/>
        </w:rPr>
        <w:object w:dxaOrig="220" w:dyaOrig="420" w14:anchorId="3B42E6B0">
          <v:shape id="_x0000_i1429" type="#_x0000_t75" style="width:12pt;height:24pt" o:ole="">
            <v:imagedata r:id="rId526" o:title=""/>
          </v:shape>
          <o:OLEObject Type="Embed" ProgID="Equation.3" ShapeID="_x0000_i1429" DrawAspect="Content" ObjectID="_1801908083" r:id="rId527"/>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0" type="#_x0000_t75" style="width:18pt;height:30pt" o:ole="">
            <v:imagedata r:id="rId528" o:title=""/>
          </v:shape>
          <o:OLEObject Type="Embed" ProgID="Equation.3" ShapeID="_x0000_i1430" DrawAspect="Content" ObjectID="_1801908084" r:id="rId529"/>
        </w:object>
      </w:r>
      <w:r w:rsidRPr="00582ACD">
        <w:rPr>
          <w:b w:val="0"/>
          <w:position w:val="-28"/>
        </w:rPr>
        <w:object w:dxaOrig="460" w:dyaOrig="540" w14:anchorId="4CD0D605">
          <v:shape id="_x0000_i1431" type="#_x0000_t75" style="width:18pt;height:30pt" o:ole="">
            <v:imagedata r:id="rId530" o:title=""/>
          </v:shape>
          <o:OLEObject Type="Embed" ProgID="Equation.3" ShapeID="_x0000_i1431" DrawAspect="Content" ObjectID="_1801908085" r:id="rId531"/>
        </w:object>
      </w:r>
      <w:r w:rsidRPr="00582ACD">
        <w:rPr>
          <w:b w:val="0"/>
          <w:position w:val="-30"/>
        </w:rPr>
        <w:object w:dxaOrig="460" w:dyaOrig="560" w14:anchorId="02AF6825">
          <v:shape id="_x0000_i1432" type="#_x0000_t75" style="width:18pt;height:30pt" o:ole="">
            <v:imagedata r:id="rId532" o:title=""/>
          </v:shape>
          <o:OLEObject Type="Embed" ProgID="Equation.3" ShapeID="_x0000_i1432" DrawAspect="Content" ObjectID="_1801908086" r:id="rId533"/>
        </w:object>
      </w:r>
      <w:r w:rsidRPr="00582ACD">
        <w:rPr>
          <w:b w:val="0"/>
          <w:position w:val="-28"/>
        </w:rPr>
        <w:object w:dxaOrig="460" w:dyaOrig="680" w14:anchorId="1E3AFD41">
          <v:shape id="_x0000_i1433" type="#_x0000_t75" style="width:18pt;height:36.6pt" o:ole="">
            <v:imagedata r:id="rId534" o:title=""/>
          </v:shape>
          <o:OLEObject Type="Embed" ProgID="Equation.3" ShapeID="_x0000_i1433" DrawAspect="Content" ObjectID="_1801908087" r:id="rId535"/>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4" type="#_x0000_t75" style="width:12pt;height:18pt" o:ole="">
            <v:imagedata r:id="rId432" o:title=""/>
          </v:shape>
          <o:OLEObject Type="Embed" ProgID="Equation.3" ShapeID="_x0000_i1434" DrawAspect="Content" ObjectID="_1801908088" r:id="rId536"/>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5" type="#_x0000_t75" style="width:12pt;height:18pt" o:ole="">
            <v:imagedata r:id="rId432" o:title=""/>
          </v:shape>
          <o:OLEObject Type="Embed" ProgID="Equation.3" ShapeID="_x0000_i1435" DrawAspect="Content" ObjectID="_1801908089" r:id="rId537"/>
        </w:object>
      </w:r>
      <w:r w:rsidRPr="004057CD">
        <w:rPr>
          <w:position w:val="-18"/>
          <w:lang w:val="pt-BR"/>
        </w:rPr>
        <w:object w:dxaOrig="220" w:dyaOrig="420" w14:anchorId="1C6B0455">
          <v:shape id="_x0000_i1436" type="#_x0000_t75" style="width:12pt;height:24pt" o:ole="">
            <v:imagedata r:id="rId412" o:title=""/>
          </v:shape>
          <o:OLEObject Type="Embed" ProgID="Equation.3" ShapeID="_x0000_i1436" DrawAspect="Content" ObjectID="_1801908090" r:id="rId538"/>
        </w:object>
      </w:r>
      <w:r w:rsidRPr="00C700DF">
        <w:rPr>
          <w:position w:val="-18"/>
          <w:lang w:val="pt-BR"/>
        </w:rPr>
        <w:object w:dxaOrig="220" w:dyaOrig="420" w14:anchorId="5091F763">
          <v:shape id="_x0000_i1437" type="#_x0000_t75" style="width:12pt;height:24pt" o:ole="">
            <v:imagedata r:id="rId526" o:title=""/>
          </v:shape>
          <o:OLEObject Type="Embed" ProgID="Equation.3" ShapeID="_x0000_i1437" DrawAspect="Content" ObjectID="_1801908091" r:id="rId539"/>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820"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38" type="#_x0000_t75" style="width:18pt;height:30pt" o:ole="">
            <v:imagedata r:id="rId528" o:title=""/>
          </v:shape>
          <o:OLEObject Type="Embed" ProgID="Equation.3" ShapeID="_x0000_i1438" DrawAspect="Content" ObjectID="_1801908092" r:id="rId540"/>
        </w:object>
      </w:r>
      <w:r w:rsidRPr="006E0A95">
        <w:rPr>
          <w:b w:val="0"/>
          <w:position w:val="-28"/>
        </w:rPr>
        <w:object w:dxaOrig="460" w:dyaOrig="540" w14:anchorId="0D9C88F1">
          <v:shape id="_x0000_i1439" type="#_x0000_t75" style="width:18pt;height:30pt" o:ole="">
            <v:imagedata r:id="rId530" o:title=""/>
          </v:shape>
          <o:OLEObject Type="Embed" ProgID="Equation.3" ShapeID="_x0000_i1439" DrawAspect="Content" ObjectID="_1801908093" r:id="rId541"/>
        </w:object>
      </w:r>
      <w:r w:rsidRPr="006E0A95">
        <w:rPr>
          <w:b w:val="0"/>
          <w:position w:val="-30"/>
        </w:rPr>
        <w:object w:dxaOrig="460" w:dyaOrig="560" w14:anchorId="493E2E50">
          <v:shape id="_x0000_i1440" type="#_x0000_t75" style="width:18pt;height:30pt" o:ole="">
            <v:imagedata r:id="rId532" o:title=""/>
          </v:shape>
          <o:OLEObject Type="Embed" ProgID="Equation.3" ShapeID="_x0000_i1440" DrawAspect="Content" ObjectID="_1801908094" r:id="rId542"/>
        </w:object>
      </w:r>
      <w:r w:rsidRPr="006E0A95">
        <w:rPr>
          <w:b w:val="0"/>
          <w:position w:val="-28"/>
        </w:rPr>
        <w:object w:dxaOrig="460" w:dyaOrig="680" w14:anchorId="71839CB5">
          <v:shape id="_x0000_i1441" type="#_x0000_t75" style="width:18pt;height:36.6pt" o:ole="">
            <v:imagedata r:id="rId534" o:title=""/>
          </v:shape>
          <o:OLEObject Type="Embed" ProgID="Equation.3" ShapeID="_x0000_i1441" DrawAspect="Content" ObjectID="_1801908095" r:id="rId543"/>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lastRenderedPageBreak/>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42" type="#_x0000_t75" style="width:12pt;height:18pt" o:ole="">
            <v:imagedata r:id="rId432" o:title=""/>
          </v:shape>
          <o:OLEObject Type="Embed" ProgID="Equation.3" ShapeID="_x0000_i1442" DrawAspect="Content" ObjectID="_1801908096" r:id="rId544"/>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43" type="#_x0000_t75" style="width:12pt;height:18pt" o:ole="">
            <v:imagedata r:id="rId432" o:title=""/>
          </v:shape>
          <o:OLEObject Type="Embed" ProgID="Equation.3" ShapeID="_x0000_i1443" DrawAspect="Content" ObjectID="_1801908097" r:id="rId545"/>
        </w:object>
      </w:r>
      <w:r w:rsidRPr="0003648D">
        <w:rPr>
          <w:position w:val="-18"/>
          <w:lang w:val="pt-BR"/>
        </w:rPr>
        <w:object w:dxaOrig="220" w:dyaOrig="420" w14:anchorId="02216EC5">
          <v:shape id="_x0000_i1444" type="#_x0000_t75" style="width:12pt;height:24pt" o:ole="">
            <v:imagedata r:id="rId412" o:title=""/>
          </v:shape>
          <o:OLEObject Type="Embed" ProgID="Equation.3" ShapeID="_x0000_i1444" DrawAspect="Content" ObjectID="_1801908098" r:id="rId546"/>
        </w:object>
      </w:r>
      <w:r w:rsidRPr="0003648D">
        <w:rPr>
          <w:position w:val="-18"/>
          <w:lang w:val="pt-BR"/>
        </w:rPr>
        <w:object w:dxaOrig="220" w:dyaOrig="420" w14:anchorId="57A33509">
          <v:shape id="_x0000_i1445" type="#_x0000_t75" style="width:12pt;height:24pt" o:ole="">
            <v:imagedata r:id="rId526" o:title=""/>
          </v:shape>
          <o:OLEObject Type="Embed" ProgID="Equation.3" ShapeID="_x0000_i1445" DrawAspect="Content" ObjectID="_1801908099" r:id="rId547"/>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lastRenderedPageBreak/>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820"/>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821" w:name="_Toc189044505"/>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82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2A84ECCB" w14:textId="77777777" w:rsidTr="00072829">
        <w:trPr>
          <w:trHeight w:val="206"/>
        </w:trPr>
        <w:tc>
          <w:tcPr>
            <w:tcW w:w="9350" w:type="dxa"/>
            <w:shd w:val="pct12" w:color="auto" w:fill="auto"/>
          </w:tcPr>
          <w:p w14:paraId="657D886F" w14:textId="66117527" w:rsidR="00072829" w:rsidRDefault="00072829" w:rsidP="00B327B6">
            <w:pPr>
              <w:pStyle w:val="Instructions"/>
              <w:spacing w:before="120"/>
            </w:pPr>
            <w:r>
              <w:t>[NPRR1216:  Replace</w:t>
            </w:r>
            <w:r w:rsidR="00566E39">
              <w:t xml:space="preserve"> the title for</w:t>
            </w:r>
            <w:r>
              <w:t xml:space="preserve"> Section 6.8 above with the following upon system implementation:]</w:t>
            </w:r>
          </w:p>
          <w:p w14:paraId="0B3BF577" w14:textId="77777777" w:rsidR="00072829" w:rsidRPr="00072829" w:rsidRDefault="00072829" w:rsidP="00072829">
            <w:pPr>
              <w:pStyle w:val="H2"/>
              <w:spacing w:before="480"/>
              <w:ind w:left="907" w:hanging="907"/>
              <w:rPr>
                <w:snapToGrid w:val="0"/>
              </w:rPr>
            </w:pPr>
            <w:bookmarkStart w:id="2822" w:name="_Toc189044506"/>
            <w:r w:rsidRPr="00072829">
              <w:rPr>
                <w:snapToGrid w:val="0"/>
              </w:rPr>
              <w:t xml:space="preserve">6.8       </w:t>
            </w:r>
            <w:r w:rsidRPr="00CF7EAF">
              <w:rPr>
                <w:snapToGrid w:val="0"/>
              </w:rPr>
              <w:t xml:space="preserve">Settlement for Operating Losses During an LCAP or ECAP </w:t>
            </w:r>
            <w:r w:rsidRPr="00072829">
              <w:rPr>
                <w:snapToGrid w:val="0"/>
              </w:rPr>
              <w:t>Effective Period</w:t>
            </w:r>
            <w:bookmarkEnd w:id="2822"/>
          </w:p>
          <w:p w14:paraId="1BE7E690" w14:textId="37106693" w:rsidR="00072829" w:rsidRPr="00A4149C" w:rsidRDefault="00072829" w:rsidP="00B327B6">
            <w:pPr>
              <w:pStyle w:val="TableBody"/>
            </w:pPr>
          </w:p>
        </w:tc>
      </w:tr>
    </w:tbl>
    <w:p w14:paraId="477DBA85" w14:textId="77777777" w:rsidR="00162CAA" w:rsidRPr="003D3379" w:rsidRDefault="00162CAA" w:rsidP="00E4313A">
      <w:pPr>
        <w:keepNext/>
        <w:tabs>
          <w:tab w:val="left" w:pos="1080"/>
        </w:tabs>
        <w:spacing w:before="240" w:after="240"/>
        <w:ind w:left="1080" w:hanging="1080"/>
        <w:outlineLvl w:val="2"/>
        <w:rPr>
          <w:b/>
          <w:bCs/>
          <w:i/>
          <w:iCs/>
          <w:snapToGrid w:val="0"/>
        </w:rPr>
      </w:pPr>
      <w:bookmarkStart w:id="2823" w:name="_Toc189044507"/>
      <w:r w:rsidRPr="003D3379">
        <w:rPr>
          <w:b/>
          <w:bCs/>
          <w:i/>
          <w:iCs/>
          <w:snapToGrid w:val="0"/>
        </w:rPr>
        <w:lastRenderedPageBreak/>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82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4F734EE0" w14:textId="77777777" w:rsidTr="00B327B6">
        <w:trPr>
          <w:trHeight w:val="206"/>
        </w:trPr>
        <w:tc>
          <w:tcPr>
            <w:tcW w:w="9350" w:type="dxa"/>
            <w:shd w:val="pct12" w:color="auto" w:fill="auto"/>
          </w:tcPr>
          <w:p w14:paraId="273F98BE" w14:textId="2DF3F71E" w:rsidR="00072829" w:rsidRDefault="00072829" w:rsidP="00B327B6">
            <w:pPr>
              <w:pStyle w:val="Instructions"/>
              <w:spacing w:before="120"/>
            </w:pPr>
            <w:r>
              <w:t xml:space="preserve">[NPRR1216:  Replace </w:t>
            </w:r>
            <w:r w:rsidR="00566E39">
              <w:t xml:space="preserve">the title for </w:t>
            </w:r>
            <w:r>
              <w:t>Section 6.8.1 above with the following upon system implementation:]</w:t>
            </w:r>
          </w:p>
          <w:p w14:paraId="46553F89" w14:textId="4EAF71F9" w:rsidR="00072829" w:rsidRPr="00072829" w:rsidRDefault="00072829" w:rsidP="00072829">
            <w:pPr>
              <w:keepNext/>
              <w:tabs>
                <w:tab w:val="left" w:pos="1080"/>
              </w:tabs>
              <w:spacing w:before="240" w:after="240"/>
              <w:ind w:left="1080" w:hanging="1080"/>
              <w:outlineLvl w:val="2"/>
              <w:rPr>
                <w:b/>
                <w:bCs/>
                <w:snapToGrid w:val="0"/>
              </w:rPr>
            </w:pPr>
            <w:bookmarkStart w:id="2824" w:name="_Hlk156377805"/>
            <w:bookmarkStart w:id="2825" w:name="_Toc189044508"/>
            <w:r w:rsidRPr="00072829">
              <w:rPr>
                <w:b/>
                <w:bCs/>
                <w:i/>
                <w:iCs/>
                <w:snapToGrid w:val="0"/>
              </w:rPr>
              <w:t>6.8.1    Determination of Operating Losses During an LCAP or ECAP Effective Period</w:t>
            </w:r>
            <w:bookmarkEnd w:id="2824"/>
            <w:bookmarkEnd w:id="2825"/>
          </w:p>
        </w:tc>
      </w:tr>
    </w:tbl>
    <w:p w14:paraId="3D696BFD" w14:textId="3CE483C6" w:rsidR="00162CAA" w:rsidRPr="00162CAA" w:rsidRDefault="00162CAA" w:rsidP="00D61479">
      <w:pPr>
        <w:spacing w:before="240"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7718C894" w14:textId="77777777" w:rsidTr="00B327B6">
        <w:trPr>
          <w:trHeight w:val="206"/>
        </w:trPr>
        <w:tc>
          <w:tcPr>
            <w:tcW w:w="9350" w:type="dxa"/>
            <w:shd w:val="pct12" w:color="auto" w:fill="auto"/>
          </w:tcPr>
          <w:p w14:paraId="7E1122B7" w14:textId="31A81CE9" w:rsidR="00072829" w:rsidRDefault="00072829" w:rsidP="00B327B6">
            <w:pPr>
              <w:pStyle w:val="Instructions"/>
              <w:spacing w:before="120"/>
            </w:pPr>
            <w:bookmarkStart w:id="2826" w:name="_Hlk77686274"/>
            <w:r>
              <w:t>[NPRR1216:  Replace paragraph (1) above with the following upon system implementation:]</w:t>
            </w:r>
          </w:p>
          <w:p w14:paraId="69CA52CE" w14:textId="689DC8CD" w:rsidR="00072829" w:rsidRPr="00072829" w:rsidRDefault="00072829" w:rsidP="00072829">
            <w:pPr>
              <w:spacing w:after="240"/>
              <w:ind w:left="720" w:hanging="720"/>
            </w:pPr>
            <w:r w:rsidRPr="00072829">
              <w:t>(1)</w:t>
            </w:r>
            <w:r w:rsidRPr="00072829">
              <w:tab/>
              <w:t xml:space="preserve">In order for a Qualified Scheduling Entity (QSE) that represents a Generation Resource or Energy Storage Resource (ESR) to recover actual marginal costs for operating losses during a Low System-Wide Offer Cap (LCAP) or an Emergency Offer Cap (ECAP) Effective Period, and incurred as calculated in Section 6.8.2, Recovery of </w:t>
            </w:r>
            <w:r w:rsidRPr="00072829">
              <w:lastRenderedPageBreak/>
              <w:t xml:space="preserve">Operating Losses During an LCAP or ECAP Effective Period, the </w:t>
            </w:r>
            <w:bookmarkStart w:id="2827" w:name="_Hlk143503138"/>
            <w:r w:rsidRPr="00072829">
              <w:t xml:space="preserve">QSE shall timely submit a Settlement and billing dispute for each affected Operating Day, consistent with the dispute process described in Section 9.14, Settlement and Billing Dispute Process. </w:t>
            </w:r>
            <w:bookmarkEnd w:id="2827"/>
            <w:r w:rsidR="00C71C62">
              <w:t xml:space="preserve"> </w:t>
            </w:r>
            <w:r w:rsidRPr="00072829">
              <w:t>The QSE shall also submit, through the Settlement and billing dispute process, and within 60 days of the issuance of a Real-Time Market (RTM) Initial Statement for an Operating Day, the following information:</w:t>
            </w:r>
          </w:p>
          <w:p w14:paraId="11D79230" w14:textId="77777777" w:rsidR="00072829" w:rsidRPr="00072829" w:rsidRDefault="00072829" w:rsidP="00072829">
            <w:pPr>
              <w:spacing w:after="240"/>
              <w:ind w:left="1440" w:hanging="720"/>
            </w:pPr>
            <w:r w:rsidRPr="00072829">
              <w:t>(a)</w:t>
            </w:r>
            <w:r w:rsidRPr="00072829">
              <w:tab/>
              <w:t>For a Generation Resource:</w:t>
            </w:r>
          </w:p>
          <w:p w14:paraId="160FFDC0" w14:textId="77777777" w:rsidR="00072829" w:rsidRPr="00072829" w:rsidRDefault="00072829" w:rsidP="00072829">
            <w:pPr>
              <w:spacing w:after="240"/>
              <w:ind w:left="2160" w:hanging="720"/>
            </w:pPr>
            <w:r w:rsidRPr="00072829">
              <w:t>(i)</w:t>
            </w:r>
            <w:r w:rsidRPr="00072829">
              <w:tab/>
              <w:t>All fuel purchases used to determine the weighted average fuel price included in the calculation of the actual marginal operating fuel cost component, for the Generation Resource, for the 15-minute Settlement Interval within the Operating Day.</w:t>
            </w:r>
          </w:p>
          <w:p w14:paraId="7E867F12" w14:textId="08FF5D3A" w:rsidR="00072829" w:rsidRPr="00072829" w:rsidRDefault="00072829" w:rsidP="00072829">
            <w:pPr>
              <w:spacing w:after="240"/>
              <w:ind w:left="1440" w:hanging="720"/>
            </w:pPr>
            <w:r w:rsidRPr="00072829">
              <w:t>(b)</w:t>
            </w:r>
            <w:r w:rsidRPr="00072829">
              <w:tab/>
              <w:t>For an ESR</w:t>
            </w:r>
            <w:r>
              <w:t>,</w:t>
            </w:r>
            <w:r w:rsidRPr="00072829">
              <w:t xml:space="preserve"> the average electricity cost incurred to charge the ESR for the amount of discharge during the LCAP or ECAP Effective Period.</w:t>
            </w:r>
          </w:p>
          <w:p w14:paraId="08C5CAF5" w14:textId="77777777" w:rsidR="00072829" w:rsidRPr="00072829" w:rsidRDefault="00072829" w:rsidP="00072829">
            <w:pPr>
              <w:spacing w:after="240"/>
              <w:ind w:left="1440" w:hanging="720"/>
            </w:pPr>
            <w:r w:rsidRPr="00072829">
              <w:t>(c)</w:t>
            </w:r>
            <w:r w:rsidRPr="00072829">
              <w:tab/>
              <w:t>For Resources with approved Raw Verifiable Operations and Maintenance Cost Above LSL</w:t>
            </w:r>
            <w:r w:rsidRPr="00072829">
              <w:rPr>
                <w:i/>
                <w:iCs/>
                <w:sz w:val="20"/>
              </w:rPr>
              <w:t xml:space="preserve"> </w:t>
            </w:r>
            <w:r w:rsidRPr="00072829">
              <w:t>(ROM), the QSE may submit an Incremental Variable Operations and Maintenance Costs (IVC) rate for costs incurred during the LCAP or ECAP Effective Period that were not included in the currently approved ROM value, subject to verification and approval by ERCOT.</w:t>
            </w:r>
          </w:p>
          <w:p w14:paraId="2707BE65" w14:textId="41732DDD" w:rsidR="00072829" w:rsidRPr="00072829" w:rsidRDefault="00072829" w:rsidP="00072829">
            <w:pPr>
              <w:spacing w:after="240"/>
              <w:ind w:left="1440" w:hanging="720"/>
            </w:pPr>
            <w:r w:rsidRPr="00072829">
              <w:t>(d)</w:t>
            </w:r>
            <w:r w:rsidRPr="00072829">
              <w:tab/>
              <w:t>For Resources that do not have approved ROM, the QSE may submit an IVC rate for costs incurred during the LCAP or ECAP Effective Period in lieu of the Standard Operations and Maintenance Cost (STOM), defined in Section 6.8.2, Recovery of Operating Losses During an LCAP or ECAP Effective Period, subject to verification and approval by ERCOT.</w:t>
            </w:r>
          </w:p>
          <w:p w14:paraId="726DBDD7" w14:textId="07A8F7FC" w:rsidR="00072829" w:rsidRPr="00072829" w:rsidRDefault="00072829" w:rsidP="00072829">
            <w:pPr>
              <w:spacing w:after="240"/>
              <w:ind w:left="1440" w:hanging="720"/>
            </w:pPr>
            <w:r w:rsidRPr="00072829">
              <w:t>(e)</w:t>
            </w:r>
            <w:r w:rsidRPr="00072829">
              <w:tab/>
              <w:t>An attestation signed by an officer or executive with authority to bind the QSE stating that the information contained in the Settlement and billing dispute is accurate and that fixed costs (e.g., fees, penalties, and similar non-gas costs) were not included in the calculation of the weighted average fuel price.  If the marginal fuel cost exceeds the HCAP, the attestation must also include the following provision:  “All marginal fuel costs included in this submission are solely related to the provision of fuel or services directly related to the provision of the purchased fuel.”</w:t>
            </w:r>
          </w:p>
        </w:tc>
      </w:tr>
    </w:tbl>
    <w:p w14:paraId="2AF9AE63" w14:textId="1E0C2CD9" w:rsidR="00162CAA" w:rsidRPr="00162CAA" w:rsidRDefault="00162CAA" w:rsidP="00D61479">
      <w:pPr>
        <w:spacing w:before="240" w:after="240"/>
        <w:ind w:left="720" w:hanging="720"/>
      </w:pPr>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59B1F5C2" w14:textId="77777777" w:rsidTr="00764A29">
        <w:trPr>
          <w:trHeight w:val="206"/>
        </w:trPr>
        <w:tc>
          <w:tcPr>
            <w:tcW w:w="9350" w:type="dxa"/>
            <w:shd w:val="pct12" w:color="auto" w:fill="auto"/>
          </w:tcPr>
          <w:bookmarkEnd w:id="2826"/>
          <w:p w14:paraId="3ED19BBB" w14:textId="384CD7ED" w:rsidR="00764A29" w:rsidRDefault="00764A29" w:rsidP="00B327B6">
            <w:pPr>
              <w:pStyle w:val="Instructions"/>
              <w:spacing w:before="120"/>
            </w:pPr>
            <w:r>
              <w:lastRenderedPageBreak/>
              <w:t>[NPRR1216:  Replace paragraph (2) above with the following upon system implementation:]</w:t>
            </w:r>
          </w:p>
          <w:p w14:paraId="16B7ABF7" w14:textId="77777777" w:rsidR="00764A29" w:rsidRPr="00CF7EAF" w:rsidRDefault="00764A29" w:rsidP="00764A29">
            <w:pPr>
              <w:spacing w:after="240"/>
              <w:ind w:left="720" w:hanging="720"/>
            </w:pPr>
            <w:r w:rsidRPr="00CF7EAF">
              <w:t>(2)</w:t>
            </w:r>
            <w:r w:rsidRPr="00CF7EAF">
              <w:tab/>
              <w:t>The calculation of operating losses under Section 6.8.2 applies:</w:t>
            </w:r>
          </w:p>
          <w:p w14:paraId="1F4CE0B3" w14:textId="6507FC2D" w:rsidR="00764A29" w:rsidRPr="00CF7EAF" w:rsidRDefault="00764A29" w:rsidP="00764A29">
            <w:pPr>
              <w:spacing w:after="240"/>
              <w:ind w:left="1440" w:hanging="720"/>
            </w:pPr>
            <w:r w:rsidRPr="00CF7EAF">
              <w:t>(a)</w:t>
            </w:r>
            <w:r w:rsidRPr="00CF7EAF">
              <w:tab/>
              <w:t>When the Real-Time Settlement Point Price for the Resource is equal to or exceeds the LCAP or ECAP; and</w:t>
            </w:r>
          </w:p>
          <w:p w14:paraId="1F8558F2" w14:textId="37D1930B" w:rsidR="00764A29" w:rsidRPr="00072829" w:rsidRDefault="00764A29" w:rsidP="00764A29">
            <w:pPr>
              <w:spacing w:after="240"/>
              <w:ind w:left="1440" w:hanging="720"/>
            </w:pPr>
            <w:r w:rsidRPr="00CF7EAF">
              <w:t>(b)</w:t>
            </w:r>
            <w:r w:rsidRPr="00CF7EAF">
              <w:tab/>
              <w:t>When the Resource’s Energy Offer Curve is at the LCAP or ECAP and the Resource receives a Dispatch Instruction or a Base Point above its Low Sustained Limit (LSL).</w:t>
            </w:r>
          </w:p>
        </w:tc>
      </w:tr>
    </w:tbl>
    <w:p w14:paraId="3CE97F00" w14:textId="77777777" w:rsidR="00764A29" w:rsidRDefault="00764A29"/>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rsidRPr="00CF7EAF" w14:paraId="61846093" w14:textId="77777777" w:rsidTr="00764A29">
        <w:trPr>
          <w:trHeight w:val="386"/>
        </w:trPr>
        <w:tc>
          <w:tcPr>
            <w:tcW w:w="9350" w:type="dxa"/>
            <w:shd w:val="pct12" w:color="auto" w:fill="auto"/>
          </w:tcPr>
          <w:p w14:paraId="0EBA3D29" w14:textId="77777777" w:rsidR="00764A29" w:rsidRPr="00CF7EAF" w:rsidRDefault="00764A29" w:rsidP="00B327B6">
            <w:pPr>
              <w:spacing w:before="120" w:after="240"/>
              <w:rPr>
                <w:b/>
                <w:i/>
                <w:iCs/>
              </w:rPr>
            </w:pPr>
            <w:r w:rsidRPr="00CF7EAF">
              <w:rPr>
                <w:b/>
                <w:i/>
                <w:iCs/>
              </w:rPr>
              <w:t>[NPRR1216:  Replace paragraph (2) above with the following upon system implementation of the Real-Time Co-Optimization (RTC) project:]</w:t>
            </w:r>
          </w:p>
          <w:p w14:paraId="19C90F76" w14:textId="77777777" w:rsidR="00764A29" w:rsidRPr="00CF7EAF" w:rsidRDefault="00764A29" w:rsidP="00B327B6">
            <w:pPr>
              <w:spacing w:after="240"/>
              <w:ind w:left="720" w:hanging="720"/>
              <w:rPr>
                <w:color w:val="000000"/>
              </w:rPr>
            </w:pPr>
            <w:r w:rsidRPr="00CF7EAF">
              <w:t>(2)</w:t>
            </w:r>
            <w:r w:rsidRPr="00CF7EAF">
              <w:tab/>
            </w:r>
            <w:r w:rsidRPr="00CF7EAF">
              <w:rPr>
                <w:color w:val="000000"/>
              </w:rPr>
              <w:t>The calculation of operating losses under Section 6.8.2 applies:</w:t>
            </w:r>
          </w:p>
          <w:p w14:paraId="5162D2DF" w14:textId="1717F9B7" w:rsidR="00764A29" w:rsidRPr="00CF7EAF" w:rsidRDefault="00764A29" w:rsidP="00B327B6">
            <w:pPr>
              <w:spacing w:after="240"/>
              <w:ind w:left="1440" w:hanging="720"/>
            </w:pPr>
            <w:r w:rsidRPr="00CF7EAF">
              <w:t>(a)</w:t>
            </w:r>
            <w:r w:rsidRPr="00CF7EAF">
              <w:tab/>
              <w:t xml:space="preserve">When the Real-Time Settlement Point Price for the Resource is equal to or exceeds the LCAP or ECAP; and </w:t>
            </w:r>
          </w:p>
          <w:p w14:paraId="574086E8" w14:textId="2E267059" w:rsidR="00764A29" w:rsidRPr="00CF7EAF" w:rsidRDefault="00764A29" w:rsidP="00B327B6">
            <w:pPr>
              <w:spacing w:after="240"/>
              <w:ind w:left="1440" w:hanging="720"/>
              <w:rPr>
                <w:color w:val="000000"/>
              </w:rPr>
            </w:pPr>
            <w:r w:rsidRPr="00CF7EAF">
              <w:t>(b)</w:t>
            </w:r>
            <w:r w:rsidRPr="00CF7EAF">
              <w:tab/>
              <w:t>When the Resource’s Energy Offer Curve or Energy Bid/Offer Curve is at the LCAP or ECAP and the Resource receives a Dispatch Instruction or a Base Point above its Low Sustained Limit (LSL).</w:t>
            </w:r>
          </w:p>
        </w:tc>
      </w:tr>
    </w:tbl>
    <w:p w14:paraId="47A3DB77" w14:textId="3B0F7A6D" w:rsidR="00162CAA" w:rsidRPr="00162CAA" w:rsidRDefault="00162CAA" w:rsidP="00D61479">
      <w:pPr>
        <w:spacing w:before="240" w:after="240"/>
        <w:ind w:left="720" w:hanging="720"/>
      </w:pPr>
      <w:r w:rsidRPr="00162CAA">
        <w:t>(3)</w:t>
      </w:r>
      <w:r w:rsidRPr="00162CAA">
        <w:tab/>
        <w:t xml:space="preserve">Fuel prices may include all </w:t>
      </w:r>
      <w:bookmarkStart w:id="2828" w:name="_Hlk77692128"/>
      <w:r w:rsidRPr="00162CAA">
        <w:t xml:space="preserve">variable </w:t>
      </w:r>
      <w:bookmarkEnd w:id="2828"/>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708A2FB" w14:textId="77777777" w:rsidTr="00B327B6">
        <w:trPr>
          <w:trHeight w:val="206"/>
        </w:trPr>
        <w:tc>
          <w:tcPr>
            <w:tcW w:w="9350" w:type="dxa"/>
            <w:shd w:val="pct12" w:color="auto" w:fill="auto"/>
          </w:tcPr>
          <w:p w14:paraId="0238E560" w14:textId="6A446D73" w:rsidR="00764A29" w:rsidRDefault="00764A29" w:rsidP="00B327B6">
            <w:pPr>
              <w:pStyle w:val="Instructions"/>
              <w:spacing w:before="120"/>
            </w:pPr>
            <w:r>
              <w:t>[NPRR1216:  Replace paragraph (4) above with the following upon system implementation:]</w:t>
            </w:r>
          </w:p>
          <w:p w14:paraId="3A10869A" w14:textId="3AA34C2B" w:rsidR="00764A29" w:rsidRPr="00072829" w:rsidRDefault="00764A29" w:rsidP="00764A29">
            <w:pPr>
              <w:spacing w:after="240"/>
              <w:ind w:left="720" w:hanging="720"/>
            </w:pPr>
            <w:r w:rsidRPr="00CF7EAF">
              <w:t>(4)</w:t>
            </w:r>
            <w:r w:rsidRPr="00CF7EAF">
              <w:tab/>
              <w:t>ERCOT will consider the documentation provided by the QSE in order to determine the weighted average fuel price for a Generation Resource or the average electricity cost to charge for an ESR during an LCAP or ECAP Effective Period.</w:t>
            </w:r>
          </w:p>
        </w:tc>
      </w:tr>
    </w:tbl>
    <w:p w14:paraId="3546A4B8" w14:textId="77777777" w:rsidR="00764A29" w:rsidRPr="00162CAA" w:rsidRDefault="00162CAA" w:rsidP="00764A29">
      <w:pPr>
        <w:spacing w:before="240"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C18F6C5" w14:textId="77777777" w:rsidTr="00B327B6">
        <w:trPr>
          <w:trHeight w:val="206"/>
        </w:trPr>
        <w:tc>
          <w:tcPr>
            <w:tcW w:w="9350" w:type="dxa"/>
            <w:shd w:val="pct12" w:color="auto" w:fill="auto"/>
          </w:tcPr>
          <w:p w14:paraId="7229F61D" w14:textId="3D2745E6" w:rsidR="00764A29" w:rsidRDefault="00764A29" w:rsidP="00B327B6">
            <w:pPr>
              <w:pStyle w:val="Instructions"/>
              <w:spacing w:before="120"/>
            </w:pPr>
            <w:r>
              <w:lastRenderedPageBreak/>
              <w:t>[NPRR1216:  Replace paragraph (5) above with the following upon system implementation:]</w:t>
            </w:r>
          </w:p>
          <w:p w14:paraId="066DD3CA" w14:textId="321EED68" w:rsidR="00764A29" w:rsidRPr="00CF7EAF" w:rsidRDefault="00764A29" w:rsidP="00764A29">
            <w:pPr>
              <w:spacing w:after="240"/>
              <w:ind w:left="720" w:hanging="720"/>
            </w:pPr>
            <w:r w:rsidRPr="00CF7EAF">
              <w:t>(5)</w:t>
            </w:r>
            <w:r w:rsidRPr="00CF7EAF">
              <w:tab/>
              <w:t xml:space="preserve">For purposes of determining operating losses during an LCAP or ECAP Effective Period, ERCOT may request additional information, documentation, or clarification from the QSE.  In addition, if the </w:t>
            </w:r>
            <w:r w:rsidR="00305151">
              <w:t xml:space="preserve">marginal fuel cost </w:t>
            </w:r>
            <w:r w:rsidRPr="00CF7EAF">
              <w:t xml:space="preserve">exceeds the HCAP, ERCOT may require copies of relevant fuel purchase contracts.  A QSE shall respond to any such request within ten Business Days.  Failure to provide such information to ERCOT shall result in denial of the fuel reimbursement request.  </w:t>
            </w:r>
          </w:p>
          <w:p w14:paraId="3E62A494" w14:textId="77777777" w:rsidR="00764A29" w:rsidRPr="00CF7EAF" w:rsidRDefault="00764A29" w:rsidP="00764A29">
            <w:pPr>
              <w:spacing w:after="240"/>
              <w:ind w:left="720" w:hanging="720"/>
            </w:pPr>
            <w:r w:rsidRPr="00CF7EAF">
              <w:t>(6)</w:t>
            </w:r>
            <w:r w:rsidRPr="00CF7EAF">
              <w:tab/>
              <w:t>At ERCOT’s sole discretion, submission and follow-up information deadlines may be extended on a case-by-case basis.</w:t>
            </w:r>
          </w:p>
          <w:p w14:paraId="6950A472" w14:textId="77777777" w:rsidR="00764A29" w:rsidRPr="00CF7EAF" w:rsidRDefault="00764A29" w:rsidP="00764A29">
            <w:pPr>
              <w:spacing w:after="240"/>
              <w:ind w:left="720" w:hanging="720"/>
            </w:pPr>
            <w:bookmarkStart w:id="2829" w:name="_Hlk145407965"/>
            <w:r w:rsidRPr="00CF7EAF">
              <w:t>(7)</w:t>
            </w:r>
            <w:r w:rsidRPr="00CF7EAF">
              <w:tab/>
              <w:t xml:space="preserve">Notwithstanding paragraphs (1) through (5) above: </w:t>
            </w:r>
          </w:p>
          <w:bookmarkEnd w:id="2829"/>
          <w:p w14:paraId="55C18BB8" w14:textId="77777777" w:rsidR="00764A29" w:rsidRPr="00CF7EAF" w:rsidRDefault="00764A29" w:rsidP="00764A29">
            <w:pPr>
              <w:spacing w:after="240"/>
              <w:ind w:left="1440" w:hanging="720"/>
            </w:pPr>
            <w:r w:rsidRPr="00CF7EAF">
              <w:t>(a)</w:t>
            </w:r>
            <w:r w:rsidRPr="00CF7EAF">
              <w:tab/>
              <w:t xml:space="preserve">A QSE representing a Generation Resource cannot submit a dispute to recover the incremental fuel costs incurred under both Section 9.14.7, Disputes for RUC Make-Whole Payment for Fuel Costs, and </w:t>
            </w:r>
            <w:bookmarkStart w:id="2830" w:name="_Hlk156387237"/>
            <w:r w:rsidRPr="00CF7EAF">
              <w:t>Section 6.8.1, Determination of Operating Losses During an LCAP or ECAP Effective Period</w:t>
            </w:r>
            <w:bookmarkEnd w:id="2830"/>
            <w:r w:rsidRPr="00CF7EAF">
              <w:t xml:space="preserve">; and </w:t>
            </w:r>
          </w:p>
          <w:p w14:paraId="4ED3BD7B" w14:textId="6A81D581" w:rsidR="00764A29" w:rsidRPr="00072829" w:rsidRDefault="00764A29" w:rsidP="00764A29">
            <w:pPr>
              <w:spacing w:after="240"/>
              <w:ind w:left="1440" w:hanging="720"/>
            </w:pPr>
            <w:r w:rsidRPr="00CF7EAF">
              <w:t>(b)</w:t>
            </w:r>
            <w:r w:rsidRPr="00CF7EAF">
              <w:tab/>
              <w:t>A QSE representing a Switchable Generation Resource that ERCOT directs to switch to the ERCOT Control Area cannot submit a dispute to recover the same incremental fuel and operations costs under both Section 6.6.12.1, Switchable Generation Make-Whole Payment, and Section 6.8.1, Determination of Operating Losses During an LCAP or ECAP Effective Period.</w:t>
            </w:r>
          </w:p>
        </w:tc>
      </w:tr>
    </w:tbl>
    <w:p w14:paraId="11906CB8" w14:textId="52F8EC2F" w:rsidR="00162CAA" w:rsidRPr="003D3379" w:rsidRDefault="00162CAA" w:rsidP="00764A29">
      <w:pPr>
        <w:spacing w:before="480" w:after="240"/>
        <w:ind w:left="720" w:hanging="720"/>
        <w:rPr>
          <w:i/>
          <w:iCs/>
          <w:snapToGrid w:val="0"/>
        </w:rPr>
      </w:pPr>
      <w:r w:rsidRPr="00162CAA">
        <w:t xml:space="preserve"> </w:t>
      </w:r>
      <w:bookmarkStart w:id="2831" w:name="_Toc60038352"/>
      <w:r w:rsidRPr="003D3379">
        <w:rPr>
          <w:b/>
          <w:bCs/>
          <w:i/>
          <w:iCs/>
          <w:snapToGrid w:val="0"/>
        </w:rPr>
        <w:t>6.8.2</w:t>
      </w:r>
      <w:bookmarkEnd w:id="2831"/>
      <w:r w:rsidR="003D3379">
        <w:rPr>
          <w:b/>
          <w:bCs/>
          <w:i/>
          <w:iCs/>
          <w:snapToGrid w:val="0"/>
        </w:rPr>
        <w:tab/>
      </w:r>
      <w:r w:rsidRPr="003D3379">
        <w:rPr>
          <w:b/>
          <w:i/>
          <w:iCs/>
          <w:snapToGrid w:val="0"/>
        </w:rPr>
        <w:t>Recovery of Operating Losses During an LCAP Effective Period</w:t>
      </w:r>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5C1CE22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lastRenderedPageBreak/>
        <w:t>OPL</w:t>
      </w:r>
      <w:r w:rsidRPr="00162CAA">
        <w:rPr>
          <w:i/>
          <w:szCs w:val="24"/>
          <w:vertAlign w:val="subscript"/>
        </w:rPr>
        <w:t xml:space="preserve"> </w:t>
      </w:r>
      <w:r w:rsidRPr="00162CAA">
        <w:rPr>
          <w:bCs/>
          <w:i/>
          <w:szCs w:val="24"/>
          <w:vertAlign w:val="subscript"/>
        </w:rPr>
        <w:t>q, r,</w:t>
      </w:r>
      <w:r w:rsidR="00786744">
        <w:rPr>
          <w:bCs/>
          <w:i/>
          <w:szCs w:val="24"/>
          <w:vertAlign w:val="subscript"/>
        </w:rPr>
        <w:t xml:space="preserve"> </w:t>
      </w:r>
      <w:r w:rsidRPr="00162CAA">
        <w:rPr>
          <w:bCs/>
          <w:i/>
          <w:szCs w:val="24"/>
          <w:vertAlign w:val="subscript"/>
        </w:rPr>
        <w:t xml:space="preserve">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3E3F3DBE"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85"/>
        <w:gridCol w:w="1135"/>
        <w:gridCol w:w="6330"/>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24411D24" w:rsidR="00162CAA" w:rsidRPr="00162CAA" w:rsidRDefault="00162CAA" w:rsidP="00162CAA">
            <w:pPr>
              <w:spacing w:after="60"/>
              <w:rPr>
                <w:i/>
                <w:sz w:val="20"/>
                <w:szCs w:val="24"/>
              </w:rPr>
            </w:pPr>
            <w:r w:rsidRPr="00162CAA">
              <w:rPr>
                <w:i/>
                <w:sz w:val="20"/>
                <w:szCs w:val="24"/>
              </w:rPr>
              <w:t>Weighted Average Fuel Price</w:t>
            </w:r>
            <w:r w:rsidR="00FC7FA4">
              <w:rPr>
                <w:i/>
                <w:sz w:val="20"/>
                <w:szCs w:val="24"/>
              </w:rPr>
              <w:t xml:space="preserve"> </w:t>
            </w:r>
            <w:r w:rsidR="00FC7FA4" w:rsidRPr="00162CAA">
              <w:rPr>
                <w:szCs w:val="24"/>
              </w:rPr>
              <w:t>–</w:t>
            </w:r>
            <w:r w:rsidR="00FC7FA4">
              <w:rPr>
                <w:szCs w:val="24"/>
              </w:rPr>
              <w:t xml:space="preserve"> </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lastRenderedPageBreak/>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676D10BD" w:rsidR="00162CAA" w:rsidRPr="00162CAA" w:rsidRDefault="00162CAA" w:rsidP="00162CAA">
            <w:pPr>
              <w:spacing w:after="60"/>
              <w:rPr>
                <w:i/>
                <w:iCs/>
                <w:sz w:val="20"/>
                <w:szCs w:val="24"/>
              </w:rPr>
            </w:pPr>
            <w:r w:rsidRPr="00162CAA">
              <w:rPr>
                <w:i/>
                <w:iCs/>
                <w:sz w:val="20"/>
                <w:szCs w:val="24"/>
              </w:rPr>
              <w:t xml:space="preserve">Average Fuel Cost per Resource </w:t>
            </w:r>
            <w:r w:rsidR="00AA496E" w:rsidRPr="00AA496E">
              <w:rPr>
                <w:i/>
                <w:iCs/>
                <w:sz w:val="20"/>
                <w:szCs w:val="24"/>
              </w:rPr>
              <w:t>-</w:t>
            </w:r>
            <w:r w:rsidR="00AA496E">
              <w:rPr>
                <w:i/>
                <w:iCs/>
                <w:sz w:val="20"/>
                <w:szCs w:val="24"/>
              </w:rPr>
              <w:t xml:space="preserv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8233023"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41245C35"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00074771">
              <w:rPr>
                <w:i/>
                <w:iCs/>
                <w:sz w:val="20"/>
                <w:szCs w:val="24"/>
              </w:rPr>
              <w:t xml:space="preserve"> </w:t>
            </w:r>
            <w:r w:rsidR="00074771" w:rsidRPr="00162CAA">
              <w:rPr>
                <w:i/>
                <w:iCs/>
                <w:sz w:val="20"/>
                <w:szCs w:val="24"/>
              </w:rPr>
              <w:t>–</w:t>
            </w:r>
            <w:r w:rsidR="00074771">
              <w:rPr>
                <w:i/>
                <w:iCs/>
                <w:sz w:val="20"/>
                <w:szCs w:val="24"/>
              </w:rPr>
              <w:t xml:space="preserve"> </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Where for a Combined Cycle Train, the Resource </w:t>
            </w:r>
            <w:r w:rsidRPr="00D61479">
              <w:rPr>
                <w:i/>
                <w:sz w:val="20"/>
                <w:szCs w:val="24"/>
              </w:rPr>
              <w:t>r</w:t>
            </w:r>
            <w:r w:rsidRPr="00162CAA">
              <w:rPr>
                <w:iCs/>
                <w:sz w:val="20"/>
                <w:szCs w:val="24"/>
              </w:rPr>
              <w:t xml:space="preserve">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004FCEB"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00AC7B7A" w:rsidRPr="00162CAA">
              <w:rPr>
                <w:i/>
                <w:iCs/>
                <w:sz w:val="20"/>
                <w:szCs w:val="24"/>
              </w:rPr>
              <w:t>–</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408D9776" w:rsidR="00162CAA" w:rsidRPr="00162CAA" w:rsidRDefault="00162CAA" w:rsidP="00162CAA">
            <w:pPr>
              <w:spacing w:after="60"/>
              <w:rPr>
                <w:iCs/>
                <w:sz w:val="20"/>
                <w:szCs w:val="24"/>
              </w:rPr>
            </w:pPr>
            <w:r w:rsidRPr="00162CAA">
              <w:rPr>
                <w:iCs/>
                <w:sz w:val="20"/>
                <w:szCs w:val="24"/>
              </w:rPr>
              <w:t>A Resource category</w:t>
            </w:r>
            <w:r w:rsidR="00AC7B7A">
              <w:rPr>
                <w:iCs/>
                <w:sz w:val="20"/>
                <w:szCs w:val="24"/>
              </w:rPr>
              <w:t>.</w:t>
            </w:r>
          </w:p>
        </w:tc>
      </w:tr>
    </w:tbl>
    <w:p w14:paraId="6E0137BC" w14:textId="6F8D2BA8" w:rsidR="00162CAA" w:rsidRPr="00162CAA" w:rsidRDefault="00162CAA" w:rsidP="00162CAA">
      <w:pPr>
        <w:spacing w:before="240" w:after="240"/>
        <w:ind w:left="720" w:hanging="720"/>
        <w:rPr>
          <w:iCs/>
          <w:szCs w:val="24"/>
        </w:rPr>
      </w:pPr>
      <w:r w:rsidRPr="00162CAA">
        <w:rPr>
          <w:iCs/>
          <w:szCs w:val="24"/>
        </w:rPr>
        <w:lastRenderedPageBreak/>
        <w:t>(</w:t>
      </w:r>
      <w:r w:rsidR="00010E34">
        <w:rPr>
          <w:iCs/>
          <w:szCs w:val="24"/>
        </w:rPr>
        <w:t>4</w:t>
      </w:r>
      <w:r w:rsidRPr="00162CAA">
        <w:rPr>
          <w:iCs/>
          <w:szCs w:val="24"/>
        </w:rPr>
        <w:t>)</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764A2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17A1F7D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3ED87DC1" w14:textId="77777777" w:rsidTr="00764A29">
        <w:trPr>
          <w:trHeight w:val="206"/>
        </w:trPr>
        <w:tc>
          <w:tcPr>
            <w:tcW w:w="5000" w:type="pct"/>
            <w:shd w:val="pct12" w:color="auto" w:fill="auto"/>
          </w:tcPr>
          <w:p w14:paraId="1E4CA668" w14:textId="123F8CAE" w:rsidR="00764A29" w:rsidRDefault="00764A29" w:rsidP="00B327B6">
            <w:pPr>
              <w:pStyle w:val="Instructions"/>
              <w:spacing w:before="120"/>
            </w:pPr>
            <w:bookmarkStart w:id="2832" w:name="_Toc72925597"/>
            <w:bookmarkStart w:id="2833" w:name="_Toc74113622"/>
            <w:bookmarkStart w:id="2834" w:name="_Toc88017254"/>
            <w:bookmarkStart w:id="2835" w:name="_Toc101091058"/>
            <w:bookmarkStart w:id="2836" w:name="_Toc400547193"/>
            <w:bookmarkStart w:id="2837" w:name="_Toc405384298"/>
            <w:bookmarkStart w:id="2838" w:name="_Toc405543565"/>
            <w:bookmarkStart w:id="2839" w:name="_Toc428178074"/>
            <w:bookmarkStart w:id="2840" w:name="_Toc440872705"/>
            <w:bookmarkStart w:id="2841" w:name="_Toc458766250"/>
            <w:bookmarkStart w:id="2842" w:name="_Toc459292655"/>
            <w:bookmarkStart w:id="2843" w:name="_Toc60038362"/>
            <w:bookmarkStart w:id="2844" w:name="_Toc493250760"/>
            <w:bookmarkStart w:id="2845" w:name="_Toc181499"/>
            <w:bookmarkStart w:id="2846" w:name="_Toc181597"/>
            <w:r>
              <w:t>[NPRR1086 and NPRR1216:  Replace applicable portions of Section 6.8.2 above with the following upon system implementation of NPRR1029 for NPRR1086; or upon system implementation for NPRR1216:]</w:t>
            </w:r>
          </w:p>
          <w:p w14:paraId="3D8D4361" w14:textId="77777777" w:rsidR="00764A29" w:rsidRPr="00D61479" w:rsidRDefault="00764A29" w:rsidP="00D61479">
            <w:pPr>
              <w:keepNext/>
              <w:widowControl w:val="0"/>
              <w:tabs>
                <w:tab w:val="left" w:pos="1260"/>
              </w:tabs>
              <w:spacing w:before="240" w:after="240"/>
              <w:ind w:left="1267" w:hanging="1267"/>
              <w:outlineLvl w:val="3"/>
              <w:rPr>
                <w:i/>
                <w:iCs/>
                <w:snapToGrid w:val="0"/>
              </w:rPr>
            </w:pPr>
            <w:bookmarkStart w:id="2847" w:name="_Toc189044509"/>
            <w:bookmarkStart w:id="2848" w:name="_Hlk178096563"/>
            <w:r w:rsidRPr="00D61479">
              <w:rPr>
                <w:b/>
                <w:bCs/>
                <w:i/>
                <w:iCs/>
                <w:snapToGrid w:val="0"/>
              </w:rPr>
              <w:t xml:space="preserve">6.8.2   </w:t>
            </w:r>
            <w:r w:rsidRPr="00D61479">
              <w:rPr>
                <w:b/>
                <w:i/>
                <w:iCs/>
                <w:snapToGrid w:val="0"/>
              </w:rPr>
              <w:t xml:space="preserve">Recovery of Operating Losses During an LCAP or </w:t>
            </w:r>
            <w:r w:rsidRPr="00D61479">
              <w:rPr>
                <w:b/>
                <w:bCs/>
                <w:i/>
                <w:iCs/>
                <w:snapToGrid w:val="0"/>
              </w:rPr>
              <w:t>ECAP</w:t>
            </w:r>
            <w:r w:rsidRPr="00D61479">
              <w:rPr>
                <w:b/>
                <w:i/>
                <w:iCs/>
                <w:snapToGrid w:val="0"/>
              </w:rPr>
              <w:t xml:space="preserve"> Effective Period</w:t>
            </w:r>
            <w:bookmarkEnd w:id="2847"/>
          </w:p>
          <w:p w14:paraId="6F5EC53D" w14:textId="77777777" w:rsidR="00764A29" w:rsidRPr="00764A29" w:rsidRDefault="00764A29" w:rsidP="00764A29">
            <w:pPr>
              <w:spacing w:after="240"/>
              <w:ind w:left="720" w:hanging="720"/>
            </w:pPr>
            <w:r w:rsidRPr="00764A29">
              <w:t>(1)</w:t>
            </w:r>
            <w:r w:rsidRPr="00764A29">
              <w:tab/>
              <w:t>ERCOT shall calculate the recovery of operating losses during an LCAP or ECAP Effective Period with the actual marginal costs that exceed LCAP or ECAP revenues in accordance with this Section.</w:t>
            </w:r>
          </w:p>
          <w:p w14:paraId="21C1AFAC" w14:textId="77777777" w:rsidR="00764A29" w:rsidRPr="00764A29" w:rsidRDefault="00764A29" w:rsidP="00764A29">
            <w:pPr>
              <w:spacing w:after="240"/>
              <w:ind w:left="720" w:hanging="720"/>
            </w:pPr>
            <w:r w:rsidRPr="00764A29">
              <w:t>(2)</w:t>
            </w:r>
            <w:r w:rsidRPr="00764A29">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1E7D0C5D" w14:textId="77777777" w:rsidR="00764A29" w:rsidRPr="00764A29" w:rsidRDefault="00764A29" w:rsidP="00764A29">
            <w:pPr>
              <w:spacing w:before="240" w:after="240"/>
              <w:ind w:left="720" w:hanging="720"/>
              <w:rPr>
                <w:szCs w:val="24"/>
              </w:rPr>
            </w:pPr>
            <w:r w:rsidRPr="00764A29">
              <w:rPr>
                <w:szCs w:val="24"/>
              </w:rPr>
              <w:t xml:space="preserve">(3)       Payment for operating losses during an LCAP or ECAP Effective Period is calculated as follows:  </w:t>
            </w:r>
          </w:p>
          <w:p w14:paraId="3E500C13" w14:textId="77777777" w:rsidR="00764A29" w:rsidRPr="00764A29" w:rsidRDefault="00764A29" w:rsidP="00764A29">
            <w:pPr>
              <w:spacing w:after="240"/>
              <w:ind w:left="720"/>
              <w:rPr>
                <w:szCs w:val="24"/>
              </w:rPr>
            </w:pPr>
            <w:r w:rsidRPr="00764A29">
              <w:rPr>
                <w:szCs w:val="24"/>
              </w:rPr>
              <w:t xml:space="preserve">OPLPAMT </w:t>
            </w:r>
            <w:r w:rsidRPr="00764A29">
              <w:rPr>
                <w:i/>
                <w:szCs w:val="24"/>
                <w:vertAlign w:val="subscript"/>
              </w:rPr>
              <w:t>q, r, i</w:t>
            </w:r>
            <w:r w:rsidRPr="00764A29">
              <w:rPr>
                <w:szCs w:val="24"/>
              </w:rPr>
              <w:t xml:space="preserve">  =  (-1) * (OPL</w:t>
            </w:r>
            <w:r w:rsidRPr="00764A29">
              <w:rPr>
                <w:i/>
                <w:szCs w:val="24"/>
                <w:vertAlign w:val="subscript"/>
              </w:rPr>
              <w:t xml:space="preserve"> q, r, i</w:t>
            </w:r>
            <w:r w:rsidRPr="00764A29">
              <w:rPr>
                <w:szCs w:val="24"/>
              </w:rPr>
              <w:t xml:space="preserve"> + ADJOPL</w:t>
            </w:r>
            <w:r w:rsidRPr="00764A29">
              <w:rPr>
                <w:i/>
                <w:szCs w:val="24"/>
                <w:vertAlign w:val="subscript"/>
              </w:rPr>
              <w:t xml:space="preserve"> q, r, i</w:t>
            </w:r>
            <w:r w:rsidRPr="00764A29">
              <w:rPr>
                <w:szCs w:val="24"/>
              </w:rPr>
              <w:t>)</w:t>
            </w:r>
          </w:p>
          <w:p w14:paraId="1FEC08E6" w14:textId="77777777" w:rsidR="00764A29" w:rsidRPr="00764A29" w:rsidRDefault="00764A29" w:rsidP="00764A29">
            <w:pPr>
              <w:spacing w:after="240"/>
              <w:ind w:left="720"/>
              <w:rPr>
                <w:szCs w:val="24"/>
              </w:rPr>
            </w:pPr>
            <w:r w:rsidRPr="00764A29">
              <w:rPr>
                <w:szCs w:val="24"/>
              </w:rPr>
              <w:t>Where,</w:t>
            </w:r>
          </w:p>
          <w:p w14:paraId="3D1E2AC8" w14:textId="77777777" w:rsidR="00764A29" w:rsidRPr="00764A29" w:rsidRDefault="00764A29" w:rsidP="00764A29">
            <w:pPr>
              <w:spacing w:after="240"/>
              <w:ind w:left="1440" w:hanging="720"/>
              <w:rPr>
                <w:iCs/>
                <w:szCs w:val="24"/>
              </w:rPr>
            </w:pPr>
            <w:r w:rsidRPr="00764A29">
              <w:rPr>
                <w:iCs/>
                <w:szCs w:val="24"/>
              </w:rPr>
              <w:t>For the Generation Resource:</w:t>
            </w:r>
          </w:p>
          <w:p w14:paraId="495C2295" w14:textId="7B854568" w:rsidR="00764A29" w:rsidRPr="00764A29" w:rsidRDefault="00764A29" w:rsidP="00764A29">
            <w:pPr>
              <w:tabs>
                <w:tab w:val="decimal" w:pos="1440"/>
                <w:tab w:val="left" w:pos="2340"/>
              </w:tabs>
              <w:spacing w:after="240"/>
              <w:ind w:left="3420" w:hanging="1980"/>
              <w:rPr>
                <w:bCs/>
                <w:szCs w:val="24"/>
                <w:lang w:val="sv-SE"/>
              </w:rPr>
            </w:pPr>
            <w:r w:rsidRPr="00764A29">
              <w:rPr>
                <w:bCs/>
                <w:szCs w:val="24"/>
                <w:lang w:val="sv-SE"/>
              </w:rPr>
              <w:lastRenderedPageBreak/>
              <w:t>OPL</w:t>
            </w:r>
            <w:r w:rsidRPr="00764A29">
              <w:rPr>
                <w:i/>
                <w:szCs w:val="24"/>
                <w:vertAlign w:val="subscript"/>
                <w:lang w:val="sv-SE"/>
              </w:rPr>
              <w:t xml:space="preserve"> </w:t>
            </w:r>
            <w:r w:rsidRPr="00764A29">
              <w:rPr>
                <w:bCs/>
                <w:i/>
                <w:szCs w:val="24"/>
                <w:vertAlign w:val="subscript"/>
                <w:lang w:val="sv-SE"/>
              </w:rPr>
              <w:t>q, r,</w:t>
            </w:r>
            <w:r w:rsidR="00AE0530">
              <w:rPr>
                <w:bCs/>
                <w:i/>
                <w:szCs w:val="24"/>
                <w:vertAlign w:val="subscript"/>
                <w:lang w:val="sv-SE"/>
              </w:rPr>
              <w:t xml:space="preserve"> </w:t>
            </w:r>
            <w:r w:rsidRPr="00764A29">
              <w:rPr>
                <w:bCs/>
                <w:i/>
                <w:szCs w:val="24"/>
                <w:vertAlign w:val="subscript"/>
                <w:lang w:val="sv-SE"/>
              </w:rPr>
              <w:t xml:space="preserve">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q, r, i</w:t>
            </w:r>
            <w:r w:rsidRPr="00764A29">
              <w:rPr>
                <w:bCs/>
                <w:szCs w:val="24"/>
                <w:lang w:val="sv-SE"/>
              </w:rPr>
              <w:t xml:space="preserve"> - Max(LCAP, RTSPP</w:t>
            </w:r>
            <w:r w:rsidRPr="00764A29">
              <w:rPr>
                <w:szCs w:val="24"/>
                <w:lang w:val="sv-SE"/>
              </w:rPr>
              <w:t xml:space="preserve"> </w:t>
            </w:r>
            <w:r w:rsidRPr="00764A29">
              <w:rPr>
                <w:i/>
                <w:szCs w:val="24"/>
                <w:vertAlign w:val="subscript"/>
                <w:lang w:val="sv-SE"/>
              </w:rPr>
              <w:t>p, i</w:t>
            </w:r>
            <w:r w:rsidRPr="00764A29">
              <w:rPr>
                <w:bCs/>
                <w:szCs w:val="24"/>
                <w:lang w:val="sv-SE"/>
              </w:rPr>
              <w:t>)) *</w:t>
            </w:r>
            <w:r w:rsidRPr="00764A29">
              <w:rPr>
                <w:szCs w:val="24"/>
                <w:lang w:val="sv-SE"/>
              </w:rPr>
              <w:t xml:space="preserve"> Min(</w:t>
            </w:r>
            <w:r w:rsidRPr="00764A29">
              <w:rPr>
                <w:bCs/>
                <w:szCs w:val="24"/>
                <w:lang w:val="sv-SE"/>
              </w:rPr>
              <w:t xml:space="preserve">RTMG </w:t>
            </w:r>
            <w:r w:rsidRPr="00764A29">
              <w:rPr>
                <w:bCs/>
                <w:i/>
                <w:szCs w:val="24"/>
                <w:vertAlign w:val="subscript"/>
                <w:lang w:val="sv-SE"/>
              </w:rPr>
              <w:t>q, r, i</w:t>
            </w:r>
            <w:r w:rsidRPr="00764A29">
              <w:rPr>
                <w:szCs w:val="24"/>
                <w:lang w:val="sv-SE"/>
              </w:rPr>
              <w:t>, MEP</w:t>
            </w:r>
            <w:r w:rsidRPr="00764A29">
              <w:rPr>
                <w:bCs/>
                <w:i/>
                <w:szCs w:val="24"/>
                <w:vertAlign w:val="subscript"/>
                <w:lang w:val="sv-SE"/>
              </w:rPr>
              <w:t xml:space="preserve"> q, r, i</w:t>
            </w:r>
            <w:r w:rsidRPr="00764A29">
              <w:rPr>
                <w:bCs/>
                <w:szCs w:val="24"/>
                <w:lang w:val="sv-SE"/>
              </w:rPr>
              <w:t xml:space="preserve">))  </w:t>
            </w:r>
          </w:p>
          <w:p w14:paraId="6EA7857E" w14:textId="0F8A6BE7" w:rsidR="00764A29" w:rsidRPr="00764A29" w:rsidRDefault="00764A29" w:rsidP="00764A29">
            <w:pPr>
              <w:tabs>
                <w:tab w:val="left" w:pos="2340"/>
                <w:tab w:val="left" w:pos="3420"/>
              </w:tabs>
              <w:spacing w:after="240"/>
              <w:ind w:left="1440"/>
              <w:rPr>
                <w:bCs/>
                <w:iCs/>
                <w:szCs w:val="24"/>
                <w:lang w:val="sv-SE"/>
              </w:rPr>
            </w:pPr>
            <w:r w:rsidRPr="00764A29">
              <w:rPr>
                <w:bCs/>
                <w:iCs/>
                <w:szCs w:val="24"/>
                <w:lang w:val="sv-SE"/>
              </w:rPr>
              <w:t xml:space="preserve">AMC </w:t>
            </w:r>
            <w:r w:rsidRPr="00764A29">
              <w:rPr>
                <w:bCs/>
                <w:i/>
                <w:szCs w:val="24"/>
                <w:vertAlign w:val="subscript"/>
                <w:lang w:val="sv-SE"/>
              </w:rPr>
              <w:t>q, r, i</w:t>
            </w:r>
            <w:r w:rsidRPr="00764A29">
              <w:rPr>
                <w:bCs/>
                <w:iCs/>
                <w:szCs w:val="24"/>
                <w:lang w:val="sv-SE"/>
              </w:rPr>
              <w:t xml:space="preserve">    =     MFC </w:t>
            </w:r>
            <w:r w:rsidRPr="00764A29">
              <w:rPr>
                <w:bCs/>
                <w:i/>
                <w:szCs w:val="24"/>
                <w:vertAlign w:val="subscript"/>
                <w:lang w:val="sv-SE"/>
              </w:rPr>
              <w:t xml:space="preserve">q, r, i </w:t>
            </w:r>
            <w:r w:rsidRPr="00764A29">
              <w:rPr>
                <w:bCs/>
                <w:iCs/>
                <w:szCs w:val="24"/>
                <w:lang w:val="sv-SE"/>
              </w:rPr>
              <w:t xml:space="preserve">+ VOM </w:t>
            </w:r>
            <w:r w:rsidRPr="00764A29">
              <w:rPr>
                <w:bCs/>
                <w:i/>
                <w:szCs w:val="24"/>
                <w:vertAlign w:val="subscript"/>
                <w:lang w:val="sv-SE"/>
              </w:rPr>
              <w:t>q, r</w:t>
            </w:r>
            <w:r w:rsidRPr="00764A29">
              <w:rPr>
                <w:bCs/>
                <w:iCs/>
                <w:szCs w:val="24"/>
                <w:lang w:val="sv-SE"/>
              </w:rPr>
              <w:t xml:space="preserve">     </w:t>
            </w:r>
          </w:p>
          <w:p w14:paraId="2BB92B09" w14:textId="77777777" w:rsidR="00764A29" w:rsidRPr="00764A29" w:rsidRDefault="00764A29" w:rsidP="00764A29">
            <w:pPr>
              <w:spacing w:after="240"/>
              <w:ind w:firstLine="720"/>
              <w:rPr>
                <w:iCs/>
                <w:szCs w:val="24"/>
              </w:rPr>
            </w:pPr>
            <w:r w:rsidRPr="00764A29">
              <w:rPr>
                <w:iCs/>
                <w:szCs w:val="24"/>
              </w:rPr>
              <w:t>If ERCOT approved ROM for the Generation Resource:</w:t>
            </w:r>
          </w:p>
          <w:p w14:paraId="79B4C046"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MEP</w:t>
            </w:r>
            <w:r w:rsidRPr="00764A29">
              <w:rPr>
                <w:bCs/>
                <w:i/>
                <w:szCs w:val="24"/>
                <w:vertAlign w:val="subscript"/>
                <w:lang w:val="sv-SE"/>
              </w:rPr>
              <w:t xml:space="preserve"> q, r, i</w:t>
            </w:r>
            <w:r w:rsidRPr="00764A29">
              <w:rPr>
                <w:bCs/>
                <w:szCs w:val="24"/>
                <w:lang w:val="sv-SE"/>
              </w:rPr>
              <w:tab/>
              <w:t xml:space="preserve">  =       AMF</w:t>
            </w:r>
            <w:r w:rsidRPr="00764A29">
              <w:rPr>
                <w:bCs/>
                <w:i/>
                <w:szCs w:val="24"/>
                <w:vertAlign w:val="subscript"/>
                <w:lang w:val="es-ES"/>
              </w:rPr>
              <w:t xml:space="preserve"> q, r, i</w:t>
            </w:r>
            <w:r w:rsidRPr="00764A29">
              <w:rPr>
                <w:bCs/>
                <w:szCs w:val="24"/>
                <w:lang w:val="sv-SE"/>
              </w:rPr>
              <w:t xml:space="preserve"> / AHR </w:t>
            </w:r>
            <w:r w:rsidRPr="00764A29">
              <w:rPr>
                <w:bCs/>
                <w:i/>
                <w:szCs w:val="24"/>
                <w:vertAlign w:val="subscript"/>
                <w:lang w:val="es-ES"/>
              </w:rPr>
              <w:t xml:space="preserve">q, r, i </w:t>
            </w:r>
          </w:p>
          <w:p w14:paraId="26412CA0"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MFC</w:t>
            </w:r>
            <w:r w:rsidRPr="00764A29">
              <w:rPr>
                <w:bCs/>
                <w:iCs/>
                <w:szCs w:val="24"/>
                <w:lang w:val="sv-SE"/>
              </w:rPr>
              <w:t xml:space="preserve"> </w:t>
            </w:r>
            <w:r w:rsidRPr="00764A29">
              <w:rPr>
                <w:bCs/>
                <w:i/>
                <w:szCs w:val="24"/>
                <w:vertAlign w:val="subscript"/>
                <w:lang w:val="sv-SE"/>
              </w:rPr>
              <w:t xml:space="preserve">q, r, i </w:t>
            </w:r>
            <w:r w:rsidRPr="00764A29">
              <w:rPr>
                <w:bCs/>
                <w:iCs/>
                <w:szCs w:val="24"/>
                <w:lang w:val="sv-SE"/>
              </w:rPr>
              <w:t xml:space="preserve">     =   AHR </w:t>
            </w:r>
            <w:r w:rsidRPr="00764A29">
              <w:rPr>
                <w:bCs/>
                <w:i/>
                <w:szCs w:val="24"/>
                <w:vertAlign w:val="subscript"/>
                <w:lang w:val="sv-SE"/>
              </w:rPr>
              <w:t>q, r, i</w:t>
            </w:r>
            <w:r w:rsidRPr="00764A29">
              <w:rPr>
                <w:bCs/>
                <w:iCs/>
                <w:szCs w:val="24"/>
                <w:lang w:val="sv-SE"/>
              </w:rPr>
              <w:t xml:space="preserve"> * WAFP </w:t>
            </w:r>
            <w:r w:rsidRPr="00764A29">
              <w:rPr>
                <w:bCs/>
                <w:i/>
                <w:szCs w:val="24"/>
                <w:vertAlign w:val="subscript"/>
                <w:lang w:val="sv-SE"/>
              </w:rPr>
              <w:t>q, r, i</w:t>
            </w:r>
            <w:r w:rsidRPr="00764A29">
              <w:rPr>
                <w:bCs/>
                <w:iCs/>
                <w:szCs w:val="24"/>
                <w:lang w:val="sv-SE"/>
              </w:rPr>
              <w:t xml:space="preserve">  </w:t>
            </w:r>
          </w:p>
          <w:p w14:paraId="2D59BEE2" w14:textId="7C32978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VOM</w:t>
            </w:r>
            <w:r w:rsidRPr="00764A29">
              <w:rPr>
                <w:bCs/>
                <w:iCs/>
                <w:szCs w:val="24"/>
                <w:lang w:val="sv-SE"/>
              </w:rPr>
              <w:t xml:space="preserve"> </w:t>
            </w:r>
            <w:r w:rsidRPr="00764A29">
              <w:rPr>
                <w:bCs/>
                <w:i/>
                <w:szCs w:val="24"/>
                <w:vertAlign w:val="subscript"/>
                <w:lang w:val="sv-SE"/>
              </w:rPr>
              <w:t>q, r</w:t>
            </w:r>
            <w:r w:rsidRPr="00764A29">
              <w:rPr>
                <w:bCs/>
                <w:iCs/>
                <w:szCs w:val="24"/>
                <w:lang w:val="sv-SE"/>
              </w:rPr>
              <w:t xml:space="preserve">   =    ROM </w:t>
            </w:r>
            <w:r w:rsidRPr="00764A29">
              <w:rPr>
                <w:bCs/>
                <w:i/>
                <w:szCs w:val="24"/>
                <w:vertAlign w:val="subscript"/>
                <w:lang w:val="sv-SE"/>
              </w:rPr>
              <w:t>q, r</w:t>
            </w:r>
            <w:r w:rsidRPr="00764A29">
              <w:rPr>
                <w:bCs/>
                <w:iCs/>
                <w:szCs w:val="24"/>
                <w:lang w:val="sv-SE"/>
              </w:rPr>
              <w:t xml:space="preserve"> + IVC </w:t>
            </w:r>
            <w:r w:rsidRPr="00764A29">
              <w:rPr>
                <w:bCs/>
                <w:i/>
                <w:szCs w:val="24"/>
                <w:vertAlign w:val="subscript"/>
                <w:lang w:val="sv-SE"/>
              </w:rPr>
              <w:t>q, r</w:t>
            </w:r>
            <w:r w:rsidRPr="00764A29">
              <w:rPr>
                <w:bCs/>
                <w:iCs/>
                <w:szCs w:val="24"/>
                <w:lang w:val="sv-SE"/>
              </w:rPr>
              <w:t xml:space="preserve">   </w:t>
            </w:r>
          </w:p>
          <w:p w14:paraId="66FCA5E3" w14:textId="77777777" w:rsidR="00764A29" w:rsidRPr="00764A29" w:rsidRDefault="00764A29" w:rsidP="00764A29">
            <w:pPr>
              <w:tabs>
                <w:tab w:val="left" w:pos="2340"/>
                <w:tab w:val="left" w:pos="3420"/>
              </w:tabs>
              <w:spacing w:after="240"/>
              <w:ind w:left="720"/>
              <w:rPr>
                <w:bCs/>
                <w:iCs/>
                <w:szCs w:val="24"/>
              </w:rPr>
            </w:pPr>
            <w:r w:rsidRPr="00764A29">
              <w:rPr>
                <w:bCs/>
                <w:iCs/>
                <w:szCs w:val="24"/>
              </w:rPr>
              <w:t xml:space="preserve">Otherwise, </w:t>
            </w:r>
          </w:p>
          <w:p w14:paraId="0574E1BD" w14:textId="77777777" w:rsidR="00764A29" w:rsidRPr="00764A29" w:rsidRDefault="00764A29" w:rsidP="00764A29">
            <w:pPr>
              <w:tabs>
                <w:tab w:val="decimal" w:pos="1440"/>
                <w:tab w:val="left" w:pos="2340"/>
              </w:tabs>
              <w:spacing w:after="240"/>
              <w:ind w:left="3420" w:hanging="1980"/>
              <w:rPr>
                <w:bCs/>
                <w:szCs w:val="24"/>
              </w:rPr>
            </w:pPr>
            <w:r w:rsidRPr="00764A29">
              <w:rPr>
                <w:bCs/>
                <w:szCs w:val="24"/>
              </w:rPr>
              <w:t xml:space="preserve">MFC </w:t>
            </w:r>
            <w:r w:rsidRPr="00764A29">
              <w:rPr>
                <w:bCs/>
                <w:i/>
                <w:szCs w:val="24"/>
                <w:vertAlign w:val="subscript"/>
              </w:rPr>
              <w:t xml:space="preserve">q, r, i   </w:t>
            </w:r>
            <w:r w:rsidRPr="00764A29">
              <w:rPr>
                <w:bCs/>
                <w:szCs w:val="24"/>
              </w:rPr>
              <w:t xml:space="preserve"> = </w:t>
            </w:r>
            <w:r w:rsidRPr="00764A29">
              <w:rPr>
                <w:bCs/>
                <w:szCs w:val="24"/>
              </w:rPr>
              <w:tab/>
              <w:t>P</w:t>
            </w:r>
            <w:r w:rsidRPr="00764A29">
              <w:rPr>
                <w:bCs/>
                <w:szCs w:val="24"/>
                <w:lang w:val="pt-BR"/>
              </w:rPr>
              <w:t xml:space="preserve">AHR </w:t>
            </w:r>
            <w:r w:rsidRPr="00764A29">
              <w:rPr>
                <w:bCs/>
                <w:i/>
                <w:szCs w:val="24"/>
                <w:vertAlign w:val="subscript"/>
                <w:lang w:val="es-ES"/>
              </w:rPr>
              <w:t>q, r, i</w:t>
            </w:r>
            <w:r w:rsidRPr="00764A29">
              <w:rPr>
                <w:bCs/>
                <w:szCs w:val="24"/>
                <w:lang w:val="es-ES"/>
              </w:rPr>
              <w:t xml:space="preserve"> </w:t>
            </w:r>
            <w:r w:rsidRPr="00764A29">
              <w:rPr>
                <w:bCs/>
                <w:szCs w:val="24"/>
              </w:rPr>
              <w:t xml:space="preserve">* </w:t>
            </w:r>
            <w:r w:rsidRPr="00764A29">
              <w:rPr>
                <w:szCs w:val="24"/>
              </w:rPr>
              <w:t>WAFP</w:t>
            </w:r>
            <w:r w:rsidRPr="00764A29">
              <w:rPr>
                <w:i/>
                <w:szCs w:val="24"/>
              </w:rPr>
              <w:t xml:space="preserve"> </w:t>
            </w:r>
            <w:r w:rsidRPr="00764A29">
              <w:rPr>
                <w:bCs/>
                <w:i/>
                <w:szCs w:val="24"/>
                <w:vertAlign w:val="subscript"/>
                <w:lang w:val="es-ES"/>
              </w:rPr>
              <w:t>q, r, i</w:t>
            </w:r>
            <w:r w:rsidRPr="00764A29">
              <w:rPr>
                <w:bCs/>
                <w:szCs w:val="24"/>
              </w:rPr>
              <w:t xml:space="preserve">    </w:t>
            </w:r>
          </w:p>
          <w:p w14:paraId="7004D531" w14:textId="4035CC13" w:rsidR="00764A29" w:rsidRPr="00764A29" w:rsidRDefault="00764A29" w:rsidP="00764A29">
            <w:pPr>
              <w:tabs>
                <w:tab w:val="decimal" w:pos="1440"/>
                <w:tab w:val="left" w:pos="2340"/>
              </w:tabs>
              <w:spacing w:after="240"/>
              <w:ind w:left="3420" w:hanging="1980"/>
              <w:rPr>
                <w:bCs/>
                <w:iCs/>
                <w:szCs w:val="24"/>
                <w:lang w:val="sv-SE"/>
              </w:rPr>
            </w:pPr>
            <w:r w:rsidRPr="00764A29">
              <w:rPr>
                <w:bCs/>
                <w:iCs/>
                <w:szCs w:val="24"/>
                <w:lang w:val="sv-SE"/>
              </w:rPr>
              <w:t xml:space="preserve">VOM </w:t>
            </w:r>
            <w:r w:rsidRPr="00764A29">
              <w:rPr>
                <w:bCs/>
                <w:i/>
                <w:szCs w:val="24"/>
                <w:vertAlign w:val="subscript"/>
                <w:lang w:val="sv-SE"/>
              </w:rPr>
              <w:t>q, r</w:t>
            </w:r>
            <w:r w:rsidRPr="00764A29">
              <w:rPr>
                <w:bCs/>
                <w:iCs/>
                <w:szCs w:val="24"/>
                <w:lang w:val="sv-SE"/>
              </w:rPr>
              <w:t xml:space="preserve">     =     </w:t>
            </w:r>
            <w:r w:rsidRPr="00764A29">
              <w:rPr>
                <w:bCs/>
                <w:iCs/>
                <w:szCs w:val="24"/>
                <w:lang w:val="sv-SE"/>
              </w:rPr>
              <w:tab/>
            </w:r>
            <w:r w:rsidRPr="00764A29">
              <w:rPr>
                <w:bCs/>
                <w:szCs w:val="24"/>
              </w:rPr>
              <w:t>Max (</w:t>
            </w:r>
            <w:r w:rsidRPr="00764A29">
              <w:rPr>
                <w:bCs/>
                <w:iCs/>
                <w:szCs w:val="24"/>
                <w:lang w:val="sv-SE"/>
              </w:rPr>
              <w:t xml:space="preserve">IVC </w:t>
            </w:r>
            <w:r w:rsidRPr="00764A29">
              <w:rPr>
                <w:bCs/>
                <w:i/>
                <w:szCs w:val="24"/>
                <w:vertAlign w:val="subscript"/>
                <w:lang w:val="sv-SE"/>
              </w:rPr>
              <w:t>q, r</w:t>
            </w:r>
            <w:r w:rsidRPr="00764A29">
              <w:rPr>
                <w:bCs/>
                <w:iCs/>
                <w:szCs w:val="24"/>
                <w:lang w:val="sv-SE"/>
              </w:rPr>
              <w:t>,</w:t>
            </w:r>
            <w:r w:rsidRPr="00764A29">
              <w:rPr>
                <w:bCs/>
                <w:i/>
                <w:szCs w:val="24"/>
                <w:vertAlign w:val="subscript"/>
                <w:lang w:val="sv-SE"/>
              </w:rPr>
              <w:t xml:space="preserve"> </w:t>
            </w:r>
            <w:r w:rsidRPr="00764A29">
              <w:rPr>
                <w:bCs/>
                <w:szCs w:val="24"/>
              </w:rPr>
              <w:t xml:space="preserve">STOM </w:t>
            </w:r>
            <w:r w:rsidRPr="00764A29">
              <w:rPr>
                <w:bCs/>
                <w:i/>
                <w:szCs w:val="24"/>
                <w:vertAlign w:val="subscript"/>
              </w:rPr>
              <w:t>rc</w:t>
            </w:r>
            <w:r w:rsidRPr="00764A29">
              <w:rPr>
                <w:bCs/>
                <w:iCs/>
                <w:szCs w:val="24"/>
              </w:rPr>
              <w:t>)</w:t>
            </w:r>
          </w:p>
          <w:p w14:paraId="0473A839" w14:textId="77777777" w:rsidR="00764A29" w:rsidRPr="00764A29" w:rsidRDefault="00764A29" w:rsidP="00764A29">
            <w:pPr>
              <w:tabs>
                <w:tab w:val="decimal" w:pos="1440"/>
                <w:tab w:val="left" w:pos="2340"/>
              </w:tabs>
              <w:spacing w:after="240"/>
              <w:ind w:left="3420" w:hanging="1980"/>
              <w:rPr>
                <w:bCs/>
                <w:szCs w:val="24"/>
                <w:lang w:val="sv-SE"/>
              </w:rPr>
            </w:pPr>
            <w:r w:rsidRPr="00764A29">
              <w:rPr>
                <w:szCs w:val="24"/>
                <w:lang w:val="sv-SE"/>
              </w:rPr>
              <w:t>MEP</w:t>
            </w:r>
            <w:r w:rsidRPr="00764A29">
              <w:rPr>
                <w:bCs/>
                <w:i/>
                <w:szCs w:val="24"/>
                <w:vertAlign w:val="subscript"/>
                <w:lang w:val="sv-SE"/>
              </w:rPr>
              <w:t xml:space="preserve"> q, r, i</w:t>
            </w:r>
            <w:r w:rsidRPr="00764A29">
              <w:rPr>
                <w:bCs/>
                <w:szCs w:val="24"/>
                <w:lang w:val="sv-SE"/>
              </w:rPr>
              <w:tab/>
              <w:t xml:space="preserve">        =</w:t>
            </w:r>
            <w:r w:rsidRPr="00764A29">
              <w:rPr>
                <w:bCs/>
                <w:szCs w:val="24"/>
                <w:lang w:val="sv-SE"/>
              </w:rPr>
              <w:tab/>
              <w:t>AMF</w:t>
            </w:r>
            <w:r w:rsidRPr="00764A29">
              <w:rPr>
                <w:bCs/>
                <w:i/>
                <w:szCs w:val="24"/>
                <w:vertAlign w:val="subscript"/>
                <w:lang w:val="es-ES"/>
              </w:rPr>
              <w:t xml:space="preserve"> q, r, i</w:t>
            </w:r>
            <w:r w:rsidRPr="00764A29">
              <w:rPr>
                <w:bCs/>
                <w:szCs w:val="24"/>
                <w:lang w:val="sv-SE"/>
              </w:rPr>
              <w:t xml:space="preserve"> / PAHR </w:t>
            </w:r>
            <w:r w:rsidRPr="00764A29">
              <w:rPr>
                <w:bCs/>
                <w:i/>
                <w:szCs w:val="24"/>
                <w:vertAlign w:val="subscript"/>
                <w:lang w:val="es-ES"/>
              </w:rPr>
              <w:t xml:space="preserve">q, r, i </w:t>
            </w:r>
          </w:p>
          <w:p w14:paraId="64094A14" w14:textId="77777777" w:rsidR="00764A29" w:rsidRPr="00764A29" w:rsidRDefault="00764A29" w:rsidP="00764A29">
            <w:pPr>
              <w:tabs>
                <w:tab w:val="left" w:pos="2340"/>
                <w:tab w:val="left" w:pos="3420"/>
              </w:tabs>
              <w:spacing w:after="240"/>
              <w:ind w:left="720"/>
              <w:rPr>
                <w:bCs/>
                <w:iCs/>
                <w:szCs w:val="24"/>
                <w:lang w:val="sv-SE"/>
              </w:rPr>
            </w:pPr>
            <w:r w:rsidRPr="00764A29">
              <w:rPr>
                <w:bCs/>
                <w:iCs/>
                <w:szCs w:val="24"/>
                <w:lang w:val="sv-SE"/>
              </w:rPr>
              <w:t>For ESRs:</w:t>
            </w:r>
          </w:p>
          <w:p w14:paraId="536BC405" w14:textId="0FF613BF" w:rsidR="00764A29" w:rsidRPr="00764A29" w:rsidRDefault="00764A29" w:rsidP="00764A29">
            <w:pPr>
              <w:tabs>
                <w:tab w:val="left" w:pos="2340"/>
              </w:tabs>
              <w:spacing w:after="240"/>
              <w:ind w:left="3420" w:hanging="1980"/>
              <w:rPr>
                <w:bCs/>
                <w:i/>
                <w:szCs w:val="24"/>
                <w:vertAlign w:val="subscript"/>
                <w:lang w:val="sv-SE"/>
              </w:rPr>
            </w:pPr>
            <w:r w:rsidRPr="00764A29">
              <w:rPr>
                <w:bCs/>
                <w:szCs w:val="24"/>
                <w:lang w:val="sv-SE"/>
              </w:rPr>
              <w:t xml:space="preserve">OPL </w:t>
            </w:r>
            <w:r w:rsidRPr="00764A29">
              <w:rPr>
                <w:bCs/>
                <w:i/>
                <w:szCs w:val="24"/>
                <w:vertAlign w:val="subscript"/>
                <w:lang w:val="sv-SE"/>
              </w:rPr>
              <w:t xml:space="preserve">q, r, 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 xml:space="preserve">q, r, i </w:t>
            </w:r>
            <w:r w:rsidRPr="00764A29">
              <w:rPr>
                <w:bCs/>
                <w:szCs w:val="24"/>
                <w:lang w:val="sv-SE"/>
              </w:rPr>
              <w:t>- Max(LCAP, RTSPP</w:t>
            </w:r>
            <w:r w:rsidRPr="00764A29">
              <w:rPr>
                <w:i/>
                <w:szCs w:val="24"/>
                <w:vertAlign w:val="subscript"/>
                <w:lang w:val="sv-SE"/>
              </w:rPr>
              <w:t xml:space="preserve"> p, i</w:t>
            </w:r>
            <w:r w:rsidRPr="00764A29">
              <w:rPr>
                <w:bCs/>
                <w:szCs w:val="24"/>
                <w:lang w:val="sv-SE"/>
              </w:rPr>
              <w:t xml:space="preserve">)) * RTMG </w:t>
            </w:r>
            <w:r w:rsidRPr="00764A29">
              <w:rPr>
                <w:bCs/>
                <w:i/>
                <w:szCs w:val="24"/>
                <w:vertAlign w:val="subscript"/>
                <w:lang w:val="sv-SE"/>
              </w:rPr>
              <w:t>q, r, i</w:t>
            </w:r>
            <w:r w:rsidRPr="00764A29">
              <w:rPr>
                <w:bCs/>
                <w:szCs w:val="24"/>
                <w:lang w:val="sv-SE"/>
              </w:rPr>
              <w:t>)</w:t>
            </w:r>
          </w:p>
          <w:p w14:paraId="684BDD17" w14:textId="77777777" w:rsidR="00764A29" w:rsidRPr="00764A29" w:rsidRDefault="00764A29" w:rsidP="00764A29">
            <w:pPr>
              <w:tabs>
                <w:tab w:val="left" w:pos="2340"/>
                <w:tab w:val="left" w:pos="3420"/>
              </w:tabs>
              <w:spacing w:after="240"/>
              <w:ind w:left="720"/>
              <w:rPr>
                <w:bCs/>
                <w:iCs/>
                <w:szCs w:val="24"/>
              </w:rPr>
            </w:pPr>
            <w:r w:rsidRPr="00764A29">
              <w:rPr>
                <w:bCs/>
                <w:iCs/>
                <w:szCs w:val="24"/>
              </w:rPr>
              <w:t>Where,</w:t>
            </w:r>
          </w:p>
          <w:p w14:paraId="416D9D10" w14:textId="77777777" w:rsidR="00764A29" w:rsidRPr="00764A29" w:rsidRDefault="00764A29" w:rsidP="00764A29">
            <w:pPr>
              <w:tabs>
                <w:tab w:val="decimal" w:pos="1440"/>
                <w:tab w:val="left" w:pos="2340"/>
              </w:tabs>
              <w:spacing w:after="240"/>
              <w:ind w:left="3420" w:hanging="1980"/>
              <w:rPr>
                <w:bCs/>
                <w:i/>
                <w:szCs w:val="24"/>
                <w:vertAlign w:val="subscript"/>
              </w:rPr>
            </w:pPr>
            <w:r w:rsidRPr="00764A29">
              <w:rPr>
                <w:bCs/>
                <w:szCs w:val="24"/>
              </w:rPr>
              <w:t xml:space="preserve">AMC </w:t>
            </w:r>
            <w:r w:rsidRPr="00764A29">
              <w:rPr>
                <w:bCs/>
                <w:i/>
                <w:szCs w:val="24"/>
                <w:vertAlign w:val="subscript"/>
              </w:rPr>
              <w:t xml:space="preserve">q, r, i    </w:t>
            </w:r>
            <w:r w:rsidRPr="00764A29">
              <w:rPr>
                <w:bCs/>
                <w:szCs w:val="24"/>
              </w:rPr>
              <w:t xml:space="preserve"> = </w:t>
            </w:r>
            <w:r w:rsidRPr="00764A29">
              <w:rPr>
                <w:bCs/>
                <w:szCs w:val="24"/>
              </w:rPr>
              <w:tab/>
              <w:t>A</w:t>
            </w:r>
            <w:r w:rsidRPr="00764A29">
              <w:rPr>
                <w:szCs w:val="24"/>
              </w:rPr>
              <w:t>FC</w:t>
            </w:r>
            <w:r w:rsidRPr="00764A29">
              <w:rPr>
                <w:bCs/>
                <w:i/>
                <w:szCs w:val="24"/>
                <w:vertAlign w:val="subscript"/>
                <w:lang w:val="es-ES"/>
              </w:rPr>
              <w:t xml:space="preserve"> q, r, i</w:t>
            </w:r>
            <w:r w:rsidRPr="00764A29">
              <w:rPr>
                <w:i/>
                <w:szCs w:val="24"/>
                <w:vertAlign w:val="subscript"/>
                <w:lang w:val="es-ES"/>
              </w:rPr>
              <w:t xml:space="preserve"> </w:t>
            </w:r>
            <w:r w:rsidRPr="00764A29">
              <w:rPr>
                <w:bCs/>
                <w:szCs w:val="24"/>
              </w:rPr>
              <w:t xml:space="preserve">+ STOM </w:t>
            </w:r>
            <w:r w:rsidRPr="00764A29">
              <w:rPr>
                <w:bCs/>
                <w:i/>
                <w:szCs w:val="24"/>
                <w:vertAlign w:val="subscript"/>
              </w:rPr>
              <w:t>rc</w:t>
            </w:r>
            <w:r w:rsidRPr="00764A29">
              <w:rPr>
                <w:bCs/>
                <w:szCs w:val="24"/>
              </w:rPr>
              <w:t xml:space="preserve">    </w:t>
            </w:r>
          </w:p>
          <w:p w14:paraId="252F4342"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57"/>
              <w:gridCol w:w="1026"/>
              <w:gridCol w:w="6329"/>
            </w:tblGrid>
            <w:tr w:rsidR="00764A29" w:rsidRPr="00764A29" w14:paraId="354D3D79" w14:textId="77777777" w:rsidTr="00B327B6">
              <w:trPr>
                <w:cantSplit/>
                <w:trHeight w:val="359"/>
                <w:tblHeader/>
              </w:trPr>
              <w:tc>
                <w:tcPr>
                  <w:tcW w:w="964" w:type="pct"/>
                  <w:tcBorders>
                    <w:top w:val="single" w:sz="4" w:space="0" w:color="auto"/>
                    <w:left w:val="single" w:sz="4" w:space="0" w:color="auto"/>
                    <w:bottom w:val="single" w:sz="6" w:space="0" w:color="auto"/>
                    <w:right w:val="single" w:sz="6" w:space="0" w:color="auto"/>
                  </w:tcBorders>
                  <w:hideMark/>
                </w:tcPr>
                <w:p w14:paraId="213409A7" w14:textId="77777777" w:rsidR="00764A29" w:rsidRPr="00764A29" w:rsidRDefault="00764A29" w:rsidP="00764A29">
                  <w:pPr>
                    <w:spacing w:after="240"/>
                    <w:rPr>
                      <w:b/>
                      <w:iCs/>
                      <w:sz w:val="20"/>
                      <w:szCs w:val="24"/>
                    </w:rPr>
                  </w:pPr>
                  <w:r w:rsidRPr="00764A29">
                    <w:rPr>
                      <w:b/>
                      <w:iCs/>
                      <w:sz w:val="20"/>
                      <w:szCs w:val="24"/>
                    </w:rPr>
                    <w:t>Variable</w:t>
                  </w:r>
                </w:p>
              </w:tc>
              <w:tc>
                <w:tcPr>
                  <w:tcW w:w="563" w:type="pct"/>
                  <w:tcBorders>
                    <w:top w:val="single" w:sz="4" w:space="0" w:color="auto"/>
                    <w:left w:val="single" w:sz="6" w:space="0" w:color="auto"/>
                    <w:bottom w:val="single" w:sz="6" w:space="0" w:color="auto"/>
                    <w:right w:val="single" w:sz="6" w:space="0" w:color="auto"/>
                  </w:tcBorders>
                  <w:hideMark/>
                </w:tcPr>
                <w:p w14:paraId="64631ADE" w14:textId="77777777" w:rsidR="00764A29" w:rsidRPr="00764A29" w:rsidRDefault="00764A29" w:rsidP="00764A29">
                  <w:pPr>
                    <w:spacing w:after="240"/>
                    <w:jc w:val="center"/>
                    <w:rPr>
                      <w:b/>
                      <w:iCs/>
                      <w:sz w:val="20"/>
                      <w:szCs w:val="24"/>
                    </w:rPr>
                  </w:pPr>
                  <w:r w:rsidRPr="00764A29">
                    <w:rPr>
                      <w:b/>
                      <w:iCs/>
                      <w:sz w:val="20"/>
                      <w:szCs w:val="24"/>
                    </w:rPr>
                    <w:t>Unit</w:t>
                  </w:r>
                </w:p>
              </w:tc>
              <w:tc>
                <w:tcPr>
                  <w:tcW w:w="3473" w:type="pct"/>
                  <w:tcBorders>
                    <w:top w:val="single" w:sz="4" w:space="0" w:color="auto"/>
                    <w:left w:val="single" w:sz="6" w:space="0" w:color="auto"/>
                    <w:bottom w:val="single" w:sz="6" w:space="0" w:color="auto"/>
                    <w:right w:val="single" w:sz="4" w:space="0" w:color="auto"/>
                  </w:tcBorders>
                  <w:hideMark/>
                </w:tcPr>
                <w:p w14:paraId="490A9043"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57059BF4"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F3C0A58"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b/>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D65C56E" w14:textId="77777777" w:rsidR="00764A29" w:rsidRPr="00764A29" w:rsidRDefault="00764A29" w:rsidP="00764A29">
                  <w:pPr>
                    <w:spacing w:after="60"/>
                    <w:rPr>
                      <w:iCs/>
                      <w:sz w:val="20"/>
                      <w:szCs w:val="24"/>
                    </w:rPr>
                  </w:pPr>
                  <w:r w:rsidRPr="00764A29">
                    <w:rPr>
                      <w:iCs/>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745409B7" w14:textId="77777777" w:rsidR="00764A29" w:rsidRPr="00764A29" w:rsidRDefault="00764A29" w:rsidP="00764A29">
                  <w:pPr>
                    <w:spacing w:after="60"/>
                    <w:rPr>
                      <w:iCs/>
                      <w:sz w:val="20"/>
                      <w:szCs w:val="24"/>
                    </w:rPr>
                  </w:pPr>
                  <w:r w:rsidRPr="00764A29">
                    <w:rPr>
                      <w:i/>
                      <w:iCs/>
                      <w:sz w:val="20"/>
                      <w:szCs w:val="24"/>
                    </w:rPr>
                    <w:t>Operating Losses Payment Amount –</w:t>
                  </w:r>
                  <w:r w:rsidRPr="00764A29">
                    <w:rPr>
                      <w:iCs/>
                      <w:sz w:val="20"/>
                      <w:szCs w:val="24"/>
                    </w:rPr>
                    <w:t xml:space="preserve"> The operating losses payment to the QSE </w:t>
                  </w:r>
                  <w:r w:rsidRPr="00764A29">
                    <w:rPr>
                      <w:i/>
                      <w:iCs/>
                      <w:sz w:val="20"/>
                      <w:szCs w:val="24"/>
                    </w:rPr>
                    <w:t>q,</w:t>
                  </w:r>
                  <w:r w:rsidRPr="00764A29">
                    <w:rPr>
                      <w:iCs/>
                      <w:sz w:val="20"/>
                      <w:szCs w:val="24"/>
                    </w:rPr>
                    <w:t xml:space="preserve"> for Resource </w:t>
                  </w:r>
                  <w:r w:rsidRPr="00764A29">
                    <w:rPr>
                      <w:i/>
                      <w:iCs/>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6CF01ED6"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3CBDD4" w14:textId="77777777" w:rsidR="00764A29" w:rsidRPr="00764A29" w:rsidRDefault="00764A29" w:rsidP="00764A29">
                  <w:pPr>
                    <w:spacing w:after="60"/>
                    <w:rPr>
                      <w:sz w:val="20"/>
                      <w:szCs w:val="24"/>
                    </w:rPr>
                  </w:pPr>
                  <w:r w:rsidRPr="00764A29">
                    <w:rPr>
                      <w:sz w:val="20"/>
                      <w:szCs w:val="24"/>
                    </w:rPr>
                    <w:t>OPL</w:t>
                  </w:r>
                  <w:r w:rsidRPr="00764A29">
                    <w:rPr>
                      <w:szCs w:val="24"/>
                    </w:rPr>
                    <w:t xml:space="preserve"> </w:t>
                  </w:r>
                  <w:r w:rsidRPr="00764A29">
                    <w:rPr>
                      <w:i/>
                      <w:iCs/>
                      <w:sz w:val="20"/>
                      <w:szCs w:val="24"/>
                      <w:vertAlign w:val="subscript"/>
                    </w:rPr>
                    <w:t>q, r, i</w:t>
                  </w:r>
                  <w:r w:rsidRPr="00764A29">
                    <w:rPr>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E4B2DDA" w14:textId="77777777" w:rsidR="00764A29" w:rsidRPr="00764A29" w:rsidRDefault="00764A29" w:rsidP="00764A29">
                  <w:pPr>
                    <w:spacing w:after="60"/>
                    <w:rPr>
                      <w:sz w:val="20"/>
                      <w:szCs w:val="24"/>
                    </w:rPr>
                  </w:pPr>
                  <w:r w:rsidRPr="00764A29">
                    <w:rPr>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552AFB1B" w14:textId="77777777" w:rsidR="00764A29" w:rsidRPr="00764A29" w:rsidRDefault="00764A29" w:rsidP="00764A29">
                  <w:pPr>
                    <w:spacing w:after="60"/>
                    <w:rPr>
                      <w:i/>
                      <w:iCs/>
                      <w:sz w:val="20"/>
                      <w:szCs w:val="24"/>
                    </w:rPr>
                  </w:pPr>
                  <w:r w:rsidRPr="00764A29">
                    <w:rPr>
                      <w:i/>
                      <w:iCs/>
                      <w:sz w:val="20"/>
                      <w:szCs w:val="24"/>
                    </w:rPr>
                    <w:t>Operating Losses</w:t>
                  </w:r>
                  <w:r w:rsidRPr="00764A29">
                    <w:rPr>
                      <w:szCs w:val="24"/>
                    </w:rPr>
                    <w:t xml:space="preserve"> – </w:t>
                  </w:r>
                  <w:r w:rsidRPr="00764A29">
                    <w:rPr>
                      <w:iCs/>
                      <w:sz w:val="20"/>
                      <w:szCs w:val="24"/>
                    </w:rPr>
                    <w:t xml:space="preserve">The operating losses for Resource </w:t>
                  </w:r>
                  <w:r w:rsidRPr="00764A29">
                    <w:rPr>
                      <w:i/>
                      <w:iCs/>
                      <w:sz w:val="20"/>
                      <w:szCs w:val="24"/>
                    </w:rPr>
                    <w:t>r</w:t>
                  </w:r>
                  <w:r w:rsidRPr="00764A29">
                    <w:rPr>
                      <w:iCs/>
                      <w:sz w:val="20"/>
                      <w:szCs w:val="24"/>
                    </w:rPr>
                    <w:t xml:space="preserve">, represented by QSE </w:t>
                  </w:r>
                  <w:r w:rsidRPr="00764A29">
                    <w:rPr>
                      <w:i/>
                      <w:iCs/>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02633231"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2DBE463" w14:textId="77777777" w:rsidR="00764A29" w:rsidRPr="00764A29" w:rsidRDefault="00764A29" w:rsidP="00764A29">
                  <w:pPr>
                    <w:spacing w:after="60"/>
                    <w:rPr>
                      <w:sz w:val="20"/>
                      <w:szCs w:val="24"/>
                    </w:rPr>
                  </w:pPr>
                  <w:r w:rsidRPr="00764A29">
                    <w:rPr>
                      <w:sz w:val="20"/>
                      <w:szCs w:val="24"/>
                    </w:rPr>
                    <w:t xml:space="preserve">ADJOPL </w:t>
                  </w:r>
                  <w:r w:rsidRPr="00764A29">
                    <w:rPr>
                      <w:i/>
                      <w:sz w:val="20"/>
                      <w:szCs w:val="24"/>
                      <w:vertAlign w:val="subscript"/>
                    </w:rPr>
                    <w:t>q, r, i</w:t>
                  </w:r>
                  <w:r w:rsidRPr="00764A29">
                    <w:rPr>
                      <w:b/>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8D5927D" w14:textId="77777777" w:rsidR="00764A29" w:rsidRPr="00764A29" w:rsidRDefault="00764A29" w:rsidP="00764A29">
                  <w:pPr>
                    <w:spacing w:after="60"/>
                    <w:rPr>
                      <w:sz w:val="20"/>
                      <w:szCs w:val="24"/>
                    </w:rPr>
                  </w:pPr>
                  <w:r w:rsidRPr="00764A29">
                    <w:rPr>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1461AE2A" w14:textId="77777777" w:rsidR="00764A29" w:rsidRPr="00764A29" w:rsidRDefault="00764A29" w:rsidP="00764A29">
                  <w:pPr>
                    <w:spacing w:after="60"/>
                    <w:rPr>
                      <w:i/>
                      <w:sz w:val="20"/>
                      <w:szCs w:val="24"/>
                    </w:rPr>
                  </w:pPr>
                  <w:r w:rsidRPr="00764A29">
                    <w:rPr>
                      <w:i/>
                      <w:iCs/>
                      <w:sz w:val="20"/>
                      <w:szCs w:val="24"/>
                    </w:rPr>
                    <w:t>Operating Losses</w:t>
                  </w:r>
                  <w:r w:rsidRPr="00764A29">
                    <w:rPr>
                      <w:szCs w:val="24"/>
                    </w:rPr>
                    <w:t xml:space="preserve"> </w:t>
                  </w:r>
                  <w:r w:rsidRPr="00764A29">
                    <w:rPr>
                      <w:i/>
                      <w:iCs/>
                      <w:sz w:val="20"/>
                      <w:szCs w:val="24"/>
                    </w:rPr>
                    <w:t>Adjustment</w:t>
                  </w:r>
                  <w:r w:rsidRPr="00764A29">
                    <w:rPr>
                      <w:szCs w:val="24"/>
                    </w:rPr>
                    <w:t xml:space="preserve"> – </w:t>
                  </w:r>
                  <w:r w:rsidRPr="00764A29">
                    <w:rPr>
                      <w:iCs/>
                      <w:sz w:val="20"/>
                      <w:szCs w:val="24"/>
                    </w:rPr>
                    <w:t xml:space="preserve">The adjustment to the operating losses for Resource </w:t>
                  </w:r>
                  <w:r w:rsidRPr="00764A29">
                    <w:rPr>
                      <w:i/>
                      <w:iCs/>
                      <w:sz w:val="20"/>
                      <w:szCs w:val="24"/>
                    </w:rPr>
                    <w:t>r</w:t>
                  </w:r>
                  <w:r w:rsidRPr="00764A29">
                    <w:rPr>
                      <w:iCs/>
                      <w:sz w:val="20"/>
                      <w:szCs w:val="24"/>
                    </w:rPr>
                    <w:t xml:space="preserve">, represented by QSE </w:t>
                  </w:r>
                  <w:r w:rsidRPr="00764A29">
                    <w:rPr>
                      <w:i/>
                      <w:iCs/>
                      <w:sz w:val="20"/>
                      <w:szCs w:val="24"/>
                    </w:rPr>
                    <w:t xml:space="preserve">q, </w:t>
                  </w:r>
                  <w:r w:rsidRPr="00764A29">
                    <w:rPr>
                      <w:iCs/>
                      <w:sz w:val="20"/>
                      <w:szCs w:val="24"/>
                    </w:rPr>
                    <w:t xml:space="preserve">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351FDDE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289265E" w14:textId="77777777" w:rsidR="00764A29" w:rsidRPr="00764A29" w:rsidRDefault="00764A29" w:rsidP="00764A29">
                  <w:pPr>
                    <w:spacing w:after="60"/>
                    <w:rPr>
                      <w:sz w:val="20"/>
                      <w:szCs w:val="24"/>
                    </w:rPr>
                  </w:pPr>
                  <w:r w:rsidRPr="00764A29">
                    <w:rPr>
                      <w:sz w:val="20"/>
                      <w:szCs w:val="24"/>
                    </w:rPr>
                    <w:lastRenderedPageBreak/>
                    <w:t>WAFP</w:t>
                  </w:r>
                  <w:r w:rsidRPr="00764A29">
                    <w:rPr>
                      <w:bCs/>
                      <w:i/>
                      <w:szCs w:val="24"/>
                      <w:vertAlign w:val="subscript"/>
                      <w:lang w:val="es-ES"/>
                    </w:rPr>
                    <w:t xml:space="preserve">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291B034" w14:textId="77777777" w:rsidR="00764A29" w:rsidRPr="00764A29" w:rsidRDefault="00764A29" w:rsidP="00764A29">
                  <w:pPr>
                    <w:spacing w:after="60"/>
                    <w:rPr>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3A219362" w14:textId="295E9681" w:rsidR="00764A29" w:rsidRPr="00764A29" w:rsidRDefault="00764A29" w:rsidP="00764A29">
                  <w:pPr>
                    <w:spacing w:after="60"/>
                    <w:rPr>
                      <w:i/>
                      <w:sz w:val="20"/>
                      <w:szCs w:val="24"/>
                    </w:rPr>
                  </w:pPr>
                  <w:r w:rsidRPr="00764A29">
                    <w:rPr>
                      <w:i/>
                      <w:sz w:val="20"/>
                      <w:szCs w:val="24"/>
                    </w:rPr>
                    <w:t>Weighted Average Fuel Price</w:t>
                  </w:r>
                  <w:r w:rsidR="00873DFB">
                    <w:rPr>
                      <w:i/>
                      <w:sz w:val="20"/>
                      <w:szCs w:val="24"/>
                    </w:rPr>
                    <w:t xml:space="preserve"> </w:t>
                  </w:r>
                  <w:r w:rsidR="00873DFB" w:rsidRPr="00764A29">
                    <w:rPr>
                      <w:szCs w:val="24"/>
                    </w:rPr>
                    <w:t>–</w:t>
                  </w:r>
                  <w:r w:rsidR="00873DFB">
                    <w:rPr>
                      <w:szCs w:val="24"/>
                    </w:rPr>
                    <w:t xml:space="preserve"> </w:t>
                  </w:r>
                  <w:r w:rsidRPr="00764A29">
                    <w:rPr>
                      <w:sz w:val="20"/>
                      <w:szCs w:val="24"/>
                    </w:rPr>
                    <w:t xml:space="preserve">The volume-weighted average price of fuel submitted to ERCOT for the LCAP or ECAP Effective Period for a specific Resource </w:t>
                  </w:r>
                  <w:r w:rsidRPr="00764A29">
                    <w:rPr>
                      <w:i/>
                      <w:iCs/>
                      <w:sz w:val="20"/>
                      <w:szCs w:val="24"/>
                    </w:rPr>
                    <w:t>r,</w:t>
                  </w:r>
                  <w:r w:rsidRPr="00764A29">
                    <w:rPr>
                      <w:sz w:val="20"/>
                      <w:szCs w:val="24"/>
                    </w:rPr>
                    <w:t xml:space="preserve"> represented by QSE </w:t>
                  </w:r>
                  <w:r w:rsidRPr="00764A29">
                    <w:rPr>
                      <w:i/>
                      <w:iCs/>
                      <w:sz w:val="20"/>
                      <w:szCs w:val="24"/>
                    </w:rPr>
                    <w:t>q,</w:t>
                  </w:r>
                  <w:r w:rsidRPr="00764A29">
                    <w:rPr>
                      <w:sz w:val="20"/>
                      <w:szCs w:val="24"/>
                    </w:rPr>
                    <w:t xml:space="preserve"> and specific 15-minute Settlement Interval </w:t>
                  </w:r>
                  <w:r w:rsidRPr="00764A29">
                    <w:rPr>
                      <w:i/>
                      <w:iCs/>
                      <w:sz w:val="20"/>
                      <w:szCs w:val="24"/>
                    </w:rPr>
                    <w:t>i</w:t>
                  </w:r>
                  <w:r w:rsidRPr="00764A29">
                    <w:rPr>
                      <w:sz w:val="20"/>
                      <w:szCs w:val="24"/>
                    </w:rPr>
                    <w:t xml:space="preserve"> within the Operating Day.</w:t>
                  </w:r>
                  <w:r w:rsidRPr="00764A29">
                    <w:rPr>
                      <w:szCs w:val="24"/>
                    </w:rPr>
                    <w:t xml:space="preserve"> </w:t>
                  </w:r>
                  <w:r w:rsidR="00873DFB">
                    <w:rPr>
                      <w:szCs w:val="24"/>
                    </w:rPr>
                    <w:t xml:space="preserve"> </w:t>
                  </w:r>
                  <w:r w:rsidRPr="00764A29">
                    <w:rPr>
                      <w:iCs/>
                      <w:sz w:val="20"/>
                      <w:szCs w:val="24"/>
                    </w:rPr>
                    <w:t xml:space="preserve">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29545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291F0AB" w14:textId="77777777" w:rsidR="00764A29" w:rsidRPr="00764A29" w:rsidRDefault="00764A29" w:rsidP="00764A29">
                  <w:pPr>
                    <w:spacing w:after="60"/>
                    <w:rPr>
                      <w:iCs/>
                      <w:sz w:val="20"/>
                      <w:szCs w:val="24"/>
                    </w:rPr>
                  </w:pPr>
                  <w:r w:rsidRPr="00764A29">
                    <w:rPr>
                      <w:iCs/>
                      <w:sz w:val="20"/>
                      <w:szCs w:val="24"/>
                    </w:rPr>
                    <w:t xml:space="preserve">AMC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3CA979A"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E26D3BA" w14:textId="77777777" w:rsidR="00764A29" w:rsidRPr="00764A29" w:rsidRDefault="00764A29" w:rsidP="00764A29">
                  <w:pPr>
                    <w:spacing w:after="60"/>
                    <w:rPr>
                      <w:iCs/>
                      <w:sz w:val="20"/>
                      <w:szCs w:val="24"/>
                    </w:rPr>
                  </w:pPr>
                  <w:r w:rsidRPr="00764A29">
                    <w:rPr>
                      <w:i/>
                      <w:iCs/>
                      <w:sz w:val="20"/>
                      <w:szCs w:val="24"/>
                    </w:rPr>
                    <w:t>Actual Marginal Cost –</w:t>
                  </w:r>
                  <w:r w:rsidRPr="00764A29">
                    <w:rPr>
                      <w:sz w:val="20"/>
                      <w:szCs w:val="24"/>
                    </w:rPr>
                    <w:t xml:space="preserve"> </w:t>
                  </w:r>
                  <w:r w:rsidRPr="00764A29">
                    <w:rPr>
                      <w:iCs/>
                      <w:sz w:val="20"/>
                      <w:szCs w:val="24"/>
                    </w:rPr>
                    <w:t xml:space="preserve">The actual marginal costs for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EA79B6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43A3FBBA" w14:textId="77777777" w:rsidR="00764A29" w:rsidRPr="00764A29" w:rsidRDefault="00764A29" w:rsidP="00764A29">
                  <w:pPr>
                    <w:spacing w:after="60"/>
                    <w:rPr>
                      <w:iCs/>
                      <w:sz w:val="20"/>
                      <w:szCs w:val="24"/>
                    </w:rPr>
                  </w:pPr>
                  <w:r w:rsidRPr="00764A29">
                    <w:rPr>
                      <w:iCs/>
                      <w:sz w:val="20"/>
                      <w:szCs w:val="24"/>
                    </w:rPr>
                    <w:t xml:space="preserve">MFC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tcPr>
                <w:p w14:paraId="04FCED2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7621EDAA" w14:textId="77777777" w:rsidR="00764A29" w:rsidRPr="00764A29" w:rsidRDefault="00764A29" w:rsidP="00764A29">
                  <w:pPr>
                    <w:spacing w:after="60"/>
                    <w:rPr>
                      <w:iCs/>
                      <w:sz w:val="20"/>
                      <w:szCs w:val="24"/>
                    </w:rPr>
                  </w:pPr>
                  <w:r w:rsidRPr="00764A29">
                    <w:rPr>
                      <w:iCs/>
                      <w:sz w:val="20"/>
                      <w:szCs w:val="24"/>
                    </w:rPr>
                    <w:t xml:space="preserve">Marginal Fuel Cost – The marginal fuel cost for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A03543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F028A6D" w14:textId="77777777" w:rsidR="00764A29" w:rsidRPr="00764A29" w:rsidRDefault="00764A29" w:rsidP="00764A29">
                  <w:pPr>
                    <w:spacing w:after="60"/>
                    <w:rPr>
                      <w:iCs/>
                      <w:sz w:val="20"/>
                      <w:szCs w:val="24"/>
                    </w:rPr>
                  </w:pPr>
                  <w:r w:rsidRPr="00764A29">
                    <w:rPr>
                      <w:iCs/>
                      <w:sz w:val="20"/>
                      <w:szCs w:val="24"/>
                    </w:rPr>
                    <w:t>LCAP</w:t>
                  </w:r>
                </w:p>
              </w:tc>
              <w:tc>
                <w:tcPr>
                  <w:tcW w:w="563" w:type="pct"/>
                  <w:tcBorders>
                    <w:top w:val="single" w:sz="6" w:space="0" w:color="auto"/>
                    <w:left w:val="single" w:sz="6" w:space="0" w:color="auto"/>
                    <w:bottom w:val="single" w:sz="6" w:space="0" w:color="auto"/>
                    <w:right w:val="single" w:sz="6" w:space="0" w:color="auto"/>
                  </w:tcBorders>
                  <w:hideMark/>
                </w:tcPr>
                <w:p w14:paraId="2F854BA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27B4B152" w14:textId="77777777" w:rsidR="00764A29" w:rsidRPr="00764A29" w:rsidRDefault="00764A29" w:rsidP="00764A29">
                  <w:pPr>
                    <w:spacing w:after="60"/>
                    <w:rPr>
                      <w:i/>
                      <w:iCs/>
                      <w:sz w:val="20"/>
                      <w:szCs w:val="24"/>
                    </w:rPr>
                  </w:pPr>
                  <w:r w:rsidRPr="00764A29">
                    <w:rPr>
                      <w:i/>
                      <w:iCs/>
                      <w:sz w:val="20"/>
                      <w:szCs w:val="24"/>
                    </w:rPr>
                    <w:t xml:space="preserve">Low System Wide Offer Cap – </w:t>
                  </w:r>
                  <w:r w:rsidRPr="00764A29">
                    <w:rPr>
                      <w:iCs/>
                      <w:sz w:val="20"/>
                      <w:szCs w:val="24"/>
                    </w:rPr>
                    <w:t>The value set per paragraph (1) of Section 4.4.11, System-Wide Offer Caps.</w:t>
                  </w:r>
                </w:p>
              </w:tc>
            </w:tr>
            <w:tr w:rsidR="00764A29" w:rsidRPr="00764A29" w14:paraId="2BF5305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CC3332D" w14:textId="77777777" w:rsidR="00764A29" w:rsidRPr="00764A29" w:rsidRDefault="00764A29" w:rsidP="00764A29">
                  <w:pPr>
                    <w:spacing w:after="60"/>
                    <w:rPr>
                      <w:iCs/>
                      <w:sz w:val="20"/>
                      <w:szCs w:val="24"/>
                    </w:rPr>
                  </w:pPr>
                  <w:r w:rsidRPr="00764A29">
                    <w:rPr>
                      <w:iCs/>
                      <w:sz w:val="20"/>
                      <w:szCs w:val="24"/>
                    </w:rPr>
                    <w:t xml:space="preserve">ROM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hideMark/>
                </w:tcPr>
                <w:p w14:paraId="778F13B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46F479E5" w14:textId="77777777" w:rsidR="00764A29" w:rsidRPr="00764A29" w:rsidRDefault="00764A29" w:rsidP="00764A29">
                  <w:pPr>
                    <w:spacing w:after="60"/>
                    <w:rPr>
                      <w:i/>
                      <w:iCs/>
                      <w:sz w:val="20"/>
                      <w:szCs w:val="24"/>
                    </w:rPr>
                  </w:pPr>
                  <w:r w:rsidRPr="00764A29">
                    <w:rPr>
                      <w:i/>
                      <w:iCs/>
                      <w:sz w:val="20"/>
                      <w:szCs w:val="24"/>
                    </w:rPr>
                    <w:t xml:space="preserve">Raw Verifiable Operations and Maintenance Cost Above LSL – </w:t>
                  </w:r>
                  <w:r w:rsidRPr="00764A29">
                    <w:rPr>
                      <w:iCs/>
                      <w:sz w:val="20"/>
                      <w:szCs w:val="24"/>
                    </w:rPr>
                    <w:t xml:space="preserve">The raw verifiable O&amp;M cost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operations above Low Sustained Limit (LSL).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D50F38B"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84D4862" w14:textId="77777777" w:rsidR="00764A29" w:rsidRPr="00764A29" w:rsidRDefault="00764A29" w:rsidP="00764A29">
                  <w:pPr>
                    <w:spacing w:after="60"/>
                    <w:rPr>
                      <w:iCs/>
                      <w:sz w:val="20"/>
                      <w:szCs w:val="24"/>
                    </w:rPr>
                  </w:pPr>
                  <w:r w:rsidRPr="00764A29">
                    <w:rPr>
                      <w:iCs/>
                      <w:sz w:val="20"/>
                      <w:szCs w:val="24"/>
                    </w:rPr>
                    <w:t xml:space="preserve">VOM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47DEC75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48916809" w14:textId="77777777" w:rsidR="00764A29" w:rsidRPr="00764A29" w:rsidRDefault="00764A29" w:rsidP="00764A29">
                  <w:pPr>
                    <w:spacing w:after="60"/>
                    <w:rPr>
                      <w:iCs/>
                      <w:sz w:val="20"/>
                      <w:szCs w:val="24"/>
                    </w:rPr>
                  </w:pPr>
                  <w:r w:rsidRPr="00764A29">
                    <w:rPr>
                      <w:iCs/>
                      <w:sz w:val="20"/>
                      <w:szCs w:val="24"/>
                    </w:rPr>
                    <w:t xml:space="preserve">Variable Operations and Maintenance Cost – The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08849C5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59BDFE7" w14:textId="77777777" w:rsidR="00764A29" w:rsidRPr="00764A29" w:rsidRDefault="00764A29" w:rsidP="00764A29">
                  <w:pPr>
                    <w:spacing w:after="60"/>
                    <w:rPr>
                      <w:iCs/>
                      <w:sz w:val="20"/>
                      <w:szCs w:val="24"/>
                    </w:rPr>
                  </w:pPr>
                  <w:r w:rsidRPr="00764A29">
                    <w:rPr>
                      <w:iCs/>
                      <w:sz w:val="20"/>
                      <w:szCs w:val="24"/>
                    </w:rPr>
                    <w:t xml:space="preserve">IVC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77E99AE6"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57E85EAB" w14:textId="77777777" w:rsidR="00764A29" w:rsidRPr="00764A29" w:rsidRDefault="00764A29" w:rsidP="00764A29">
                  <w:pPr>
                    <w:spacing w:after="60"/>
                    <w:rPr>
                      <w:iCs/>
                      <w:sz w:val="20"/>
                      <w:szCs w:val="24"/>
                    </w:rPr>
                  </w:pPr>
                  <w:r w:rsidRPr="00764A29">
                    <w:rPr>
                      <w:iCs/>
                      <w:sz w:val="20"/>
                      <w:szCs w:val="24"/>
                    </w:rPr>
                    <w:t xml:space="preserve">Incremental Variable Operations and Maintenance Cost – The incremental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3C8E7ED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26F783F" w14:textId="77777777" w:rsidR="00764A29" w:rsidRPr="00764A29" w:rsidRDefault="00764A29" w:rsidP="00764A29">
                  <w:pPr>
                    <w:spacing w:after="60"/>
                    <w:rPr>
                      <w:iCs/>
                      <w:sz w:val="20"/>
                      <w:szCs w:val="24"/>
                    </w:rPr>
                  </w:pPr>
                  <w:r w:rsidRPr="00764A29">
                    <w:rPr>
                      <w:iCs/>
                      <w:sz w:val="20"/>
                      <w:szCs w:val="24"/>
                    </w:rPr>
                    <w:t xml:space="preserve">AMF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6964E845" w14:textId="77777777" w:rsidR="00764A29" w:rsidRPr="00764A29" w:rsidRDefault="00764A29" w:rsidP="00764A29">
                  <w:pPr>
                    <w:spacing w:after="60"/>
                    <w:rPr>
                      <w:iCs/>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5F2F81AC" w14:textId="77777777" w:rsidR="00764A29" w:rsidRPr="00764A29" w:rsidRDefault="00764A29" w:rsidP="00764A29">
                  <w:pPr>
                    <w:spacing w:after="60"/>
                    <w:rPr>
                      <w:i/>
                      <w:iCs/>
                      <w:sz w:val="20"/>
                      <w:szCs w:val="24"/>
                    </w:rPr>
                  </w:pPr>
                  <w:r w:rsidRPr="00764A29">
                    <w:rPr>
                      <w:i/>
                      <w:iCs/>
                      <w:sz w:val="20"/>
                      <w:szCs w:val="24"/>
                    </w:rPr>
                    <w:t xml:space="preserve">Actual Marginal Fuel per QSE per Resource - </w:t>
                  </w:r>
                  <w:r w:rsidRPr="00764A29">
                    <w:rPr>
                      <w:iCs/>
                      <w:sz w:val="20"/>
                      <w:szCs w:val="24"/>
                    </w:rPr>
                    <w:t xml:space="preserve">The actual marginal purchased and delivered fuel for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  </w:t>
                  </w:r>
                  <w:r w:rsidRPr="00764A29">
                    <w:rPr>
                      <w:iCs/>
                      <w:sz w:val="20"/>
                      <w:szCs w:val="24"/>
                    </w:rPr>
                    <w:t xml:space="preserve">The AMF represents only the fuel used to calculate the weighted average fuel price, WAFP.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4385717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1A4283D" w14:textId="77777777" w:rsidR="00764A29" w:rsidRPr="00764A29" w:rsidRDefault="00764A29" w:rsidP="00764A29">
                  <w:pPr>
                    <w:spacing w:after="60"/>
                    <w:rPr>
                      <w:iCs/>
                      <w:sz w:val="20"/>
                      <w:szCs w:val="24"/>
                    </w:rPr>
                  </w:pPr>
                  <w:r w:rsidRPr="00764A29">
                    <w:rPr>
                      <w:iCs/>
                      <w:sz w:val="20"/>
                      <w:szCs w:val="24"/>
                    </w:rPr>
                    <w:t xml:space="preserve">STOM </w:t>
                  </w:r>
                  <w:r w:rsidRPr="00764A29">
                    <w:rPr>
                      <w:i/>
                      <w:iCs/>
                      <w:sz w:val="20"/>
                      <w:szCs w:val="24"/>
                      <w:vertAlign w:val="subscript"/>
                    </w:rPr>
                    <w:t>rc</w:t>
                  </w:r>
                  <w:r w:rsidRPr="00764A29">
                    <w:rPr>
                      <w:iCs/>
                      <w:sz w:val="20"/>
                      <w:szCs w:val="24"/>
                      <w:vertAlign w:val="subscript"/>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1A87FD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C0694C1" w14:textId="34E96355" w:rsidR="00764A29" w:rsidRPr="00764A29" w:rsidRDefault="00764A29" w:rsidP="00764A29">
                  <w:pPr>
                    <w:spacing w:after="60"/>
                    <w:rPr>
                      <w:iCs/>
                      <w:sz w:val="20"/>
                      <w:szCs w:val="24"/>
                    </w:rPr>
                  </w:pPr>
                  <w:r w:rsidRPr="00764A29">
                    <w:rPr>
                      <w:i/>
                      <w:iCs/>
                      <w:sz w:val="20"/>
                      <w:szCs w:val="24"/>
                    </w:rPr>
                    <w:t xml:space="preserve">Standard Operations and Maintenance Cost – </w:t>
                  </w:r>
                  <w:r w:rsidRPr="00764A29">
                    <w:rPr>
                      <w:iCs/>
                      <w:sz w:val="20"/>
                      <w:szCs w:val="24"/>
                    </w:rPr>
                    <w:t xml:space="preserve">The standard O&amp;M cost for the Resource category </w:t>
                  </w:r>
                  <w:r w:rsidRPr="00764A29">
                    <w:rPr>
                      <w:i/>
                      <w:iCs/>
                      <w:sz w:val="20"/>
                      <w:szCs w:val="24"/>
                    </w:rPr>
                    <w:t>rc</w:t>
                  </w:r>
                  <w:r w:rsidRPr="00764A29">
                    <w:rPr>
                      <w:iCs/>
                      <w:sz w:val="20"/>
                      <w:szCs w:val="24"/>
                    </w:rPr>
                    <w:t>, shall be set to the minimum energy variable O&amp;M costs, as described in paragraph (6)(c) of Section 5.6.1, Verifiable Costs.  For an ESR, STOM shall be set at $0.3/MWh and for a DC-Coupled Resource, the value shall be set at $4.40/MWh.</w:t>
                  </w:r>
                </w:p>
              </w:tc>
            </w:tr>
            <w:tr w:rsidR="00764A29" w:rsidRPr="00764A29" w14:paraId="1BEDC0FC"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715E3199" w14:textId="77777777" w:rsidR="00764A29" w:rsidRPr="00764A29" w:rsidRDefault="00764A29" w:rsidP="00764A29">
                  <w:pPr>
                    <w:spacing w:after="60"/>
                    <w:rPr>
                      <w:iCs/>
                      <w:sz w:val="20"/>
                      <w:szCs w:val="24"/>
                    </w:rPr>
                  </w:pPr>
                  <w:r w:rsidRPr="00764A29">
                    <w:rPr>
                      <w:iCs/>
                      <w:sz w:val="20"/>
                      <w:szCs w:val="24"/>
                    </w:rPr>
                    <w:t>RTSPP</w:t>
                  </w:r>
                  <w:r w:rsidRPr="00764A29">
                    <w:rPr>
                      <w:i/>
                      <w:sz w:val="20"/>
                      <w:szCs w:val="24"/>
                      <w:vertAlign w:val="subscript"/>
                    </w:rPr>
                    <w:t xml:space="preserve"> p, i</w:t>
                  </w:r>
                </w:p>
              </w:tc>
              <w:tc>
                <w:tcPr>
                  <w:tcW w:w="563" w:type="pct"/>
                  <w:tcBorders>
                    <w:top w:val="single" w:sz="6" w:space="0" w:color="auto"/>
                    <w:left w:val="single" w:sz="6" w:space="0" w:color="auto"/>
                    <w:bottom w:val="single" w:sz="6" w:space="0" w:color="auto"/>
                    <w:right w:val="single" w:sz="6" w:space="0" w:color="auto"/>
                  </w:tcBorders>
                  <w:hideMark/>
                </w:tcPr>
                <w:p w14:paraId="45A1BF35"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9311B35" w14:textId="77777777" w:rsidR="00764A29" w:rsidRPr="00764A29" w:rsidRDefault="00764A29" w:rsidP="00764A29">
                  <w:pPr>
                    <w:spacing w:after="60"/>
                    <w:rPr>
                      <w:iCs/>
                      <w:sz w:val="20"/>
                      <w:szCs w:val="24"/>
                    </w:rPr>
                  </w:pPr>
                  <w:r w:rsidRPr="00764A29">
                    <w:rPr>
                      <w:i/>
                      <w:iCs/>
                      <w:sz w:val="20"/>
                      <w:szCs w:val="24"/>
                    </w:rPr>
                    <w:t xml:space="preserve">Real-Time Settlement Point Price - </w:t>
                  </w:r>
                  <w:r w:rsidRPr="00764A29">
                    <w:rPr>
                      <w:iCs/>
                      <w:sz w:val="20"/>
                      <w:szCs w:val="24"/>
                    </w:rPr>
                    <w:t xml:space="preserve">The Real-Time Settlement Point Price at the Settlement Point </w:t>
                  </w:r>
                  <w:r w:rsidRPr="00764A29">
                    <w:rPr>
                      <w:i/>
                      <w:iCs/>
                      <w:sz w:val="20"/>
                      <w:szCs w:val="24"/>
                    </w:rPr>
                    <w:t xml:space="preserve">p, </w:t>
                  </w:r>
                  <w:r w:rsidRPr="00764A29">
                    <w:rPr>
                      <w:iCs/>
                      <w:sz w:val="20"/>
                      <w:szCs w:val="24"/>
                    </w:rPr>
                    <w:t xml:space="preserve">for the 15-minute Settlement Interval </w:t>
                  </w:r>
                  <w:r w:rsidRPr="00764A29">
                    <w:rPr>
                      <w:i/>
                      <w:iCs/>
                      <w:sz w:val="20"/>
                      <w:szCs w:val="24"/>
                    </w:rPr>
                    <w:t>i</w:t>
                  </w:r>
                  <w:r w:rsidRPr="00764A29">
                    <w:rPr>
                      <w:iCs/>
                      <w:sz w:val="20"/>
                      <w:szCs w:val="24"/>
                    </w:rPr>
                    <w:t>.</w:t>
                  </w:r>
                </w:p>
              </w:tc>
            </w:tr>
            <w:tr w:rsidR="00764A29" w:rsidRPr="00764A29" w14:paraId="056364C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B113946" w14:textId="77777777" w:rsidR="00764A29" w:rsidRPr="00764A29" w:rsidRDefault="00764A29" w:rsidP="00764A29">
                  <w:pPr>
                    <w:spacing w:after="60"/>
                    <w:rPr>
                      <w:iCs/>
                      <w:sz w:val="20"/>
                      <w:szCs w:val="24"/>
                    </w:rPr>
                  </w:pPr>
                  <w:r w:rsidRPr="00764A29">
                    <w:rPr>
                      <w:iCs/>
                      <w:sz w:val="20"/>
                      <w:szCs w:val="24"/>
                    </w:rPr>
                    <w:t xml:space="preserve">AFC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2ECEEEF9"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53B2974E" w14:textId="51BD6A16" w:rsidR="00764A29" w:rsidRPr="00764A29" w:rsidRDefault="00764A29" w:rsidP="00764A29">
                  <w:pPr>
                    <w:spacing w:after="60"/>
                    <w:rPr>
                      <w:i/>
                      <w:iCs/>
                      <w:sz w:val="20"/>
                      <w:szCs w:val="24"/>
                    </w:rPr>
                  </w:pPr>
                  <w:r w:rsidRPr="00764A29">
                    <w:rPr>
                      <w:i/>
                      <w:iCs/>
                      <w:sz w:val="20"/>
                      <w:szCs w:val="24"/>
                    </w:rPr>
                    <w:t xml:space="preserve">Average Fuel Cost per Resource </w:t>
                  </w:r>
                  <w:r w:rsidR="00166B04" w:rsidRPr="00764A29">
                    <w:rPr>
                      <w:szCs w:val="24"/>
                    </w:rPr>
                    <w:t>–</w:t>
                  </w:r>
                  <w:r w:rsidR="009C31F8">
                    <w:rPr>
                      <w:i/>
                      <w:iCs/>
                      <w:sz w:val="20"/>
                      <w:szCs w:val="24"/>
                    </w:rPr>
                    <w:t xml:space="preserve"> </w:t>
                  </w:r>
                  <w:r w:rsidRPr="00764A29">
                    <w:rPr>
                      <w:iCs/>
                      <w:sz w:val="20"/>
                      <w:szCs w:val="24"/>
                    </w:rPr>
                    <w:t>The average electricity cost used to charge the ESR</w:t>
                  </w:r>
                  <w:r w:rsidRPr="00764A29">
                    <w:rPr>
                      <w:i/>
                      <w:iCs/>
                      <w:sz w:val="20"/>
                      <w:szCs w:val="24"/>
                    </w:rPr>
                    <w:t xml:space="preserve"> r </w:t>
                  </w:r>
                  <w:r w:rsidRPr="00764A29">
                    <w:rPr>
                      <w:iCs/>
                      <w:sz w:val="20"/>
                      <w:szCs w:val="24"/>
                    </w:rPr>
                    <w:t>represented by QSE</w:t>
                  </w:r>
                  <w:r w:rsidRPr="00764A29">
                    <w:rPr>
                      <w:i/>
                      <w:iCs/>
                      <w:sz w:val="20"/>
                      <w:szCs w:val="24"/>
                    </w:rPr>
                    <w:t xml:space="preserve"> q</w:t>
                  </w:r>
                  <w:r w:rsidRPr="00764A29">
                    <w:rPr>
                      <w:iCs/>
                      <w:sz w:val="20"/>
                      <w:szCs w:val="24"/>
                    </w:rPr>
                    <w:t xml:space="preserve"> applicable to the energy discharge for the 15-minute Settlement Interval </w:t>
                  </w:r>
                  <w:r w:rsidRPr="00764A29">
                    <w:rPr>
                      <w:i/>
                      <w:sz w:val="20"/>
                      <w:szCs w:val="24"/>
                    </w:rPr>
                    <w:t>i</w:t>
                  </w:r>
                  <w:r w:rsidRPr="00764A29">
                    <w:rPr>
                      <w:iCs/>
                      <w:sz w:val="20"/>
                      <w:szCs w:val="24"/>
                    </w:rPr>
                    <w:t xml:space="preserve"> within the Operating Day.</w:t>
                  </w:r>
                </w:p>
              </w:tc>
            </w:tr>
            <w:tr w:rsidR="00764A29" w:rsidRPr="00764A29" w14:paraId="572ACE97"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1EE1AA" w14:textId="77777777" w:rsidR="00764A29" w:rsidRPr="00764A29" w:rsidRDefault="00764A29" w:rsidP="00764A29">
                  <w:pPr>
                    <w:spacing w:after="60"/>
                    <w:rPr>
                      <w:i/>
                      <w:iCs/>
                      <w:sz w:val="20"/>
                      <w:szCs w:val="24"/>
                    </w:rPr>
                  </w:pPr>
                  <w:r w:rsidRPr="00764A29">
                    <w:rPr>
                      <w:iCs/>
                      <w:sz w:val="20"/>
                      <w:szCs w:val="24"/>
                      <w:lang w:val="pt-BR"/>
                    </w:rPr>
                    <w:lastRenderedPageBreak/>
                    <w:t xml:space="preserve">AHR </w:t>
                  </w:r>
                  <w:r w:rsidRPr="00764A29">
                    <w:rPr>
                      <w:i/>
                      <w:iCs/>
                      <w:sz w:val="20"/>
                      <w:szCs w:val="24"/>
                      <w:vertAlign w:val="subscript"/>
                      <w:lang w:val="es-ES"/>
                    </w:rPr>
                    <w:t>q, r, i</w:t>
                  </w:r>
                </w:p>
              </w:tc>
              <w:tc>
                <w:tcPr>
                  <w:tcW w:w="563" w:type="pct"/>
                  <w:tcBorders>
                    <w:top w:val="single" w:sz="6" w:space="0" w:color="auto"/>
                    <w:left w:val="single" w:sz="6" w:space="0" w:color="auto"/>
                    <w:bottom w:val="single" w:sz="6" w:space="0" w:color="auto"/>
                    <w:right w:val="single" w:sz="6" w:space="0" w:color="auto"/>
                  </w:tcBorders>
                  <w:hideMark/>
                </w:tcPr>
                <w:p w14:paraId="28C424C1"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07C2CC78" w14:textId="77777777" w:rsidR="00764A29" w:rsidRPr="00764A29" w:rsidRDefault="00764A29" w:rsidP="00764A29">
                  <w:pPr>
                    <w:spacing w:after="60"/>
                    <w:rPr>
                      <w:iCs/>
                      <w:sz w:val="20"/>
                      <w:szCs w:val="24"/>
                    </w:rPr>
                  </w:pPr>
                  <w:r w:rsidRPr="00764A29">
                    <w:rPr>
                      <w:i/>
                      <w:iCs/>
                      <w:sz w:val="20"/>
                      <w:szCs w:val="24"/>
                    </w:rPr>
                    <w:t xml:space="preserve">Average Heat Rate per Resource – </w:t>
                  </w:r>
                  <w:r w:rsidRPr="00764A29">
                    <w:rPr>
                      <w:iCs/>
                      <w:sz w:val="20"/>
                      <w:szCs w:val="24"/>
                    </w:rPr>
                    <w:t xml:space="preserve">The verifiable or actual submitted average heat rate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operating levels between LSL and High Sustained Limit (HSL),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54BFE0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0445D23" w14:textId="77777777" w:rsidR="00764A29" w:rsidRPr="00764A29" w:rsidRDefault="00764A29" w:rsidP="00764A29">
                  <w:pPr>
                    <w:spacing w:after="60"/>
                    <w:rPr>
                      <w:iCs/>
                      <w:sz w:val="20"/>
                      <w:szCs w:val="24"/>
                      <w:lang w:val="pt-BR"/>
                    </w:rPr>
                  </w:pPr>
                  <w:r w:rsidRPr="00764A29">
                    <w:rPr>
                      <w:iCs/>
                      <w:sz w:val="20"/>
                      <w:szCs w:val="24"/>
                    </w:rPr>
                    <w:t>PA</w:t>
                  </w:r>
                  <w:r w:rsidRPr="00764A29">
                    <w:rPr>
                      <w:iCs/>
                      <w:sz w:val="20"/>
                      <w:szCs w:val="24"/>
                      <w:lang w:val="pt-BR"/>
                    </w:rPr>
                    <w:t xml:space="preserve">HR </w:t>
                  </w:r>
                  <w:r w:rsidRPr="00764A29">
                    <w:rPr>
                      <w:i/>
                      <w:iCs/>
                      <w:sz w:val="20"/>
                      <w:szCs w:val="24"/>
                      <w:vertAlign w:val="subscript"/>
                      <w:lang w:val="pt-BR"/>
                    </w:rPr>
                    <w:t xml:space="preserve">q, </w:t>
                  </w:r>
                  <w:r w:rsidRPr="00764A29">
                    <w:rPr>
                      <w:i/>
                      <w:iCs/>
                      <w:sz w:val="20"/>
                      <w:szCs w:val="24"/>
                      <w:vertAlign w:val="subscript"/>
                    </w:rPr>
                    <w:t xml:space="preserve">r, </w:t>
                  </w:r>
                  <w:r w:rsidRPr="00764A29">
                    <w:rPr>
                      <w:i/>
                      <w:iCs/>
                      <w:sz w:val="20"/>
                      <w:szCs w:val="24"/>
                      <w:vertAlign w:val="subscript"/>
                      <w:lang w:val="es-ES"/>
                    </w:rPr>
                    <w:t>i</w:t>
                  </w:r>
                </w:p>
              </w:tc>
              <w:tc>
                <w:tcPr>
                  <w:tcW w:w="563" w:type="pct"/>
                  <w:tcBorders>
                    <w:top w:val="single" w:sz="6" w:space="0" w:color="auto"/>
                    <w:left w:val="single" w:sz="6" w:space="0" w:color="auto"/>
                    <w:bottom w:val="single" w:sz="6" w:space="0" w:color="auto"/>
                    <w:right w:val="single" w:sz="6" w:space="0" w:color="auto"/>
                  </w:tcBorders>
                  <w:hideMark/>
                </w:tcPr>
                <w:p w14:paraId="79B5B8DD"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4B81FC7B" w14:textId="7513F464" w:rsidR="00764A29" w:rsidRPr="00764A29" w:rsidRDefault="00764A29" w:rsidP="00764A29">
                  <w:pPr>
                    <w:spacing w:after="60"/>
                    <w:rPr>
                      <w:i/>
                      <w:iCs/>
                      <w:sz w:val="20"/>
                      <w:szCs w:val="24"/>
                    </w:rPr>
                  </w:pPr>
                  <w:r w:rsidRPr="00764A29">
                    <w:rPr>
                      <w:i/>
                      <w:iCs/>
                      <w:sz w:val="20"/>
                      <w:szCs w:val="24"/>
                    </w:rPr>
                    <w:t xml:space="preserve">Proxy Average Heat Rate – </w:t>
                  </w:r>
                  <w:r w:rsidRPr="00764A29">
                    <w:rPr>
                      <w:iCs/>
                      <w:sz w:val="20"/>
                      <w:szCs w:val="24"/>
                    </w:rPr>
                    <w:t xml:space="preserve">The proxy or actual submitted average heat rate for the Resource </w:t>
                  </w:r>
                  <w:r w:rsidRPr="00764A29">
                    <w:rPr>
                      <w:i/>
                      <w:iCs/>
                      <w:sz w:val="20"/>
                      <w:szCs w:val="24"/>
                    </w:rPr>
                    <w:t>r,</w:t>
                  </w:r>
                  <w:r w:rsidRPr="00764A29">
                    <w:rPr>
                      <w:iCs/>
                      <w:sz w:val="20"/>
                      <w:szCs w:val="24"/>
                    </w:rPr>
                    <w:t xml:space="preserve"> represented by QSE</w:t>
                  </w:r>
                  <w:r w:rsidRPr="00764A29">
                    <w:rPr>
                      <w:i/>
                      <w:iCs/>
                      <w:sz w:val="20"/>
                      <w:szCs w:val="24"/>
                    </w:rPr>
                    <w:t xml:space="preserve"> q</w:t>
                  </w:r>
                  <w:r w:rsidRPr="00764A29">
                    <w:rPr>
                      <w:iCs/>
                      <w:sz w:val="20"/>
                      <w:szCs w:val="24"/>
                    </w:rPr>
                    <w:t xml:space="preserve">,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 xml:space="preserve">r </w:t>
                  </w:r>
                  <w:r w:rsidRPr="00764A29">
                    <w:rPr>
                      <w:iCs/>
                      <w:sz w:val="20"/>
                      <w:szCs w:val="24"/>
                    </w:rPr>
                    <w:t>is a Combined Cycle Generation Resource within the Combined Cycle Train.</w:t>
                  </w:r>
                </w:p>
              </w:tc>
            </w:tr>
            <w:tr w:rsidR="00764A29" w:rsidRPr="00764A29" w14:paraId="223CB29D"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0205524" w14:textId="77777777" w:rsidR="00764A29" w:rsidRPr="00764A29" w:rsidRDefault="00764A29" w:rsidP="00764A29">
                  <w:pPr>
                    <w:spacing w:after="60"/>
                    <w:rPr>
                      <w:iCs/>
                      <w:sz w:val="20"/>
                      <w:szCs w:val="24"/>
                    </w:rPr>
                  </w:pPr>
                  <w:r w:rsidRPr="00764A29">
                    <w:rPr>
                      <w:iCs/>
                      <w:sz w:val="20"/>
                      <w:szCs w:val="24"/>
                    </w:rPr>
                    <w:t xml:space="preserve">RTMG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36F2E27"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B4A7378" w14:textId="51639922" w:rsidR="00764A29" w:rsidRPr="00764A29" w:rsidRDefault="00764A29" w:rsidP="00764A29">
                  <w:pPr>
                    <w:spacing w:after="60"/>
                    <w:rPr>
                      <w:iCs/>
                      <w:sz w:val="20"/>
                      <w:szCs w:val="24"/>
                    </w:rPr>
                  </w:pPr>
                  <w:r w:rsidRPr="00764A29">
                    <w:rPr>
                      <w:i/>
                      <w:iCs/>
                      <w:sz w:val="20"/>
                      <w:szCs w:val="24"/>
                    </w:rPr>
                    <w:t>Real-Time Metered Generation per QSE per Resource by Settlement Interval by hour</w:t>
                  </w:r>
                  <w:r w:rsidR="00C1227B">
                    <w:rPr>
                      <w:i/>
                      <w:iCs/>
                      <w:sz w:val="20"/>
                      <w:szCs w:val="24"/>
                    </w:rPr>
                    <w:t xml:space="preserve"> </w:t>
                  </w:r>
                  <w:r w:rsidR="00C1227B" w:rsidRPr="00764A29">
                    <w:rPr>
                      <w:szCs w:val="24"/>
                    </w:rPr>
                    <w:t>–</w:t>
                  </w:r>
                  <w:r w:rsidR="00C1227B">
                    <w:rPr>
                      <w:i/>
                      <w:iCs/>
                      <w:sz w:val="20"/>
                      <w:szCs w:val="24"/>
                    </w:rPr>
                    <w:t xml:space="preserve"> </w:t>
                  </w:r>
                  <w:r w:rsidRPr="00764A29">
                    <w:rPr>
                      <w:iCs/>
                      <w:sz w:val="20"/>
                      <w:szCs w:val="24"/>
                    </w:rPr>
                    <w:t xml:space="preserve">The Real-Time energy from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Where for a Combined Cycle Train, the Resource </w:t>
                  </w:r>
                  <w:r w:rsidRPr="00D61479">
                    <w:rPr>
                      <w:i/>
                      <w:sz w:val="20"/>
                      <w:szCs w:val="24"/>
                    </w:rPr>
                    <w:t>r</w:t>
                  </w:r>
                  <w:r w:rsidRPr="00764A29">
                    <w:rPr>
                      <w:iCs/>
                      <w:sz w:val="20"/>
                      <w:szCs w:val="24"/>
                    </w:rPr>
                    <w:t xml:space="preserve"> is the Combined Cycle Train.</w:t>
                  </w:r>
                </w:p>
              </w:tc>
            </w:tr>
            <w:tr w:rsidR="00764A29" w:rsidRPr="00764A29" w14:paraId="516603B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9CF9CB" w14:textId="77777777" w:rsidR="00764A29" w:rsidRPr="00764A29" w:rsidRDefault="00764A29" w:rsidP="00764A29">
                  <w:pPr>
                    <w:spacing w:after="60"/>
                    <w:rPr>
                      <w:iCs/>
                      <w:sz w:val="20"/>
                      <w:szCs w:val="24"/>
                    </w:rPr>
                  </w:pPr>
                  <w:r w:rsidRPr="00764A29">
                    <w:rPr>
                      <w:iCs/>
                      <w:sz w:val="20"/>
                      <w:szCs w:val="24"/>
                    </w:rPr>
                    <w:t>MEP</w:t>
                  </w:r>
                  <w:r w:rsidRPr="00764A29">
                    <w:rPr>
                      <w:szCs w:val="24"/>
                    </w:rPr>
                    <w:t xml:space="preserve">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A27A28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3D9327AE" w14:textId="3B7C7ACF" w:rsidR="00764A29" w:rsidRPr="00764A29" w:rsidRDefault="00764A29" w:rsidP="00764A29">
                  <w:pPr>
                    <w:spacing w:after="60"/>
                    <w:rPr>
                      <w:i/>
                      <w:iCs/>
                      <w:sz w:val="20"/>
                      <w:szCs w:val="24"/>
                    </w:rPr>
                  </w:pPr>
                  <w:r w:rsidRPr="00764A29">
                    <w:rPr>
                      <w:i/>
                      <w:iCs/>
                      <w:sz w:val="20"/>
                      <w:szCs w:val="24"/>
                    </w:rPr>
                    <w:t xml:space="preserve">Marginal Energy Production per QSE per Resource by Settlement Interval </w:t>
                  </w:r>
                  <w:r w:rsidR="00C1227B" w:rsidRPr="00764A29">
                    <w:rPr>
                      <w:szCs w:val="24"/>
                    </w:rPr>
                    <w:t>–</w:t>
                  </w:r>
                  <w:r w:rsidRPr="00764A29">
                    <w:rPr>
                      <w:szCs w:val="24"/>
                    </w:rPr>
                    <w:t xml:space="preserve"> </w:t>
                  </w:r>
                  <w:r w:rsidRPr="00764A29">
                    <w:rPr>
                      <w:iCs/>
                      <w:sz w:val="20"/>
                      <w:szCs w:val="24"/>
                    </w:rPr>
                    <w:t xml:space="preserve">The calculated marginal generation of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in Real-Time for the 15-minute Settlement Interval </w:t>
                  </w:r>
                  <w:r w:rsidRPr="00764A29">
                    <w:rPr>
                      <w:i/>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64372F50"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AA7F71" w14:textId="77777777" w:rsidR="00764A29" w:rsidRPr="00764A29" w:rsidRDefault="00764A29" w:rsidP="00764A29">
                  <w:pPr>
                    <w:spacing w:after="60"/>
                    <w:rPr>
                      <w:i/>
                      <w:iCs/>
                      <w:sz w:val="20"/>
                      <w:szCs w:val="24"/>
                    </w:rPr>
                  </w:pPr>
                  <w:r w:rsidRPr="00764A29">
                    <w:rPr>
                      <w:i/>
                      <w:iCs/>
                      <w:sz w:val="20"/>
                      <w:szCs w:val="24"/>
                    </w:rPr>
                    <w:t>q</w:t>
                  </w:r>
                </w:p>
              </w:tc>
              <w:tc>
                <w:tcPr>
                  <w:tcW w:w="563" w:type="pct"/>
                  <w:tcBorders>
                    <w:top w:val="single" w:sz="6" w:space="0" w:color="auto"/>
                    <w:left w:val="single" w:sz="6" w:space="0" w:color="auto"/>
                    <w:bottom w:val="single" w:sz="6" w:space="0" w:color="auto"/>
                    <w:right w:val="single" w:sz="6" w:space="0" w:color="auto"/>
                  </w:tcBorders>
                  <w:hideMark/>
                </w:tcPr>
                <w:p w14:paraId="14E7EFB7"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0E3F4E8"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68B8996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41EF165" w14:textId="77777777" w:rsidR="00764A29" w:rsidRPr="00764A29" w:rsidRDefault="00764A29" w:rsidP="00764A29">
                  <w:pPr>
                    <w:spacing w:after="60"/>
                    <w:rPr>
                      <w:i/>
                      <w:iCs/>
                      <w:sz w:val="20"/>
                      <w:szCs w:val="24"/>
                    </w:rPr>
                  </w:pPr>
                  <w:r w:rsidRPr="00764A29">
                    <w:rPr>
                      <w:i/>
                      <w:iCs/>
                      <w:sz w:val="20"/>
                      <w:szCs w:val="24"/>
                    </w:rPr>
                    <w:t>r</w:t>
                  </w:r>
                </w:p>
              </w:tc>
              <w:tc>
                <w:tcPr>
                  <w:tcW w:w="563" w:type="pct"/>
                  <w:tcBorders>
                    <w:top w:val="single" w:sz="6" w:space="0" w:color="auto"/>
                    <w:left w:val="single" w:sz="6" w:space="0" w:color="auto"/>
                    <w:bottom w:val="single" w:sz="6" w:space="0" w:color="auto"/>
                    <w:right w:val="single" w:sz="6" w:space="0" w:color="auto"/>
                  </w:tcBorders>
                  <w:hideMark/>
                </w:tcPr>
                <w:p w14:paraId="221F87A9"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EA41B50"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6F4732AA"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CE15631" w14:textId="77777777" w:rsidR="00764A29" w:rsidRPr="00764A29" w:rsidRDefault="00764A29" w:rsidP="00764A29">
                  <w:pPr>
                    <w:spacing w:after="60"/>
                    <w:rPr>
                      <w:i/>
                      <w:iCs/>
                      <w:sz w:val="20"/>
                      <w:szCs w:val="24"/>
                    </w:rPr>
                  </w:pPr>
                  <w:r w:rsidRPr="00764A29">
                    <w:rPr>
                      <w:i/>
                      <w:iCs/>
                      <w:sz w:val="20"/>
                      <w:szCs w:val="24"/>
                    </w:rPr>
                    <w:t>i</w:t>
                  </w:r>
                </w:p>
              </w:tc>
              <w:tc>
                <w:tcPr>
                  <w:tcW w:w="563" w:type="pct"/>
                  <w:tcBorders>
                    <w:top w:val="single" w:sz="6" w:space="0" w:color="auto"/>
                    <w:left w:val="single" w:sz="6" w:space="0" w:color="auto"/>
                    <w:bottom w:val="single" w:sz="6" w:space="0" w:color="auto"/>
                    <w:right w:val="single" w:sz="6" w:space="0" w:color="auto"/>
                  </w:tcBorders>
                  <w:hideMark/>
                </w:tcPr>
                <w:p w14:paraId="3BB44681"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0E019F41"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tr w:rsidR="00764A29" w:rsidRPr="00764A29" w14:paraId="4621845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196F8A7D" w14:textId="77777777" w:rsidR="00764A29" w:rsidRPr="00764A29" w:rsidRDefault="00764A29" w:rsidP="00764A29">
                  <w:pPr>
                    <w:spacing w:after="60"/>
                    <w:rPr>
                      <w:i/>
                      <w:iCs/>
                      <w:sz w:val="20"/>
                      <w:szCs w:val="24"/>
                    </w:rPr>
                  </w:pPr>
                  <w:r w:rsidRPr="00764A29">
                    <w:rPr>
                      <w:i/>
                      <w:iCs/>
                      <w:sz w:val="20"/>
                      <w:szCs w:val="24"/>
                    </w:rPr>
                    <w:t>rc</w:t>
                  </w:r>
                </w:p>
              </w:tc>
              <w:tc>
                <w:tcPr>
                  <w:tcW w:w="563" w:type="pct"/>
                  <w:tcBorders>
                    <w:top w:val="single" w:sz="6" w:space="0" w:color="auto"/>
                    <w:left w:val="single" w:sz="6" w:space="0" w:color="auto"/>
                    <w:bottom w:val="single" w:sz="6" w:space="0" w:color="auto"/>
                    <w:right w:val="single" w:sz="6" w:space="0" w:color="auto"/>
                  </w:tcBorders>
                  <w:hideMark/>
                </w:tcPr>
                <w:p w14:paraId="67209215"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67912411" w14:textId="5E80D812" w:rsidR="00764A29" w:rsidRPr="00764A29" w:rsidRDefault="00764A29" w:rsidP="00764A29">
                  <w:pPr>
                    <w:spacing w:after="60"/>
                    <w:rPr>
                      <w:iCs/>
                      <w:sz w:val="20"/>
                      <w:szCs w:val="24"/>
                    </w:rPr>
                  </w:pPr>
                  <w:r w:rsidRPr="00764A29">
                    <w:rPr>
                      <w:iCs/>
                      <w:sz w:val="20"/>
                      <w:szCs w:val="24"/>
                    </w:rPr>
                    <w:t>A Resource category</w:t>
                  </w:r>
                  <w:r w:rsidR="00A96D2E">
                    <w:rPr>
                      <w:iCs/>
                      <w:sz w:val="20"/>
                      <w:szCs w:val="24"/>
                    </w:rPr>
                    <w:t>.</w:t>
                  </w:r>
                </w:p>
              </w:tc>
            </w:tr>
          </w:tbl>
          <w:p w14:paraId="0EDF6B48" w14:textId="53373A4A" w:rsidR="00764A29" w:rsidRPr="00764A29" w:rsidRDefault="00764A29" w:rsidP="00764A29">
            <w:pPr>
              <w:spacing w:before="240" w:after="240"/>
              <w:ind w:left="720" w:hanging="720"/>
              <w:rPr>
                <w:iCs/>
                <w:szCs w:val="24"/>
              </w:rPr>
            </w:pPr>
            <w:r w:rsidRPr="00764A29">
              <w:rPr>
                <w:iCs/>
                <w:szCs w:val="24"/>
              </w:rPr>
              <w:t>(</w:t>
            </w:r>
            <w:r w:rsidR="00010E34">
              <w:rPr>
                <w:iCs/>
                <w:szCs w:val="24"/>
              </w:rPr>
              <w:t>4</w:t>
            </w:r>
            <w:r w:rsidRPr="00764A29">
              <w:rPr>
                <w:iCs/>
                <w:szCs w:val="24"/>
              </w:rPr>
              <w:t>)</w:t>
            </w:r>
            <w:r w:rsidRPr="00764A29">
              <w:rPr>
                <w:iCs/>
                <w:szCs w:val="24"/>
              </w:rPr>
              <w:tab/>
              <w:t xml:space="preserve">The total compensation to each QSE for operating losses during an LCAP or </w:t>
            </w:r>
            <w:r w:rsidRPr="00764A29">
              <w:rPr>
                <w:szCs w:val="24"/>
              </w:rPr>
              <w:t>ECAP</w:t>
            </w:r>
            <w:r w:rsidRPr="00764A29">
              <w:rPr>
                <w:iCs/>
                <w:szCs w:val="24"/>
              </w:rPr>
              <w:t xml:space="preserve"> Effective Period for the 15-minute Settlement Interval is calculated as follows:</w:t>
            </w:r>
          </w:p>
          <w:p w14:paraId="2C2362ED" w14:textId="77777777" w:rsidR="00764A29" w:rsidRPr="00764A29" w:rsidRDefault="00764A29" w:rsidP="00764A29">
            <w:pPr>
              <w:spacing w:after="240"/>
              <w:ind w:left="1440" w:hanging="720"/>
              <w:rPr>
                <w:b/>
                <w:iCs/>
                <w:sz w:val="20"/>
                <w:szCs w:val="24"/>
              </w:rPr>
            </w:pPr>
            <w:r w:rsidRPr="00764A29">
              <w:rPr>
                <w:iCs/>
                <w:szCs w:val="24"/>
              </w:rPr>
              <w:t xml:space="preserve">OPLPAMTQSETOT </w:t>
            </w:r>
            <w:r w:rsidRPr="00764A29">
              <w:rPr>
                <w:i/>
                <w:iCs/>
                <w:szCs w:val="24"/>
                <w:vertAlign w:val="subscript"/>
              </w:rPr>
              <w:t xml:space="preserve">q  </w:t>
            </w:r>
            <w:r w:rsidRPr="00764A29">
              <w:rPr>
                <w:iCs/>
                <w:szCs w:val="24"/>
              </w:rPr>
              <w:t xml:space="preserve">       =  </w:t>
            </w:r>
            <w:r w:rsidRPr="00764A29">
              <w:rPr>
                <w:iCs/>
                <w:szCs w:val="24"/>
              </w:rPr>
              <w:tab/>
            </w:r>
            <w:r w:rsidRPr="00764A29">
              <w:rPr>
                <w:noProof/>
                <w:position w:val="-18"/>
                <w:szCs w:val="24"/>
              </w:rPr>
              <w:drawing>
                <wp:inline distT="0" distB="0" distL="0" distR="0" wp14:anchorId="228BE60E" wp14:editId="6C056041">
                  <wp:extent cx="190500" cy="361950"/>
                  <wp:effectExtent l="0" t="0" r="0" b="0"/>
                  <wp:docPr id="15550964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764A29">
              <w:rPr>
                <w:szCs w:val="24"/>
              </w:rPr>
              <w:t xml:space="preserve"> </w:t>
            </w:r>
            <w:r w:rsidRPr="00764A29">
              <w:rPr>
                <w:iCs/>
                <w:szCs w:val="24"/>
              </w:rPr>
              <w:t xml:space="preserve">OPLPAMT </w:t>
            </w:r>
            <w:r w:rsidRPr="00764A29">
              <w:rPr>
                <w:i/>
                <w:iCs/>
                <w:sz w:val="20"/>
                <w:szCs w:val="24"/>
                <w:vertAlign w:val="subscript"/>
              </w:rPr>
              <w:t>q, r, i</w:t>
            </w:r>
            <w:r w:rsidRPr="00764A29">
              <w:rPr>
                <w:b/>
                <w:iCs/>
                <w:sz w:val="20"/>
                <w:szCs w:val="24"/>
              </w:rPr>
              <w:t xml:space="preserve">  </w:t>
            </w:r>
          </w:p>
          <w:p w14:paraId="6496F9A8"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9"/>
              <w:gridCol w:w="789"/>
              <w:gridCol w:w="5784"/>
            </w:tblGrid>
            <w:tr w:rsidR="00764A29" w:rsidRPr="00764A29" w14:paraId="0BC9A320" w14:textId="77777777" w:rsidTr="00B327B6">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0EF4A0E3" w14:textId="77777777" w:rsidR="00764A29" w:rsidRPr="00764A29" w:rsidRDefault="00764A29" w:rsidP="00764A29">
                  <w:pPr>
                    <w:spacing w:after="240"/>
                    <w:rPr>
                      <w:b/>
                      <w:iCs/>
                      <w:sz w:val="20"/>
                      <w:szCs w:val="24"/>
                    </w:rPr>
                  </w:pPr>
                  <w:r w:rsidRPr="00764A29">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59CCEBCC" w14:textId="77777777" w:rsidR="00764A29" w:rsidRPr="00764A29" w:rsidRDefault="00764A29" w:rsidP="00764A29">
                  <w:pPr>
                    <w:spacing w:after="240"/>
                    <w:rPr>
                      <w:b/>
                      <w:iCs/>
                      <w:sz w:val="20"/>
                      <w:szCs w:val="24"/>
                    </w:rPr>
                  </w:pPr>
                  <w:r w:rsidRPr="00764A29">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257EC7F4"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04F7D7B7"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5183C10A" w14:textId="77777777" w:rsidR="00764A29" w:rsidRPr="00764A29" w:rsidRDefault="00764A29" w:rsidP="00764A29">
                  <w:pPr>
                    <w:spacing w:after="60"/>
                    <w:rPr>
                      <w:iCs/>
                      <w:sz w:val="20"/>
                      <w:szCs w:val="24"/>
                    </w:rPr>
                  </w:pPr>
                  <w:r w:rsidRPr="00764A29">
                    <w:rPr>
                      <w:iCs/>
                      <w:sz w:val="20"/>
                      <w:szCs w:val="24"/>
                    </w:rPr>
                    <w:t>OPLPAMTQSETOT</w:t>
                  </w:r>
                  <w:r w:rsidRPr="00764A29">
                    <w:rPr>
                      <w:b/>
                      <w:iCs/>
                      <w:sz w:val="20"/>
                      <w:szCs w:val="24"/>
                    </w:rPr>
                    <w:t xml:space="preserve"> </w:t>
                  </w:r>
                  <w:r w:rsidRPr="00764A29">
                    <w:rPr>
                      <w:i/>
                      <w:iCs/>
                      <w:sz w:val="20"/>
                      <w:szCs w:val="24"/>
                      <w:vertAlign w:val="subscript"/>
                    </w:rPr>
                    <w:t>q</w:t>
                  </w:r>
                  <w:r w:rsidRPr="00764A29">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4691823C" w14:textId="77777777" w:rsidR="00764A29" w:rsidRPr="00764A29" w:rsidRDefault="00764A29" w:rsidP="00764A29">
                  <w:pPr>
                    <w:spacing w:after="60"/>
                    <w:rPr>
                      <w:iCs/>
                      <w:sz w:val="20"/>
                      <w:szCs w:val="24"/>
                    </w:rPr>
                  </w:pPr>
                  <w:r w:rsidRPr="00764A29">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573E1D53" w14:textId="77777777" w:rsidR="00764A29" w:rsidRPr="00764A29" w:rsidRDefault="00764A29" w:rsidP="00764A29">
                  <w:pPr>
                    <w:spacing w:after="60"/>
                    <w:rPr>
                      <w:iCs/>
                      <w:sz w:val="20"/>
                      <w:szCs w:val="24"/>
                    </w:rPr>
                  </w:pPr>
                  <w:r w:rsidRPr="00764A29">
                    <w:rPr>
                      <w:i/>
                      <w:iCs/>
                      <w:sz w:val="20"/>
                      <w:szCs w:val="24"/>
                    </w:rPr>
                    <w:t xml:space="preserve">Total Operating Losses Payment Amount per QSE – </w:t>
                  </w:r>
                  <w:r w:rsidRPr="00764A29">
                    <w:rPr>
                      <w:iCs/>
                      <w:sz w:val="20"/>
                      <w:szCs w:val="24"/>
                    </w:rPr>
                    <w:t xml:space="preserve">The total operating losses payment to the QSE </w:t>
                  </w:r>
                  <w:r w:rsidRPr="00764A29">
                    <w:rPr>
                      <w:i/>
                      <w:sz w:val="20"/>
                      <w:szCs w:val="24"/>
                    </w:rPr>
                    <w:t>q</w:t>
                  </w:r>
                  <w:r w:rsidRPr="00764A29">
                    <w:rPr>
                      <w:iCs/>
                      <w:sz w:val="20"/>
                      <w:szCs w:val="24"/>
                    </w:rPr>
                    <w:t xml:space="preserve">, for all Resources, for the 15-minute Settlement Interval within the Operating Day.  </w:t>
                  </w:r>
                </w:p>
              </w:tc>
            </w:tr>
            <w:tr w:rsidR="00764A29" w:rsidRPr="00764A29" w14:paraId="34E0C250"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331B43CD"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3804CB6B" w14:textId="77777777" w:rsidR="00764A29" w:rsidRPr="00764A29" w:rsidRDefault="00764A29" w:rsidP="00764A29">
                  <w:pPr>
                    <w:spacing w:after="60"/>
                    <w:rPr>
                      <w:i/>
                      <w:iCs/>
                      <w:sz w:val="20"/>
                      <w:szCs w:val="24"/>
                    </w:rPr>
                  </w:pPr>
                  <w:r w:rsidRPr="00764A29">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AFC8756" w14:textId="77777777" w:rsidR="00764A29" w:rsidRPr="00764A29" w:rsidRDefault="00764A29" w:rsidP="00764A29">
                  <w:pPr>
                    <w:spacing w:after="60"/>
                    <w:rPr>
                      <w:iCs/>
                      <w:sz w:val="20"/>
                      <w:szCs w:val="24"/>
                    </w:rPr>
                  </w:pPr>
                  <w:r w:rsidRPr="00764A29">
                    <w:rPr>
                      <w:i/>
                      <w:iCs/>
                      <w:sz w:val="20"/>
                      <w:szCs w:val="24"/>
                    </w:rPr>
                    <w:t>Operating Losses Payment Amount</w:t>
                  </w:r>
                  <w:r w:rsidRPr="00764A29">
                    <w:rPr>
                      <w:szCs w:val="24"/>
                    </w:rPr>
                    <w:t xml:space="preserve"> – </w:t>
                  </w:r>
                  <w:r w:rsidRPr="00764A29">
                    <w:rPr>
                      <w:iCs/>
                      <w:sz w:val="20"/>
                      <w:szCs w:val="24"/>
                    </w:rPr>
                    <w:t xml:space="preserve">The operating losses payment to the QSE </w:t>
                  </w:r>
                  <w:r w:rsidRPr="00764A29">
                    <w:rPr>
                      <w:i/>
                      <w:sz w:val="20"/>
                      <w:szCs w:val="24"/>
                    </w:rPr>
                    <w:t>q</w:t>
                  </w:r>
                  <w:r w:rsidRPr="00764A29">
                    <w:rPr>
                      <w:iCs/>
                      <w:sz w:val="20"/>
                      <w:szCs w:val="24"/>
                    </w:rPr>
                    <w:t xml:space="preserve">, for Resource </w:t>
                  </w:r>
                  <w:r w:rsidRPr="00764A29">
                    <w:rPr>
                      <w:i/>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the Combined Cycle Train.</w:t>
                  </w:r>
                </w:p>
              </w:tc>
            </w:tr>
            <w:tr w:rsidR="00764A29" w:rsidRPr="00764A29" w14:paraId="4317536E"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2D8B4943" w14:textId="77777777" w:rsidR="00764A29" w:rsidRPr="00764A29" w:rsidRDefault="00764A29" w:rsidP="00764A29">
                  <w:pPr>
                    <w:spacing w:after="60"/>
                    <w:rPr>
                      <w:i/>
                      <w:iCs/>
                      <w:sz w:val="20"/>
                      <w:szCs w:val="24"/>
                    </w:rPr>
                  </w:pPr>
                  <w:r w:rsidRPr="00764A29">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53864CC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23C6C65"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1E963333"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70E87CA6" w14:textId="77777777" w:rsidR="00764A29" w:rsidRPr="00764A29" w:rsidRDefault="00764A29" w:rsidP="00764A29">
                  <w:pPr>
                    <w:spacing w:after="60"/>
                    <w:rPr>
                      <w:i/>
                      <w:iCs/>
                      <w:sz w:val="20"/>
                      <w:szCs w:val="24"/>
                    </w:rPr>
                  </w:pPr>
                  <w:r w:rsidRPr="00764A29">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2202D66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1E80F0C"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00E66A62"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0336FE54" w14:textId="77777777" w:rsidR="00764A29" w:rsidRPr="00764A29" w:rsidRDefault="00764A29" w:rsidP="00764A29">
                  <w:pPr>
                    <w:spacing w:after="60"/>
                    <w:rPr>
                      <w:i/>
                      <w:iCs/>
                      <w:sz w:val="20"/>
                      <w:szCs w:val="24"/>
                    </w:rPr>
                  </w:pPr>
                  <w:r w:rsidRPr="00764A29">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6FC784F9"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544547F5"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bookmarkEnd w:id="2848"/>
          </w:tbl>
          <w:p w14:paraId="21C28797" w14:textId="4C7EF517" w:rsidR="00764A29" w:rsidRPr="00072829" w:rsidRDefault="00764A29" w:rsidP="00B327B6">
            <w:pPr>
              <w:spacing w:after="240"/>
              <w:ind w:left="1440" w:hanging="720"/>
            </w:pP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849" w:name="_Toc189044510"/>
      <w:r w:rsidRPr="00162CAA">
        <w:rPr>
          <w:b/>
          <w:bCs/>
          <w:i/>
        </w:rPr>
        <w:lastRenderedPageBreak/>
        <w:t>6.8.3</w:t>
      </w:r>
      <w:r w:rsidRPr="00162CAA">
        <w:rPr>
          <w:b/>
          <w:bCs/>
          <w:i/>
        </w:rPr>
        <w:tab/>
      </w:r>
      <w:bookmarkEnd w:id="2832"/>
      <w:bookmarkEnd w:id="2833"/>
      <w:bookmarkEnd w:id="2834"/>
      <w:bookmarkEnd w:id="2835"/>
      <w:bookmarkEnd w:id="2836"/>
      <w:bookmarkEnd w:id="2837"/>
      <w:bookmarkEnd w:id="2838"/>
      <w:bookmarkEnd w:id="2839"/>
      <w:bookmarkEnd w:id="2840"/>
      <w:bookmarkEnd w:id="2841"/>
      <w:bookmarkEnd w:id="2842"/>
      <w:bookmarkEnd w:id="2843"/>
      <w:r w:rsidRPr="00162CAA">
        <w:rPr>
          <w:b/>
          <w:bCs/>
          <w:i/>
        </w:rPr>
        <w:t>Charges for Operating Losses During an LCAP Effective Period</w:t>
      </w:r>
      <w:bookmarkEnd w:id="2849"/>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79BE14A1" w14:textId="77777777" w:rsidTr="00764A29">
        <w:trPr>
          <w:trHeight w:val="206"/>
        </w:trPr>
        <w:tc>
          <w:tcPr>
            <w:tcW w:w="9350" w:type="dxa"/>
            <w:shd w:val="pct12" w:color="auto" w:fill="auto"/>
          </w:tcPr>
          <w:p w14:paraId="3CE008CA" w14:textId="235782BC" w:rsidR="00764A29" w:rsidRPr="00A4149C" w:rsidRDefault="00764A29" w:rsidP="00B327B6">
            <w:pPr>
              <w:pStyle w:val="Instructions"/>
              <w:spacing w:before="120"/>
            </w:pPr>
            <w:bookmarkStart w:id="2850" w:name="_Toc400547194"/>
            <w:bookmarkStart w:id="2851" w:name="_Toc405384299"/>
            <w:bookmarkStart w:id="2852" w:name="_Toc405543566"/>
            <w:bookmarkStart w:id="2853" w:name="_Toc428178075"/>
            <w:bookmarkStart w:id="2854" w:name="_Toc440872706"/>
            <w:bookmarkStart w:id="2855" w:name="_Toc458766251"/>
            <w:bookmarkStart w:id="2856" w:name="_Toc459292656"/>
            <w:bookmarkStart w:id="2857" w:name="_Toc60038363"/>
            <w:r>
              <w:t>[NPRR1216:  Delete Section 6.8.3 above upon system implementation and renumber accordingly.]</w:t>
            </w:r>
          </w:p>
        </w:tc>
      </w:tr>
    </w:tbl>
    <w:p w14:paraId="12E359AD" w14:textId="77777777" w:rsidR="00162CAA" w:rsidRPr="00162CAA" w:rsidRDefault="00162CAA" w:rsidP="00162CAA">
      <w:pPr>
        <w:pStyle w:val="H4"/>
        <w:spacing w:before="480"/>
        <w:ind w:left="1267" w:hanging="1267"/>
      </w:pPr>
      <w:bookmarkStart w:id="2858" w:name="_Toc189044511"/>
      <w:r w:rsidRPr="00162CAA">
        <w:t>6.8.3.1</w:t>
      </w:r>
      <w:r w:rsidRPr="00162CAA">
        <w:tab/>
        <w:t>Charges for Capacity Shortfalls During an LCAP Effective Period</w:t>
      </w:r>
      <w:bookmarkEnd w:id="2858"/>
      <w:r w:rsidRPr="00162CAA">
        <w:t xml:space="preserve"> </w:t>
      </w:r>
      <w:bookmarkEnd w:id="2850"/>
      <w:bookmarkEnd w:id="2851"/>
      <w:bookmarkEnd w:id="2852"/>
      <w:bookmarkEnd w:id="2853"/>
      <w:bookmarkEnd w:id="2854"/>
      <w:bookmarkEnd w:id="2855"/>
      <w:bookmarkEnd w:id="2856"/>
      <w:bookmarkEnd w:id="2857"/>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6" type="#_x0000_t75" style="width:12pt;height:30pt" o:ole="">
            <v:imagedata r:id="rId549" o:title=""/>
          </v:shape>
          <o:OLEObject Type="Embed" ProgID="Equation.3" ShapeID="_x0000_i1446" DrawAspect="Content" ObjectID="_1801908100" r:id="rId550"/>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7" type="#_x0000_t75" style="width:12pt;height:30pt" o:ole="">
            <v:imagedata r:id="rId549" o:title=""/>
          </v:shape>
          <o:OLEObject Type="Embed" ProgID="Equation.3" ShapeID="_x0000_i1447" DrawAspect="Content" ObjectID="_1801908101" r:id="rId551"/>
        </w:object>
      </w:r>
      <w:r w:rsidRPr="00162CAA">
        <w:rPr>
          <w:bCs/>
          <w:position w:val="-18"/>
          <w:szCs w:val="24"/>
        </w:rPr>
        <w:object w:dxaOrig="270" w:dyaOrig="585" w14:anchorId="35A4BA09">
          <v:shape id="_x0000_i1448" type="#_x0000_t75" style="width:12pt;height:30pt" o:ole="">
            <v:imagedata r:id="rId552" o:title=""/>
          </v:shape>
          <o:OLEObject Type="Embed" ProgID="Equation.3" ShapeID="_x0000_i1448" DrawAspect="Content" ObjectID="_1801908102" r:id="rId553"/>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2"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8"/>
        <w:gridCol w:w="683"/>
        <w:gridCol w:w="6003"/>
      </w:tblGrid>
      <w:tr w:rsidR="00162CAA" w:rsidRPr="00162CAA" w14:paraId="60B76634" w14:textId="77777777" w:rsidTr="00764A29">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764A29">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764A29">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764A29">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lastRenderedPageBreak/>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764A29">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764A29">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36271487"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4878F19E" w14:textId="77777777" w:rsidTr="00764A29">
        <w:trPr>
          <w:trHeight w:val="206"/>
        </w:trPr>
        <w:tc>
          <w:tcPr>
            <w:tcW w:w="5000" w:type="pct"/>
            <w:shd w:val="pct12" w:color="auto" w:fill="auto"/>
          </w:tcPr>
          <w:p w14:paraId="733EBA2B" w14:textId="46BB854A" w:rsidR="00764A29" w:rsidRPr="00A4149C" w:rsidRDefault="00764A29" w:rsidP="00B327B6">
            <w:pPr>
              <w:pStyle w:val="Instructions"/>
              <w:spacing w:before="120"/>
            </w:pPr>
            <w:bookmarkStart w:id="2859" w:name="_Toc400547195"/>
            <w:bookmarkStart w:id="2860" w:name="_Toc405384300"/>
            <w:bookmarkStart w:id="2861" w:name="_Toc405543567"/>
            <w:bookmarkStart w:id="2862" w:name="_Toc428178076"/>
            <w:bookmarkStart w:id="2863" w:name="_Toc440872707"/>
            <w:bookmarkStart w:id="2864" w:name="_Toc458766252"/>
            <w:bookmarkStart w:id="2865" w:name="_Toc459292657"/>
            <w:bookmarkStart w:id="2866" w:name="_Toc60038364"/>
            <w:r>
              <w:t>[NPRR1216:  Delete Section 6.8.3.1 above upon system implementation and renumber accordingly.]</w:t>
            </w:r>
          </w:p>
        </w:tc>
      </w:tr>
    </w:tbl>
    <w:p w14:paraId="0E3AB4D1" w14:textId="77777777" w:rsidR="00162CAA" w:rsidRPr="00162CAA" w:rsidRDefault="00162CAA" w:rsidP="00162CAA">
      <w:pPr>
        <w:pStyle w:val="H5"/>
        <w:spacing w:before="480"/>
        <w:ind w:left="720" w:hanging="720"/>
      </w:pPr>
      <w:bookmarkStart w:id="2867" w:name="_Toc189044512"/>
      <w:r w:rsidRPr="00162CAA">
        <w:t>6.8.3.1.1</w:t>
      </w:r>
      <w:r w:rsidRPr="00162CAA">
        <w:tab/>
        <w:t>Capacity Shortfall Ratio Share for an LCAP Effective Period</w:t>
      </w:r>
      <w:bookmarkEnd w:id="2867"/>
      <w:r w:rsidRPr="00162CAA">
        <w:t xml:space="preserve"> </w:t>
      </w:r>
      <w:bookmarkEnd w:id="2859"/>
      <w:bookmarkEnd w:id="2860"/>
      <w:bookmarkEnd w:id="2861"/>
      <w:bookmarkEnd w:id="2862"/>
      <w:bookmarkEnd w:id="2863"/>
      <w:bookmarkEnd w:id="2864"/>
      <w:bookmarkEnd w:id="2865"/>
      <w:bookmarkEnd w:id="2866"/>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49" type="#_x0000_t75" style="width:12pt;height:24pt" o:ole="">
            <v:imagedata r:id="rId554" o:title=""/>
          </v:shape>
          <o:OLEObject Type="Embed" ProgID="Equation.3" ShapeID="_x0000_i1449" DrawAspect="Content" ObjectID="_1801908103" r:id="rId555"/>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0" type="#_x0000_t75" style="width:12pt;height:24pt" o:ole="">
            <v:imagedata r:id="rId556" o:title=""/>
          </v:shape>
          <o:OLEObject Type="Embed" ProgID="Equation.3" ShapeID="_x0000_i1450" DrawAspect="Content" ObjectID="_1801908104" r:id="rId557"/>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lastRenderedPageBreak/>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1" type="#_x0000_t75" style="width:12pt;height:24pt" o:ole="">
            <v:imagedata r:id="rId558" o:title=""/>
          </v:shape>
          <o:OLEObject Type="Embed" ProgID="Equation.3" ShapeID="_x0000_i1451" DrawAspect="Content" ObjectID="_1801908105" r:id="rId559"/>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2" type="#_x0000_t75" style="width:18pt;height:24pt" o:ole="">
            <v:imagedata r:id="rId560" o:title=""/>
          </v:shape>
          <o:OLEObject Type="Embed" ProgID="Equation.3" ShapeID="_x0000_i1452" DrawAspect="Content" ObjectID="_1801908106" r:id="rId561"/>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3" type="#_x0000_t75" style="width:12pt;height:24pt" o:ole="">
            <v:imagedata r:id="rId562" o:title=""/>
          </v:shape>
          <o:OLEObject Type="Embed" ProgID="Equation.3" ShapeID="_x0000_i1453" DrawAspect="Content" ObjectID="_1801908107" r:id="rId563"/>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4" type="#_x0000_t75" style="width:12pt;height:24pt" o:ole="">
            <v:imagedata r:id="rId560" o:title=""/>
          </v:shape>
          <o:OLEObject Type="Embed" ProgID="Equation.3" ShapeID="_x0000_i1454" DrawAspect="Content" ObjectID="_1801908108" r:id="rId564"/>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5" type="#_x0000_t75" style="width:12pt;height:24pt" o:ole="">
            <v:imagedata r:id="rId560" o:title=""/>
          </v:shape>
          <o:OLEObject Type="Embed" ProgID="Equation.3" ShapeID="_x0000_i1455" DrawAspect="Content" ObjectID="_1801908109" r:id="rId565"/>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6" type="#_x0000_t75" style="width:12pt;height:30pt" o:ole="">
            <v:imagedata r:id="rId560" o:title=""/>
          </v:shape>
          <o:OLEObject Type="Embed" ProgID="Equation.3" ShapeID="_x0000_i1456" DrawAspect="Content" ObjectID="_1801908110" r:id="rId566"/>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1"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2"/>
        <w:gridCol w:w="6501"/>
      </w:tblGrid>
      <w:tr w:rsidR="00162CAA" w:rsidRPr="00162CAA" w14:paraId="28487057" w14:textId="77777777" w:rsidTr="00764A2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7"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8"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7"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7"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7"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7"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8"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7"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lastRenderedPageBreak/>
              <w:t xml:space="preserve">RTQQESADJ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7"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7"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7"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7"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764A2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7"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59DE9EF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6E3D5B68" w14:textId="77777777" w:rsidTr="00764A29">
        <w:trPr>
          <w:trHeight w:val="206"/>
        </w:trPr>
        <w:tc>
          <w:tcPr>
            <w:tcW w:w="5000" w:type="pct"/>
            <w:shd w:val="pct12" w:color="auto" w:fill="auto"/>
          </w:tcPr>
          <w:p w14:paraId="6F88CD6A" w14:textId="6CAFC654" w:rsidR="00764A29" w:rsidRPr="00A4149C" w:rsidRDefault="00764A29" w:rsidP="00B327B6">
            <w:pPr>
              <w:pStyle w:val="Instructions"/>
              <w:spacing w:before="120"/>
            </w:pPr>
            <w:bookmarkStart w:id="2868" w:name="_Toc400547198"/>
            <w:bookmarkStart w:id="2869" w:name="_Toc405384303"/>
            <w:bookmarkStart w:id="2870" w:name="_Toc405543570"/>
            <w:bookmarkStart w:id="2871" w:name="_Toc428178079"/>
            <w:bookmarkStart w:id="2872" w:name="_Toc440872709"/>
            <w:bookmarkStart w:id="2873" w:name="_Toc458766254"/>
            <w:bookmarkStart w:id="2874" w:name="_Toc459292659"/>
            <w:bookmarkStart w:id="2875" w:name="_Toc60038366"/>
            <w:r>
              <w:t>[NPRR1216:  Delete Section 6.8.3.1.1 above upon system implementation and renumber accordingly.]</w:t>
            </w:r>
          </w:p>
        </w:tc>
      </w:tr>
    </w:tbl>
    <w:p w14:paraId="23C4C75B" w14:textId="77777777" w:rsidR="00162CAA" w:rsidRPr="00162CAA" w:rsidRDefault="00162CAA" w:rsidP="00162CAA">
      <w:pPr>
        <w:pStyle w:val="H4"/>
        <w:spacing w:before="480"/>
        <w:ind w:left="1267" w:hanging="1267"/>
      </w:pPr>
      <w:bookmarkStart w:id="2876" w:name="_Toc189044513"/>
      <w:r w:rsidRPr="00162CAA">
        <w:t>6.8.3.2</w:t>
      </w:r>
      <w:r w:rsidRPr="00162CAA">
        <w:tab/>
        <w:t>Uplift Charges for an LCAP Effective Period</w:t>
      </w:r>
      <w:bookmarkEnd w:id="2868"/>
      <w:bookmarkEnd w:id="2869"/>
      <w:bookmarkEnd w:id="2870"/>
      <w:bookmarkEnd w:id="2871"/>
      <w:bookmarkEnd w:id="2872"/>
      <w:bookmarkEnd w:id="2873"/>
      <w:bookmarkEnd w:id="2874"/>
      <w:bookmarkEnd w:id="2875"/>
      <w:bookmarkEnd w:id="2876"/>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7" type="#_x0000_t75" style="width:18pt;height:30pt" o:ole="">
            <v:imagedata r:id="rId549" o:title=""/>
          </v:shape>
          <o:OLEObject Type="Embed" ProgID="Equation.3" ShapeID="_x0000_i1457" DrawAspect="Content" ObjectID="_1801908111" r:id="rId567"/>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8" type="#_x0000_t75" style="width:18pt;height:30pt" o:ole="">
            <v:imagedata r:id="rId549" o:title=""/>
          </v:shape>
          <o:OLEObject Type="Embed" ProgID="Equation.3" ShapeID="_x0000_i1458" DrawAspect="Content" ObjectID="_1801908112" r:id="rId568"/>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49"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1"/>
        <w:gridCol w:w="615"/>
        <w:gridCol w:w="6429"/>
      </w:tblGrid>
      <w:tr w:rsidR="00162CAA" w:rsidRPr="00162CAA" w14:paraId="2C97084F" w14:textId="77777777" w:rsidTr="008B7FF7">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039A4E4A" w:rsidR="00162CAA" w:rsidRPr="00162CAA" w:rsidRDefault="00162CAA" w:rsidP="00162CAA">
            <w:pPr>
              <w:spacing w:after="60"/>
              <w:rPr>
                <w:iCs/>
                <w:sz w:val="20"/>
              </w:rPr>
            </w:pPr>
            <w:r w:rsidRPr="00162CAA">
              <w:rPr>
                <w:i/>
                <w:iCs/>
                <w:sz w:val="20"/>
              </w:rPr>
              <w:t>Load Allocated LCAP Effective Period Uplift Charge</w:t>
            </w:r>
            <w:r w:rsidR="00DE7A12">
              <w:rPr>
                <w:i/>
                <w:iCs/>
                <w:sz w:val="20"/>
              </w:rPr>
              <w:t xml:space="preserve"> </w:t>
            </w:r>
            <w:r w:rsidR="00DE7A12" w:rsidRPr="00162CAA">
              <w:rPr>
                <w:i/>
                <w:iCs/>
                <w:sz w:val="20"/>
                <w:szCs w:val="24"/>
              </w:rPr>
              <w:t>–</w:t>
            </w:r>
            <w:r w:rsidR="00DE7A12">
              <w:rPr>
                <w:iCs/>
                <w:sz w:val="20"/>
              </w:rPr>
              <w:t xml:space="preserve"> </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B7FF7">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lastRenderedPageBreak/>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546755E8"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51DC6C63" w14:textId="77777777" w:rsidTr="008B7FF7">
        <w:trPr>
          <w:trHeight w:val="206"/>
        </w:trPr>
        <w:tc>
          <w:tcPr>
            <w:tcW w:w="5000" w:type="pct"/>
            <w:shd w:val="pct12" w:color="auto" w:fill="auto"/>
          </w:tcPr>
          <w:p w14:paraId="1DB807C8" w14:textId="77777777" w:rsidR="008B7FF7" w:rsidRDefault="008B7FF7" w:rsidP="00B327B6">
            <w:pPr>
              <w:pStyle w:val="Instructions"/>
              <w:spacing w:before="120"/>
            </w:pPr>
            <w:bookmarkStart w:id="2877" w:name="_Hlk76542775"/>
            <w:bookmarkEnd w:id="2844"/>
            <w:bookmarkEnd w:id="2845"/>
            <w:bookmarkEnd w:id="2846"/>
            <w:r>
              <w:t>[NPRR1216:  Replace Section 6.8.3.2 above upon system implementation and renumber accordingly.]</w:t>
            </w:r>
          </w:p>
          <w:p w14:paraId="25FA019B" w14:textId="77777777" w:rsidR="008B7FF7" w:rsidRPr="00D61479" w:rsidRDefault="008B7FF7" w:rsidP="008B7FF7">
            <w:pPr>
              <w:keepNext/>
              <w:widowControl w:val="0"/>
              <w:tabs>
                <w:tab w:val="left" w:pos="1260"/>
              </w:tabs>
              <w:spacing w:before="240" w:after="240"/>
              <w:ind w:left="1267" w:hanging="1267"/>
              <w:outlineLvl w:val="3"/>
              <w:rPr>
                <w:b/>
                <w:bCs/>
                <w:i/>
                <w:iCs/>
                <w:snapToGrid w:val="0"/>
              </w:rPr>
            </w:pPr>
            <w:bookmarkStart w:id="2878" w:name="_Toc189044514"/>
            <w:r w:rsidRPr="00D61479">
              <w:rPr>
                <w:b/>
                <w:bCs/>
                <w:i/>
                <w:iCs/>
                <w:snapToGrid w:val="0"/>
              </w:rPr>
              <w:t>6.8.3</w:t>
            </w:r>
            <w:r w:rsidRPr="00D61479">
              <w:rPr>
                <w:b/>
                <w:bCs/>
                <w:i/>
                <w:iCs/>
                <w:snapToGrid w:val="0"/>
              </w:rPr>
              <w:tab/>
              <w:t>Charges for Operating Losses During an LCAP or ECAP Effective Period</w:t>
            </w:r>
            <w:bookmarkEnd w:id="2878"/>
          </w:p>
          <w:p w14:paraId="031C6576" w14:textId="77777777" w:rsidR="008B7FF7" w:rsidRPr="008B7FF7" w:rsidRDefault="008B7FF7" w:rsidP="008B7FF7">
            <w:pPr>
              <w:spacing w:before="240" w:after="240"/>
              <w:ind w:left="720" w:hanging="720"/>
            </w:pPr>
            <w:r w:rsidRPr="008B7FF7">
              <w:t>(1)</w:t>
            </w:r>
            <w:r w:rsidRPr="008B7FF7">
              <w:tab/>
              <w:t>ERCOT shall allocate the total operating losses payment amount to the QSEs representing Loads.  The resulting charge to each QSE’s Load Ratio Share (LRS) for a 15-minute Settlement Interval is calculated as follows:</w:t>
            </w:r>
          </w:p>
          <w:p w14:paraId="736D24A6" w14:textId="2DA158B9" w:rsidR="008B7FF7" w:rsidRPr="008B7FF7" w:rsidRDefault="008B7FF7" w:rsidP="008B7FF7">
            <w:pPr>
              <w:tabs>
                <w:tab w:val="left" w:pos="2340"/>
                <w:tab w:val="left" w:pos="3420"/>
              </w:tabs>
              <w:spacing w:after="240"/>
              <w:ind w:left="3420" w:hanging="2700"/>
              <w:rPr>
                <w:b/>
                <w:bCs/>
                <w:szCs w:val="24"/>
                <w:lang w:val="sv-SE"/>
              </w:rPr>
            </w:pPr>
            <w:r w:rsidRPr="008B7FF7">
              <w:rPr>
                <w:b/>
                <w:bCs/>
                <w:szCs w:val="24"/>
                <w:lang w:val="sv-SE"/>
              </w:rPr>
              <w:t xml:space="preserve">LALCAPAMT </w:t>
            </w:r>
            <w:r w:rsidRPr="008B7FF7">
              <w:rPr>
                <w:b/>
                <w:bCs/>
                <w:i/>
                <w:szCs w:val="24"/>
                <w:vertAlign w:val="subscript"/>
                <w:lang w:val="sv-SE"/>
              </w:rPr>
              <w:t>q, i</w:t>
            </w:r>
            <w:r w:rsidRPr="008B7FF7">
              <w:rPr>
                <w:b/>
                <w:bCs/>
                <w:szCs w:val="24"/>
                <w:lang w:val="sv-SE"/>
              </w:rPr>
              <w:tab/>
              <w:t>=</w:t>
            </w:r>
            <w:r w:rsidRPr="008B7FF7">
              <w:rPr>
                <w:b/>
                <w:bCs/>
                <w:szCs w:val="24"/>
                <w:lang w:val="sv-SE"/>
              </w:rPr>
              <w:tab/>
              <w:t xml:space="preserve">(-1) * OPLPAMTTOT </w:t>
            </w:r>
            <w:r w:rsidRPr="008B7FF7">
              <w:rPr>
                <w:b/>
                <w:bCs/>
                <w:i/>
                <w:szCs w:val="24"/>
                <w:vertAlign w:val="subscript"/>
                <w:lang w:val="sv-SE"/>
              </w:rPr>
              <w:t>i</w:t>
            </w:r>
            <w:r w:rsidRPr="008B7FF7">
              <w:rPr>
                <w:b/>
                <w:bCs/>
                <w:szCs w:val="24"/>
                <w:lang w:val="sv-SE"/>
              </w:rPr>
              <w:t xml:space="preserve"> * LRS </w:t>
            </w:r>
            <w:r w:rsidRPr="008B7FF7">
              <w:rPr>
                <w:b/>
                <w:bCs/>
                <w:i/>
                <w:szCs w:val="24"/>
                <w:vertAlign w:val="subscript"/>
                <w:lang w:val="sv-SE"/>
              </w:rPr>
              <w:t>q, i</w:t>
            </w:r>
          </w:p>
          <w:p w14:paraId="3D23EAC5" w14:textId="77777777" w:rsidR="008B7FF7" w:rsidRPr="008B7FF7" w:rsidRDefault="008B7FF7" w:rsidP="008B7FF7">
            <w:pPr>
              <w:tabs>
                <w:tab w:val="left" w:pos="2340"/>
                <w:tab w:val="left" w:pos="3420"/>
              </w:tabs>
              <w:spacing w:after="240"/>
              <w:ind w:left="3420" w:hanging="2700"/>
              <w:rPr>
                <w:b/>
                <w:bCs/>
                <w:szCs w:val="24"/>
              </w:rPr>
            </w:pPr>
            <w:r w:rsidRPr="008B7FF7">
              <w:rPr>
                <w:b/>
                <w:bCs/>
                <w:szCs w:val="24"/>
              </w:rPr>
              <w:t>Where:</w:t>
            </w:r>
          </w:p>
          <w:p w14:paraId="25F258B7" w14:textId="2C6970C3" w:rsidR="008B7FF7" w:rsidRPr="008B7FF7" w:rsidRDefault="008B7FF7" w:rsidP="008B7FF7">
            <w:pPr>
              <w:tabs>
                <w:tab w:val="left" w:pos="2340"/>
                <w:tab w:val="left" w:pos="3420"/>
              </w:tabs>
              <w:spacing w:after="240"/>
              <w:ind w:left="3420" w:hanging="2700"/>
              <w:rPr>
                <w:bCs/>
                <w:i/>
                <w:szCs w:val="24"/>
                <w:vertAlign w:val="subscript"/>
              </w:rPr>
            </w:pPr>
            <w:r w:rsidRPr="008B7FF7">
              <w:rPr>
                <w:bCs/>
                <w:szCs w:val="24"/>
              </w:rPr>
              <w:t xml:space="preserve">OPLPAMTTOT </w:t>
            </w:r>
            <w:r w:rsidRPr="008B7FF7">
              <w:rPr>
                <w:bCs/>
                <w:i/>
                <w:szCs w:val="24"/>
                <w:vertAlign w:val="subscript"/>
              </w:rPr>
              <w:t xml:space="preserve">i </w:t>
            </w:r>
            <w:r w:rsidRPr="008B7FF7">
              <w:rPr>
                <w:bCs/>
                <w:szCs w:val="24"/>
              </w:rPr>
              <w:tab/>
            </w:r>
            <w:r w:rsidRPr="008B7FF7">
              <w:rPr>
                <w:bCs/>
                <w:szCs w:val="24"/>
              </w:rPr>
              <w:tab/>
              <w:t>=</w:t>
            </w:r>
            <w:r w:rsidRPr="008B7FF7">
              <w:rPr>
                <w:bCs/>
                <w:szCs w:val="24"/>
              </w:rPr>
              <w:tab/>
            </w:r>
            <w:r w:rsidRPr="008B7FF7">
              <w:rPr>
                <w:bCs/>
                <w:position w:val="-22"/>
                <w:szCs w:val="24"/>
              </w:rPr>
              <w:object w:dxaOrig="330" w:dyaOrig="630" w14:anchorId="3ADC06B4">
                <v:shape id="_x0000_i1459" type="#_x0000_t75" style="width:12pt;height:28.8pt" o:ole="">
                  <v:imagedata r:id="rId549" o:title=""/>
                </v:shape>
                <o:OLEObject Type="Embed" ProgID="Equation.3" ShapeID="_x0000_i1459" DrawAspect="Content" ObjectID="_1801908113" r:id="rId569"/>
              </w:object>
            </w:r>
            <w:r w:rsidRPr="008B7FF7">
              <w:rPr>
                <w:bCs/>
                <w:szCs w:val="24"/>
              </w:rPr>
              <w:t>OPLPAMTQSETOT</w:t>
            </w:r>
            <w:r w:rsidRPr="008B7FF7">
              <w:rPr>
                <w:bCs/>
                <w:i/>
                <w:szCs w:val="24"/>
                <w:vertAlign w:val="subscript"/>
              </w:rPr>
              <w:t xml:space="preserve"> i, q</w:t>
            </w:r>
          </w:p>
          <w:p w14:paraId="1A260B1D" w14:textId="77777777" w:rsidR="008B7FF7" w:rsidRPr="008B7FF7" w:rsidRDefault="008B7FF7" w:rsidP="008B7FF7">
            <w:pPr>
              <w:spacing w:before="120"/>
              <w:rPr>
                <w:szCs w:val="24"/>
              </w:rPr>
            </w:pPr>
            <w:r w:rsidRPr="008B7FF7">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151"/>
              <w:gridCol w:w="605"/>
              <w:gridCol w:w="6263"/>
            </w:tblGrid>
            <w:tr w:rsidR="008B7FF7" w:rsidRPr="008B7FF7" w14:paraId="1BC6E7DC" w14:textId="77777777" w:rsidTr="008B7FF7">
              <w:tc>
                <w:tcPr>
                  <w:tcW w:w="1193" w:type="pct"/>
                  <w:tcBorders>
                    <w:top w:val="single" w:sz="4" w:space="0" w:color="auto"/>
                    <w:left w:val="single" w:sz="4" w:space="0" w:color="auto"/>
                    <w:bottom w:val="single" w:sz="6" w:space="0" w:color="auto"/>
                    <w:right w:val="single" w:sz="6" w:space="0" w:color="auto"/>
                  </w:tcBorders>
                  <w:hideMark/>
                </w:tcPr>
                <w:p w14:paraId="408515CD" w14:textId="77777777" w:rsidR="008B7FF7" w:rsidRPr="008B7FF7" w:rsidRDefault="008B7FF7" w:rsidP="008B7FF7">
                  <w:pPr>
                    <w:spacing w:after="240"/>
                    <w:rPr>
                      <w:b/>
                      <w:iCs/>
                      <w:sz w:val="20"/>
                    </w:rPr>
                  </w:pPr>
                  <w:r w:rsidRPr="008B7FF7">
                    <w:rPr>
                      <w:b/>
                      <w:iCs/>
                      <w:sz w:val="20"/>
                    </w:rPr>
                    <w:t>Variable</w:t>
                  </w:r>
                </w:p>
              </w:tc>
              <w:tc>
                <w:tcPr>
                  <w:tcW w:w="335" w:type="pct"/>
                  <w:tcBorders>
                    <w:top w:val="single" w:sz="4" w:space="0" w:color="auto"/>
                    <w:left w:val="single" w:sz="6" w:space="0" w:color="auto"/>
                    <w:bottom w:val="single" w:sz="6" w:space="0" w:color="auto"/>
                    <w:right w:val="single" w:sz="6" w:space="0" w:color="auto"/>
                  </w:tcBorders>
                  <w:hideMark/>
                </w:tcPr>
                <w:p w14:paraId="4CA23123" w14:textId="77777777" w:rsidR="008B7FF7" w:rsidRPr="008B7FF7" w:rsidRDefault="008B7FF7" w:rsidP="008B7FF7">
                  <w:pPr>
                    <w:spacing w:after="240"/>
                    <w:jc w:val="center"/>
                    <w:rPr>
                      <w:b/>
                      <w:iCs/>
                      <w:sz w:val="20"/>
                    </w:rPr>
                  </w:pPr>
                  <w:r w:rsidRPr="008B7FF7">
                    <w:rPr>
                      <w:b/>
                      <w:iCs/>
                      <w:sz w:val="20"/>
                    </w:rPr>
                    <w:t>Unit</w:t>
                  </w:r>
                </w:p>
              </w:tc>
              <w:tc>
                <w:tcPr>
                  <w:tcW w:w="3472" w:type="pct"/>
                  <w:tcBorders>
                    <w:top w:val="single" w:sz="4" w:space="0" w:color="auto"/>
                    <w:left w:val="single" w:sz="6" w:space="0" w:color="auto"/>
                    <w:bottom w:val="single" w:sz="6" w:space="0" w:color="auto"/>
                    <w:right w:val="single" w:sz="4" w:space="0" w:color="auto"/>
                  </w:tcBorders>
                  <w:hideMark/>
                </w:tcPr>
                <w:p w14:paraId="0543F97D" w14:textId="77777777" w:rsidR="008B7FF7" w:rsidRPr="008B7FF7" w:rsidRDefault="008B7FF7" w:rsidP="008B7FF7">
                  <w:pPr>
                    <w:spacing w:after="240"/>
                    <w:rPr>
                      <w:b/>
                      <w:iCs/>
                      <w:sz w:val="20"/>
                    </w:rPr>
                  </w:pPr>
                  <w:r w:rsidRPr="008B7FF7">
                    <w:rPr>
                      <w:b/>
                      <w:iCs/>
                      <w:sz w:val="20"/>
                    </w:rPr>
                    <w:t>Definition</w:t>
                  </w:r>
                </w:p>
              </w:tc>
            </w:tr>
            <w:tr w:rsidR="008B7FF7" w:rsidRPr="008B7FF7" w14:paraId="68914694"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8B9A648" w14:textId="77777777" w:rsidR="008B7FF7" w:rsidRPr="008B7FF7" w:rsidRDefault="008B7FF7" w:rsidP="008B7FF7">
                  <w:pPr>
                    <w:spacing w:after="60"/>
                    <w:rPr>
                      <w:iCs/>
                      <w:sz w:val="20"/>
                    </w:rPr>
                  </w:pPr>
                  <w:r w:rsidRPr="008B7FF7">
                    <w:rPr>
                      <w:iCs/>
                      <w:sz w:val="20"/>
                    </w:rPr>
                    <w:t xml:space="preserve">LALCAPAMT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452CFD4F"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69FEA1C7" w14:textId="6AEC5909" w:rsidR="008B7FF7" w:rsidRPr="008B7FF7" w:rsidRDefault="008B7FF7" w:rsidP="008B7FF7">
                  <w:pPr>
                    <w:spacing w:after="60"/>
                    <w:rPr>
                      <w:iCs/>
                      <w:sz w:val="20"/>
                    </w:rPr>
                  </w:pPr>
                  <w:r w:rsidRPr="008B7FF7">
                    <w:rPr>
                      <w:i/>
                      <w:iCs/>
                      <w:sz w:val="20"/>
                    </w:rPr>
                    <w:t>Load Allocated LCAP or ECAP Effective Period Charge</w:t>
                  </w:r>
                  <w:r w:rsidR="00BB727A">
                    <w:rPr>
                      <w:i/>
                      <w:iCs/>
                      <w:sz w:val="20"/>
                    </w:rPr>
                    <w:t xml:space="preserve"> </w:t>
                  </w:r>
                  <w:r w:rsidR="00BB727A" w:rsidRPr="00764A29">
                    <w:rPr>
                      <w:szCs w:val="24"/>
                    </w:rPr>
                    <w:t>–</w:t>
                  </w:r>
                  <w:r w:rsidR="00BB727A">
                    <w:rPr>
                      <w:iCs/>
                      <w:sz w:val="20"/>
                    </w:rPr>
                    <w:t xml:space="preserve"> </w:t>
                  </w:r>
                  <w:r w:rsidRPr="008B7FF7">
                    <w:rPr>
                      <w:iCs/>
                      <w:sz w:val="20"/>
                    </w:rPr>
                    <w:t xml:space="preserve">The amount owed from the QSE </w:t>
                  </w:r>
                  <w:r w:rsidRPr="008B7FF7">
                    <w:rPr>
                      <w:i/>
                      <w:iCs/>
                      <w:sz w:val="20"/>
                    </w:rPr>
                    <w:t xml:space="preserve">q, </w:t>
                  </w:r>
                  <w:r w:rsidRPr="008B7FF7">
                    <w:rPr>
                      <w:iCs/>
                      <w:sz w:val="20"/>
                    </w:rPr>
                    <w:t xml:space="preserve">based on Load Ratio Share, for the 15-minute Settlement Interval </w:t>
                  </w:r>
                  <w:r w:rsidRPr="008B7FF7">
                    <w:rPr>
                      <w:i/>
                      <w:iCs/>
                      <w:sz w:val="20"/>
                    </w:rPr>
                    <w:t>i</w:t>
                  </w:r>
                  <w:r w:rsidRPr="008B7FF7">
                    <w:rPr>
                      <w:iCs/>
                      <w:sz w:val="20"/>
                    </w:rPr>
                    <w:t>.</w:t>
                  </w:r>
                </w:p>
              </w:tc>
            </w:tr>
            <w:tr w:rsidR="008B7FF7" w:rsidRPr="008B7FF7" w14:paraId="788E3178" w14:textId="77777777" w:rsidTr="008B7FF7">
              <w:trPr>
                <w:cantSplit/>
              </w:trPr>
              <w:tc>
                <w:tcPr>
                  <w:tcW w:w="1193" w:type="pct"/>
                  <w:tcBorders>
                    <w:top w:val="single" w:sz="4" w:space="0" w:color="auto"/>
                    <w:left w:val="single" w:sz="4" w:space="0" w:color="auto"/>
                    <w:bottom w:val="single" w:sz="4" w:space="0" w:color="auto"/>
                    <w:right w:val="single" w:sz="4" w:space="0" w:color="auto"/>
                  </w:tcBorders>
                  <w:hideMark/>
                </w:tcPr>
                <w:p w14:paraId="284D7C33" w14:textId="77777777" w:rsidR="008B7FF7" w:rsidRPr="008B7FF7" w:rsidRDefault="008B7FF7" w:rsidP="008B7FF7">
                  <w:pPr>
                    <w:spacing w:after="60"/>
                    <w:rPr>
                      <w:iCs/>
                      <w:sz w:val="20"/>
                      <w:szCs w:val="24"/>
                    </w:rPr>
                  </w:pPr>
                  <w:r w:rsidRPr="008B7FF7">
                    <w:rPr>
                      <w:iCs/>
                      <w:sz w:val="20"/>
                      <w:szCs w:val="24"/>
                    </w:rPr>
                    <w:t>OPLPAMTQSETOT</w:t>
                  </w:r>
                  <w:r w:rsidRPr="008B7FF7">
                    <w:rPr>
                      <w:b/>
                      <w:iCs/>
                      <w:sz w:val="20"/>
                      <w:szCs w:val="24"/>
                    </w:rPr>
                    <w:t xml:space="preserve"> </w:t>
                  </w:r>
                  <w:r w:rsidRPr="008B7FF7">
                    <w:rPr>
                      <w:i/>
                      <w:iCs/>
                      <w:sz w:val="20"/>
                      <w:szCs w:val="24"/>
                      <w:vertAlign w:val="subscript"/>
                    </w:rPr>
                    <w:t>i, q</w:t>
                  </w:r>
                  <w:r w:rsidRPr="008B7FF7">
                    <w:rPr>
                      <w:iCs/>
                      <w:sz w:val="20"/>
                      <w:szCs w:val="24"/>
                    </w:rPr>
                    <w:t xml:space="preserve"> </w:t>
                  </w:r>
                </w:p>
              </w:tc>
              <w:tc>
                <w:tcPr>
                  <w:tcW w:w="335" w:type="pct"/>
                  <w:tcBorders>
                    <w:top w:val="single" w:sz="4" w:space="0" w:color="auto"/>
                    <w:left w:val="single" w:sz="4" w:space="0" w:color="auto"/>
                    <w:bottom w:val="single" w:sz="4" w:space="0" w:color="auto"/>
                    <w:right w:val="single" w:sz="4" w:space="0" w:color="auto"/>
                  </w:tcBorders>
                  <w:hideMark/>
                </w:tcPr>
                <w:p w14:paraId="3FA2819A" w14:textId="77777777" w:rsidR="008B7FF7" w:rsidRPr="008B7FF7" w:rsidRDefault="008B7FF7" w:rsidP="008B7FF7">
                  <w:pPr>
                    <w:spacing w:after="60"/>
                    <w:jc w:val="center"/>
                    <w:rPr>
                      <w:iCs/>
                      <w:sz w:val="20"/>
                      <w:szCs w:val="24"/>
                    </w:rPr>
                  </w:pPr>
                  <w:r w:rsidRPr="008B7FF7">
                    <w:rPr>
                      <w:iCs/>
                      <w:sz w:val="20"/>
                      <w:szCs w:val="24"/>
                    </w:rPr>
                    <w:t>$</w:t>
                  </w:r>
                </w:p>
              </w:tc>
              <w:tc>
                <w:tcPr>
                  <w:tcW w:w="3472" w:type="pct"/>
                  <w:tcBorders>
                    <w:top w:val="single" w:sz="4" w:space="0" w:color="auto"/>
                    <w:left w:val="single" w:sz="4" w:space="0" w:color="auto"/>
                    <w:bottom w:val="single" w:sz="4" w:space="0" w:color="auto"/>
                    <w:right w:val="single" w:sz="4" w:space="0" w:color="auto"/>
                  </w:tcBorders>
                  <w:hideMark/>
                </w:tcPr>
                <w:p w14:paraId="5852B8F3" w14:textId="77777777" w:rsidR="008B7FF7" w:rsidRPr="008B7FF7" w:rsidRDefault="008B7FF7" w:rsidP="008B7FF7">
                  <w:pPr>
                    <w:spacing w:after="60"/>
                    <w:rPr>
                      <w:iCs/>
                      <w:sz w:val="20"/>
                      <w:szCs w:val="24"/>
                    </w:rPr>
                  </w:pPr>
                  <w:r w:rsidRPr="008B7FF7">
                    <w:rPr>
                      <w:i/>
                      <w:iCs/>
                      <w:sz w:val="20"/>
                      <w:szCs w:val="24"/>
                    </w:rPr>
                    <w:t xml:space="preserve">Total Operating Losses Payment Amount per QSE – </w:t>
                  </w:r>
                  <w:r w:rsidRPr="008B7FF7">
                    <w:rPr>
                      <w:iCs/>
                      <w:sz w:val="20"/>
                      <w:szCs w:val="24"/>
                    </w:rPr>
                    <w:t xml:space="preserve">The total operating losses payment to the QSE </w:t>
                  </w:r>
                  <w:r w:rsidRPr="008B7FF7">
                    <w:rPr>
                      <w:i/>
                      <w:iCs/>
                      <w:sz w:val="20"/>
                      <w:szCs w:val="24"/>
                    </w:rPr>
                    <w:t>q</w:t>
                  </w:r>
                  <w:r w:rsidRPr="008B7FF7">
                    <w:rPr>
                      <w:iCs/>
                      <w:sz w:val="20"/>
                      <w:szCs w:val="24"/>
                    </w:rPr>
                    <w:t xml:space="preserve">, for all Resources, for the 15-minute Settlement Interval </w:t>
                  </w:r>
                  <w:r w:rsidRPr="008B7FF7">
                    <w:rPr>
                      <w:i/>
                      <w:sz w:val="20"/>
                      <w:szCs w:val="24"/>
                    </w:rPr>
                    <w:t xml:space="preserve">i </w:t>
                  </w:r>
                  <w:r w:rsidRPr="008B7FF7">
                    <w:rPr>
                      <w:sz w:val="20"/>
                      <w:szCs w:val="24"/>
                    </w:rPr>
                    <w:t>within the Operating Day</w:t>
                  </w:r>
                  <w:r w:rsidRPr="008B7FF7">
                    <w:rPr>
                      <w:szCs w:val="24"/>
                    </w:rPr>
                    <w:t>.</w:t>
                  </w:r>
                  <w:r w:rsidRPr="008B7FF7">
                    <w:rPr>
                      <w:iCs/>
                      <w:sz w:val="20"/>
                      <w:szCs w:val="24"/>
                    </w:rPr>
                    <w:t xml:space="preserve"> </w:t>
                  </w:r>
                  <w:r w:rsidRPr="008B7FF7">
                    <w:rPr>
                      <w:iCs/>
                      <w:sz w:val="20"/>
                    </w:rPr>
                    <w:t xml:space="preserve"> </w:t>
                  </w:r>
                </w:p>
              </w:tc>
            </w:tr>
            <w:tr w:rsidR="008B7FF7" w:rsidRPr="008B7FF7" w14:paraId="6BBF9A3F"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020CB7B7" w14:textId="77777777" w:rsidR="008B7FF7" w:rsidRPr="008B7FF7" w:rsidRDefault="008B7FF7" w:rsidP="008B7FF7">
                  <w:pPr>
                    <w:spacing w:after="60"/>
                    <w:rPr>
                      <w:iCs/>
                      <w:sz w:val="20"/>
                    </w:rPr>
                  </w:pPr>
                  <w:r w:rsidRPr="008B7FF7">
                    <w:rPr>
                      <w:iCs/>
                      <w:sz w:val="20"/>
                    </w:rPr>
                    <w:t xml:space="preserve">OPLPAMTTOT </w:t>
                  </w:r>
                  <w:r w:rsidRPr="008B7FF7">
                    <w:rPr>
                      <w:i/>
                      <w:iCs/>
                      <w:sz w:val="20"/>
                      <w:vertAlign w:val="subscript"/>
                    </w:rPr>
                    <w:t>i</w:t>
                  </w:r>
                </w:p>
              </w:tc>
              <w:tc>
                <w:tcPr>
                  <w:tcW w:w="335" w:type="pct"/>
                  <w:tcBorders>
                    <w:top w:val="single" w:sz="6" w:space="0" w:color="auto"/>
                    <w:left w:val="single" w:sz="6" w:space="0" w:color="auto"/>
                    <w:bottom w:val="single" w:sz="6" w:space="0" w:color="auto"/>
                    <w:right w:val="single" w:sz="6" w:space="0" w:color="auto"/>
                  </w:tcBorders>
                  <w:hideMark/>
                </w:tcPr>
                <w:p w14:paraId="3CF0A958"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779D61D8" w14:textId="77777777" w:rsidR="008B7FF7" w:rsidRPr="008B7FF7" w:rsidRDefault="008B7FF7" w:rsidP="008B7FF7">
                  <w:pPr>
                    <w:spacing w:after="60"/>
                    <w:rPr>
                      <w:iCs/>
                      <w:sz w:val="20"/>
                    </w:rPr>
                  </w:pPr>
                  <w:r w:rsidRPr="008B7FF7">
                    <w:rPr>
                      <w:i/>
                      <w:sz w:val="20"/>
                    </w:rPr>
                    <w:t xml:space="preserve">Total Operating Losses Payment Amount – </w:t>
                  </w:r>
                  <w:r w:rsidRPr="008B7FF7">
                    <w:rPr>
                      <w:iCs/>
                      <w:sz w:val="20"/>
                    </w:rPr>
                    <w:t>The sum of Operating Losses Payments to all QSEs, for the 15-minute Settlement Interval</w:t>
                  </w:r>
                  <w:r w:rsidRPr="008B7FF7">
                    <w:rPr>
                      <w:i/>
                      <w:iCs/>
                      <w:sz w:val="20"/>
                    </w:rPr>
                    <w:t xml:space="preserve"> i</w:t>
                  </w:r>
                  <w:r w:rsidRPr="008B7FF7">
                    <w:rPr>
                      <w:iCs/>
                      <w:sz w:val="20"/>
                    </w:rPr>
                    <w:t>.</w:t>
                  </w:r>
                </w:p>
              </w:tc>
            </w:tr>
            <w:tr w:rsidR="008B7FF7" w:rsidRPr="008B7FF7" w14:paraId="43AC709B"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5C856171" w14:textId="77777777" w:rsidR="008B7FF7" w:rsidRPr="008B7FF7" w:rsidRDefault="008B7FF7" w:rsidP="008B7FF7">
                  <w:pPr>
                    <w:spacing w:after="60"/>
                    <w:rPr>
                      <w:iCs/>
                      <w:sz w:val="20"/>
                    </w:rPr>
                  </w:pPr>
                  <w:r w:rsidRPr="008B7FF7">
                    <w:rPr>
                      <w:iCs/>
                      <w:sz w:val="20"/>
                    </w:rPr>
                    <w:t xml:space="preserve">LRS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03F80359"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5CA511E5" w14:textId="77777777" w:rsidR="008B7FF7" w:rsidRPr="008B7FF7" w:rsidRDefault="008B7FF7" w:rsidP="008B7FF7">
                  <w:pPr>
                    <w:spacing w:after="60"/>
                    <w:rPr>
                      <w:i/>
                      <w:iCs/>
                      <w:sz w:val="20"/>
                    </w:rPr>
                  </w:pPr>
                  <w:r w:rsidRPr="008B7FF7">
                    <w:rPr>
                      <w:i/>
                      <w:iCs/>
                      <w:sz w:val="20"/>
                    </w:rPr>
                    <w:t>Load Ratio Share</w:t>
                  </w:r>
                  <w:r w:rsidRPr="008B7FF7">
                    <w:rPr>
                      <w:iCs/>
                      <w:sz w:val="20"/>
                    </w:rPr>
                    <w:t xml:space="preserve"> </w:t>
                  </w:r>
                  <w:r w:rsidRPr="008B7FF7">
                    <w:rPr>
                      <w:i/>
                      <w:sz w:val="20"/>
                    </w:rPr>
                    <w:t xml:space="preserve">– </w:t>
                  </w:r>
                  <w:r w:rsidRPr="008B7FF7">
                    <w:rPr>
                      <w:iCs/>
                      <w:sz w:val="20"/>
                    </w:rPr>
                    <w:t>The ratio of Adjusted Metered Load to the total ERCOT Adjusted Metered Load for the 15-minute Settlement Interval.  See Section 6.6.2, Load Ratio Share, item (2).</w:t>
                  </w:r>
                </w:p>
              </w:tc>
            </w:tr>
            <w:tr w:rsidR="008B7FF7" w:rsidRPr="008B7FF7" w14:paraId="7A875642"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4968D229" w14:textId="77777777" w:rsidR="008B7FF7" w:rsidRPr="008B7FF7" w:rsidRDefault="008B7FF7" w:rsidP="008B7FF7">
                  <w:pPr>
                    <w:spacing w:after="60"/>
                    <w:rPr>
                      <w:i/>
                      <w:iCs/>
                      <w:sz w:val="20"/>
                    </w:rPr>
                  </w:pPr>
                  <w:r w:rsidRPr="008B7FF7">
                    <w:rPr>
                      <w:i/>
                      <w:iCs/>
                      <w:sz w:val="20"/>
                    </w:rPr>
                    <w:t>i</w:t>
                  </w:r>
                </w:p>
              </w:tc>
              <w:tc>
                <w:tcPr>
                  <w:tcW w:w="335" w:type="pct"/>
                  <w:tcBorders>
                    <w:top w:val="single" w:sz="6" w:space="0" w:color="auto"/>
                    <w:left w:val="single" w:sz="6" w:space="0" w:color="auto"/>
                    <w:bottom w:val="single" w:sz="6" w:space="0" w:color="auto"/>
                    <w:right w:val="single" w:sz="6" w:space="0" w:color="auto"/>
                  </w:tcBorders>
                  <w:hideMark/>
                </w:tcPr>
                <w:p w14:paraId="55533F4B"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5AFF643" w14:textId="77777777" w:rsidR="008B7FF7" w:rsidRPr="008B7FF7" w:rsidRDefault="008B7FF7" w:rsidP="008B7FF7">
                  <w:pPr>
                    <w:spacing w:after="60"/>
                    <w:rPr>
                      <w:iCs/>
                      <w:sz w:val="20"/>
                    </w:rPr>
                  </w:pPr>
                  <w:r w:rsidRPr="008B7FF7">
                    <w:rPr>
                      <w:iCs/>
                      <w:sz w:val="20"/>
                    </w:rPr>
                    <w:t>A 15-minute Settlement Interval.</w:t>
                  </w:r>
                </w:p>
              </w:tc>
            </w:tr>
            <w:tr w:rsidR="008B7FF7" w:rsidRPr="008B7FF7" w14:paraId="2316093D"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5050DCD" w14:textId="77777777" w:rsidR="008B7FF7" w:rsidRPr="008B7FF7" w:rsidRDefault="008B7FF7" w:rsidP="008B7FF7">
                  <w:pPr>
                    <w:spacing w:after="60"/>
                    <w:rPr>
                      <w:i/>
                      <w:iCs/>
                      <w:sz w:val="20"/>
                    </w:rPr>
                  </w:pPr>
                  <w:r w:rsidRPr="008B7FF7">
                    <w:rPr>
                      <w:i/>
                      <w:iCs/>
                      <w:sz w:val="20"/>
                    </w:rPr>
                    <w:lastRenderedPageBreak/>
                    <w:t>q</w:t>
                  </w:r>
                </w:p>
              </w:tc>
              <w:tc>
                <w:tcPr>
                  <w:tcW w:w="335" w:type="pct"/>
                  <w:tcBorders>
                    <w:top w:val="single" w:sz="6" w:space="0" w:color="auto"/>
                    <w:left w:val="single" w:sz="6" w:space="0" w:color="auto"/>
                    <w:bottom w:val="single" w:sz="6" w:space="0" w:color="auto"/>
                    <w:right w:val="single" w:sz="6" w:space="0" w:color="auto"/>
                  </w:tcBorders>
                  <w:hideMark/>
                </w:tcPr>
                <w:p w14:paraId="1DEF33A3"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C9CB699" w14:textId="77777777" w:rsidR="008B7FF7" w:rsidRPr="008B7FF7" w:rsidRDefault="008B7FF7" w:rsidP="008B7FF7">
                  <w:pPr>
                    <w:spacing w:after="60"/>
                    <w:rPr>
                      <w:iCs/>
                      <w:sz w:val="20"/>
                    </w:rPr>
                  </w:pPr>
                  <w:r w:rsidRPr="008B7FF7">
                    <w:rPr>
                      <w:iCs/>
                      <w:sz w:val="20"/>
                    </w:rPr>
                    <w:t>A QSE.</w:t>
                  </w:r>
                </w:p>
              </w:tc>
            </w:tr>
          </w:tbl>
          <w:p w14:paraId="2154EB87" w14:textId="5A7ABD74" w:rsidR="008B7FF7" w:rsidRPr="00A4149C" w:rsidRDefault="008B7FF7" w:rsidP="00B327B6">
            <w:pPr>
              <w:pStyle w:val="Instructions"/>
              <w:spacing w:before="120"/>
            </w:pP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879" w:name="_Toc189044515"/>
      <w:r w:rsidRPr="00162CAA">
        <w:rPr>
          <w:b/>
          <w:bCs/>
          <w:i/>
        </w:rPr>
        <w:lastRenderedPageBreak/>
        <w:t>6.8.4    Miscellaneous Invoice for Payments and Charges for an LCAP Effective Period</w:t>
      </w:r>
      <w:bookmarkEnd w:id="2879"/>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877"/>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1E8AC1CD" w14:textId="77777777" w:rsidTr="00B327B6">
        <w:trPr>
          <w:trHeight w:val="206"/>
        </w:trPr>
        <w:tc>
          <w:tcPr>
            <w:tcW w:w="5000" w:type="pct"/>
            <w:shd w:val="pct12" w:color="auto" w:fill="auto"/>
          </w:tcPr>
          <w:p w14:paraId="3746EA3E" w14:textId="1C6A376A" w:rsidR="008B7FF7" w:rsidRDefault="008B7FF7" w:rsidP="00B327B6">
            <w:pPr>
              <w:pStyle w:val="Instructions"/>
              <w:spacing w:before="120"/>
            </w:pPr>
            <w:r>
              <w:t>[NPRR1216:  Replace Section 6.8.4 above with the following upon system implementation:]</w:t>
            </w:r>
          </w:p>
          <w:p w14:paraId="4EA44CC7" w14:textId="77777777" w:rsidR="008B7FF7" w:rsidRPr="00CF7EAF" w:rsidRDefault="008B7FF7" w:rsidP="008B7FF7">
            <w:pPr>
              <w:keepNext/>
              <w:tabs>
                <w:tab w:val="left" w:pos="1080"/>
              </w:tabs>
              <w:spacing w:before="240" w:after="240"/>
              <w:ind w:left="720" w:hanging="720"/>
              <w:outlineLvl w:val="2"/>
              <w:rPr>
                <w:b/>
                <w:bCs/>
                <w:i/>
              </w:rPr>
            </w:pPr>
            <w:bookmarkStart w:id="2880" w:name="_Toc189044516"/>
            <w:r w:rsidRPr="00CF7EAF">
              <w:rPr>
                <w:b/>
                <w:bCs/>
                <w:i/>
              </w:rPr>
              <w:t>6.8.4    Miscellaneous Invoice for Payments and Charges for an LCAP or ECAP Effective Period</w:t>
            </w:r>
            <w:bookmarkEnd w:id="2880"/>
            <w:r w:rsidRPr="00CF7EAF">
              <w:rPr>
                <w:b/>
                <w:bCs/>
                <w:i/>
              </w:rPr>
              <w:t xml:space="preserve">  </w:t>
            </w:r>
          </w:p>
          <w:p w14:paraId="10224D4E" w14:textId="77777777" w:rsidR="008B7FF7" w:rsidRPr="00CF7EAF" w:rsidRDefault="008B7FF7" w:rsidP="008B7FF7">
            <w:pPr>
              <w:spacing w:after="240"/>
              <w:ind w:left="720" w:hanging="720"/>
              <w:rPr>
                <w:bCs/>
                <w:iCs/>
              </w:rPr>
            </w:pPr>
            <w:r w:rsidRPr="00CF7EAF">
              <w:rPr>
                <w:bCs/>
                <w:iCs/>
              </w:rPr>
              <w:t>(1)</w:t>
            </w:r>
            <w:r w:rsidRPr="00CF7EAF">
              <w:rPr>
                <w:bCs/>
                <w:iCs/>
              </w:rPr>
              <w:tab/>
              <w:t>ERCOT shall issue one-time miscellaneous Invoices using the most recent available Settlement data at the time the Invoices were issued.</w:t>
            </w:r>
          </w:p>
          <w:p w14:paraId="0EFC691A" w14:textId="77777777" w:rsidR="008B7FF7" w:rsidRPr="00CF7EAF" w:rsidRDefault="008B7FF7" w:rsidP="008B7FF7">
            <w:pPr>
              <w:spacing w:after="240"/>
              <w:ind w:left="720" w:hanging="720"/>
              <w:rPr>
                <w:bCs/>
              </w:rPr>
            </w:pPr>
            <w:r w:rsidRPr="00CF7EAF">
              <w:rPr>
                <w:bCs/>
                <w:iCs/>
              </w:rPr>
              <w:t>(2)</w:t>
            </w:r>
            <w:r w:rsidRPr="00CF7EAF">
              <w:rPr>
                <w:bCs/>
                <w:iCs/>
              </w:rPr>
              <w:tab/>
              <w:t xml:space="preserve">ERCOT shall issue miscellaneous Invoices to </w:t>
            </w:r>
            <w:r w:rsidRPr="00CF7EAF">
              <w:t>QSEs</w:t>
            </w:r>
            <w:r w:rsidRPr="00CF7EAF">
              <w:rPr>
                <w:bCs/>
                <w:iCs/>
              </w:rPr>
              <w:t xml:space="preserve"> for payment of operating losses during an LCAP or ECAP Effective Period,</w:t>
            </w:r>
            <w:r w:rsidRPr="00CF7EAF">
              <w:rPr>
                <w:bCs/>
              </w:rPr>
              <w:t xml:space="preserve"> as described in Section 6.8.2, Recovery of Operating Losses During an LCAP or ECAP Effective Period.  </w:t>
            </w:r>
          </w:p>
          <w:p w14:paraId="0458D407" w14:textId="77777777" w:rsidR="008B7FF7" w:rsidRPr="00CF7EAF" w:rsidRDefault="008B7FF7" w:rsidP="008B7FF7">
            <w:pPr>
              <w:spacing w:after="240"/>
              <w:ind w:left="720" w:hanging="720"/>
              <w:rPr>
                <w:bCs/>
                <w:iCs/>
              </w:rPr>
            </w:pPr>
            <w:r w:rsidRPr="00CF7EAF">
              <w:rPr>
                <w:bCs/>
                <w:iCs/>
              </w:rPr>
              <w:t>(3)</w:t>
            </w:r>
            <w:r w:rsidRPr="00CF7EAF">
              <w:rPr>
                <w:bCs/>
                <w:iCs/>
              </w:rPr>
              <w:tab/>
              <w:t xml:space="preserve">ERCOT shall issue miscellaneous Invoices and allocate costs to the impacted QSEs as described in Section 6.8.3, Charges for Operating Losses During an LCAP or ECAP Effective Period. </w:t>
            </w:r>
          </w:p>
          <w:p w14:paraId="0CC28C3D" w14:textId="320AB767" w:rsidR="008B7FF7" w:rsidRPr="00A4149C" w:rsidRDefault="008B7FF7" w:rsidP="008B7FF7">
            <w:pPr>
              <w:spacing w:after="240"/>
              <w:ind w:left="720" w:hanging="720"/>
            </w:pPr>
            <w:r w:rsidRPr="00CF7EAF">
              <w:t>(4)</w:t>
            </w:r>
            <w:r w:rsidRPr="00CF7EAF">
              <w:tab/>
              <w:t xml:space="preserve">ERCOT </w:t>
            </w:r>
            <w:r w:rsidRPr="00CF7EAF">
              <w:rPr>
                <w:bCs/>
              </w:rPr>
              <w:t>shall</w:t>
            </w:r>
            <w:r w:rsidRPr="00CF7EAF">
              <w:t xml:space="preserve"> issue a Market Notice in conjunction with the issuance of miscellaneous Invoices for payments or charges for an LCAP or ECAP Effective Period.</w:t>
            </w:r>
          </w:p>
        </w:tc>
      </w:tr>
    </w:tbl>
    <w:p w14:paraId="5284BC3F"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rsidRPr="00CF7EAF" w14:paraId="21E20A93" w14:textId="77777777" w:rsidTr="008B7FF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62F3110D" w14:textId="7EEDC6FE" w:rsidR="008B7FF7" w:rsidRPr="008B7FF7" w:rsidRDefault="008B7FF7" w:rsidP="008B7FF7">
            <w:pPr>
              <w:pStyle w:val="Instructions"/>
            </w:pPr>
            <w:r w:rsidRPr="00CF7EAF">
              <w:t xml:space="preserve">[NPRR1216:  Delete Section 6.8.4 above upon </w:t>
            </w:r>
            <w:r>
              <w:t xml:space="preserve">Phase 2 </w:t>
            </w:r>
            <w:r w:rsidRPr="00CF7EAF">
              <w:t>system implementation.]</w:t>
            </w:r>
          </w:p>
        </w:tc>
      </w:tr>
    </w:tbl>
    <w:p w14:paraId="5A66784B" w14:textId="77777777" w:rsidR="000E1BF8" w:rsidRPr="000E1BF8" w:rsidRDefault="000E1BF8" w:rsidP="000E1BF8">
      <w:pPr>
        <w:pStyle w:val="BodyText"/>
      </w:pPr>
    </w:p>
    <w:sectPr w:rsidR="000E1BF8" w:rsidRPr="000E1BF8" w:rsidSect="00163B6D">
      <w:headerReference w:type="even" r:id="rId570"/>
      <w:headerReference w:type="default" r:id="rId571"/>
      <w:footerReference w:type="default" r:id="rId572"/>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3485761D" w:rsidR="00847E53" w:rsidRDefault="00847E53">
    <w:pPr>
      <w:pStyle w:val="Footer"/>
      <w:spacing w:before="0" w:after="0"/>
    </w:pPr>
    <w:r>
      <w:t xml:space="preserve">ERCOT Nodal Protocols – </w:t>
    </w:r>
    <w:r w:rsidR="0070447C">
      <w:t>February</w:t>
    </w:r>
    <w:r w:rsidR="00072829">
      <w:t xml:space="preserve"> 1</w:t>
    </w:r>
    <w:r>
      <w:t>, 202</w:t>
    </w:r>
    <w:r w:rsidR="0070447C">
      <w:t>5</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103B53F8" w:rsidR="00847E53" w:rsidRDefault="00847E53">
    <w:pPr>
      <w:pStyle w:val="Footer"/>
      <w:spacing w:before="0" w:after="0"/>
    </w:pPr>
    <w:r>
      <w:t xml:space="preserve">ERCOT Nodal Protocols – </w:t>
    </w:r>
    <w:r w:rsidR="0070447C">
      <w:t>February</w:t>
    </w:r>
    <w:r w:rsidR="00072829">
      <w:t xml:space="preserve"> 1</w:t>
    </w:r>
    <w:r>
      <w:t>, 202</w:t>
    </w:r>
    <w:r w:rsidR="0070447C">
      <w:t>5</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3143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C85"/>
    <w:rsid w:val="00001F04"/>
    <w:rsid w:val="00002480"/>
    <w:rsid w:val="000026E4"/>
    <w:rsid w:val="000028CC"/>
    <w:rsid w:val="00002953"/>
    <w:rsid w:val="00002B0B"/>
    <w:rsid w:val="00002E40"/>
    <w:rsid w:val="00004439"/>
    <w:rsid w:val="000054C9"/>
    <w:rsid w:val="000055C2"/>
    <w:rsid w:val="00005EAE"/>
    <w:rsid w:val="00006A9F"/>
    <w:rsid w:val="000073DF"/>
    <w:rsid w:val="0000784E"/>
    <w:rsid w:val="00007CEC"/>
    <w:rsid w:val="000101A0"/>
    <w:rsid w:val="0001084D"/>
    <w:rsid w:val="00010E34"/>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654"/>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33B4"/>
    <w:rsid w:val="00035822"/>
    <w:rsid w:val="00036295"/>
    <w:rsid w:val="000363CB"/>
    <w:rsid w:val="00036739"/>
    <w:rsid w:val="000402E8"/>
    <w:rsid w:val="00041023"/>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54AB"/>
    <w:rsid w:val="00057024"/>
    <w:rsid w:val="000577FD"/>
    <w:rsid w:val="00057FF4"/>
    <w:rsid w:val="00060778"/>
    <w:rsid w:val="00060FF0"/>
    <w:rsid w:val="000619A3"/>
    <w:rsid w:val="000627E2"/>
    <w:rsid w:val="00062ED5"/>
    <w:rsid w:val="00062F25"/>
    <w:rsid w:val="00062F8C"/>
    <w:rsid w:val="0006334F"/>
    <w:rsid w:val="00064207"/>
    <w:rsid w:val="00064475"/>
    <w:rsid w:val="00065446"/>
    <w:rsid w:val="00065EC3"/>
    <w:rsid w:val="00070608"/>
    <w:rsid w:val="00071FE7"/>
    <w:rsid w:val="0007207E"/>
    <w:rsid w:val="00072829"/>
    <w:rsid w:val="00073351"/>
    <w:rsid w:val="00073F39"/>
    <w:rsid w:val="00073FC4"/>
    <w:rsid w:val="00074771"/>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A07"/>
    <w:rsid w:val="00083DC3"/>
    <w:rsid w:val="00086327"/>
    <w:rsid w:val="00086EAB"/>
    <w:rsid w:val="000871CF"/>
    <w:rsid w:val="00087F34"/>
    <w:rsid w:val="00090907"/>
    <w:rsid w:val="00090A9F"/>
    <w:rsid w:val="00091181"/>
    <w:rsid w:val="0009153B"/>
    <w:rsid w:val="0009164A"/>
    <w:rsid w:val="00091795"/>
    <w:rsid w:val="00091864"/>
    <w:rsid w:val="000932C9"/>
    <w:rsid w:val="000935B3"/>
    <w:rsid w:val="00093CD6"/>
    <w:rsid w:val="000946E5"/>
    <w:rsid w:val="00094CCC"/>
    <w:rsid w:val="0009513E"/>
    <w:rsid w:val="00095A39"/>
    <w:rsid w:val="00096089"/>
    <w:rsid w:val="00096A8C"/>
    <w:rsid w:val="00096CDE"/>
    <w:rsid w:val="0009759D"/>
    <w:rsid w:val="00097790"/>
    <w:rsid w:val="00097886"/>
    <w:rsid w:val="000A0348"/>
    <w:rsid w:val="000A1457"/>
    <w:rsid w:val="000A1D62"/>
    <w:rsid w:val="000A1FB1"/>
    <w:rsid w:val="000A23D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5736"/>
    <w:rsid w:val="000B6981"/>
    <w:rsid w:val="000B7373"/>
    <w:rsid w:val="000C0211"/>
    <w:rsid w:val="000C0366"/>
    <w:rsid w:val="000C0509"/>
    <w:rsid w:val="000C051B"/>
    <w:rsid w:val="000C1590"/>
    <w:rsid w:val="000C1E34"/>
    <w:rsid w:val="000C1EEE"/>
    <w:rsid w:val="000C2249"/>
    <w:rsid w:val="000C2966"/>
    <w:rsid w:val="000C2F8C"/>
    <w:rsid w:val="000C52C9"/>
    <w:rsid w:val="000C5652"/>
    <w:rsid w:val="000C668E"/>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34C"/>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5916"/>
    <w:rsid w:val="000E6D97"/>
    <w:rsid w:val="000F0BAD"/>
    <w:rsid w:val="000F19D4"/>
    <w:rsid w:val="000F2BCF"/>
    <w:rsid w:val="000F30A5"/>
    <w:rsid w:val="000F3CEA"/>
    <w:rsid w:val="000F448F"/>
    <w:rsid w:val="000F620F"/>
    <w:rsid w:val="000F6422"/>
    <w:rsid w:val="000F6AB9"/>
    <w:rsid w:val="000F6ECD"/>
    <w:rsid w:val="000F793F"/>
    <w:rsid w:val="001003E6"/>
    <w:rsid w:val="001016DD"/>
    <w:rsid w:val="00101702"/>
    <w:rsid w:val="00101E04"/>
    <w:rsid w:val="00101FDF"/>
    <w:rsid w:val="00102C7D"/>
    <w:rsid w:val="00103BC5"/>
    <w:rsid w:val="001050F2"/>
    <w:rsid w:val="001055C2"/>
    <w:rsid w:val="001060D1"/>
    <w:rsid w:val="001074ED"/>
    <w:rsid w:val="00107CC2"/>
    <w:rsid w:val="001106C6"/>
    <w:rsid w:val="00110CAA"/>
    <w:rsid w:val="00111762"/>
    <w:rsid w:val="0011301A"/>
    <w:rsid w:val="0011303E"/>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4DCF"/>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D6A"/>
    <w:rsid w:val="00144F23"/>
    <w:rsid w:val="0014600D"/>
    <w:rsid w:val="00146F58"/>
    <w:rsid w:val="00147124"/>
    <w:rsid w:val="00147943"/>
    <w:rsid w:val="00147A53"/>
    <w:rsid w:val="00147C3B"/>
    <w:rsid w:val="00150223"/>
    <w:rsid w:val="001503B2"/>
    <w:rsid w:val="00150534"/>
    <w:rsid w:val="00150BEB"/>
    <w:rsid w:val="00151051"/>
    <w:rsid w:val="0015115C"/>
    <w:rsid w:val="001517C7"/>
    <w:rsid w:val="0015237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6B0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2EFF"/>
    <w:rsid w:val="00194E91"/>
    <w:rsid w:val="001962A1"/>
    <w:rsid w:val="00196B38"/>
    <w:rsid w:val="00196B62"/>
    <w:rsid w:val="00196E0F"/>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176"/>
    <w:rsid w:val="001C0FEC"/>
    <w:rsid w:val="001C0FF9"/>
    <w:rsid w:val="001C1627"/>
    <w:rsid w:val="001C180C"/>
    <w:rsid w:val="001C2922"/>
    <w:rsid w:val="001C2BC4"/>
    <w:rsid w:val="001C34D7"/>
    <w:rsid w:val="001C37BE"/>
    <w:rsid w:val="001C490B"/>
    <w:rsid w:val="001C51B4"/>
    <w:rsid w:val="001C55F4"/>
    <w:rsid w:val="001C6386"/>
    <w:rsid w:val="001C68CC"/>
    <w:rsid w:val="001C70C9"/>
    <w:rsid w:val="001C7293"/>
    <w:rsid w:val="001C74DD"/>
    <w:rsid w:val="001C7670"/>
    <w:rsid w:val="001D250C"/>
    <w:rsid w:val="001D2F3D"/>
    <w:rsid w:val="001D2FC5"/>
    <w:rsid w:val="001D3530"/>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74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8B0"/>
    <w:rsid w:val="00201C4E"/>
    <w:rsid w:val="002025C7"/>
    <w:rsid w:val="00202637"/>
    <w:rsid w:val="00204D2A"/>
    <w:rsid w:val="002055D5"/>
    <w:rsid w:val="00206172"/>
    <w:rsid w:val="00207AC3"/>
    <w:rsid w:val="00207DD7"/>
    <w:rsid w:val="002102B0"/>
    <w:rsid w:val="00210647"/>
    <w:rsid w:val="00210676"/>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4A11"/>
    <w:rsid w:val="00225758"/>
    <w:rsid w:val="00226B32"/>
    <w:rsid w:val="00226E86"/>
    <w:rsid w:val="00227BCB"/>
    <w:rsid w:val="0023008D"/>
    <w:rsid w:val="00230182"/>
    <w:rsid w:val="00230F30"/>
    <w:rsid w:val="00231690"/>
    <w:rsid w:val="00231B5D"/>
    <w:rsid w:val="0023315A"/>
    <w:rsid w:val="00233303"/>
    <w:rsid w:val="0023356F"/>
    <w:rsid w:val="00233C78"/>
    <w:rsid w:val="00233E49"/>
    <w:rsid w:val="002341C4"/>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2DC"/>
    <w:rsid w:val="00253391"/>
    <w:rsid w:val="002544E5"/>
    <w:rsid w:val="0025679E"/>
    <w:rsid w:val="00256DD1"/>
    <w:rsid w:val="002574F1"/>
    <w:rsid w:val="0026031C"/>
    <w:rsid w:val="0026064D"/>
    <w:rsid w:val="00261125"/>
    <w:rsid w:val="0026181A"/>
    <w:rsid w:val="00261F65"/>
    <w:rsid w:val="0026313F"/>
    <w:rsid w:val="002634AD"/>
    <w:rsid w:val="002638DA"/>
    <w:rsid w:val="00263D10"/>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05D"/>
    <w:rsid w:val="00283970"/>
    <w:rsid w:val="00283C47"/>
    <w:rsid w:val="00283DFC"/>
    <w:rsid w:val="002854FC"/>
    <w:rsid w:val="00285A4F"/>
    <w:rsid w:val="00285DD7"/>
    <w:rsid w:val="0028663E"/>
    <w:rsid w:val="00286EDB"/>
    <w:rsid w:val="00286FD1"/>
    <w:rsid w:val="002877D1"/>
    <w:rsid w:val="00290003"/>
    <w:rsid w:val="00290135"/>
    <w:rsid w:val="002914A3"/>
    <w:rsid w:val="00291DAD"/>
    <w:rsid w:val="00292359"/>
    <w:rsid w:val="00292E39"/>
    <w:rsid w:val="00292E75"/>
    <w:rsid w:val="00293899"/>
    <w:rsid w:val="00293D76"/>
    <w:rsid w:val="00294484"/>
    <w:rsid w:val="00294E58"/>
    <w:rsid w:val="00294F2D"/>
    <w:rsid w:val="00295768"/>
    <w:rsid w:val="00295D73"/>
    <w:rsid w:val="00296750"/>
    <w:rsid w:val="00296EF6"/>
    <w:rsid w:val="00297437"/>
    <w:rsid w:val="00297A7E"/>
    <w:rsid w:val="002A0AD7"/>
    <w:rsid w:val="002A2247"/>
    <w:rsid w:val="002A245D"/>
    <w:rsid w:val="002A2564"/>
    <w:rsid w:val="002A2D73"/>
    <w:rsid w:val="002A2F43"/>
    <w:rsid w:val="002A3C2C"/>
    <w:rsid w:val="002A620F"/>
    <w:rsid w:val="002A736E"/>
    <w:rsid w:val="002A7BA2"/>
    <w:rsid w:val="002A7BFB"/>
    <w:rsid w:val="002B1595"/>
    <w:rsid w:val="002B183F"/>
    <w:rsid w:val="002B18C7"/>
    <w:rsid w:val="002B1922"/>
    <w:rsid w:val="002B1E33"/>
    <w:rsid w:val="002B2244"/>
    <w:rsid w:val="002B2DF9"/>
    <w:rsid w:val="002B3F3E"/>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16AB"/>
    <w:rsid w:val="002D23E6"/>
    <w:rsid w:val="002D28ED"/>
    <w:rsid w:val="002D2B6C"/>
    <w:rsid w:val="002D2D7F"/>
    <w:rsid w:val="002D30D5"/>
    <w:rsid w:val="002D385D"/>
    <w:rsid w:val="002D3D7F"/>
    <w:rsid w:val="002D411E"/>
    <w:rsid w:val="002D5050"/>
    <w:rsid w:val="002D57E3"/>
    <w:rsid w:val="002D590C"/>
    <w:rsid w:val="002D5B11"/>
    <w:rsid w:val="002D5C44"/>
    <w:rsid w:val="002D6795"/>
    <w:rsid w:val="002D7A93"/>
    <w:rsid w:val="002D7F17"/>
    <w:rsid w:val="002E27E9"/>
    <w:rsid w:val="002E2B7B"/>
    <w:rsid w:val="002E3041"/>
    <w:rsid w:val="002E3A4D"/>
    <w:rsid w:val="002E3DBC"/>
    <w:rsid w:val="002E4059"/>
    <w:rsid w:val="002E4A29"/>
    <w:rsid w:val="002E60F6"/>
    <w:rsid w:val="002E6706"/>
    <w:rsid w:val="002E6A2A"/>
    <w:rsid w:val="002E713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151"/>
    <w:rsid w:val="00305BDC"/>
    <w:rsid w:val="00305EBC"/>
    <w:rsid w:val="00305EC0"/>
    <w:rsid w:val="00306699"/>
    <w:rsid w:val="0030702F"/>
    <w:rsid w:val="00310C0B"/>
    <w:rsid w:val="0031180B"/>
    <w:rsid w:val="00311FF1"/>
    <w:rsid w:val="0031359E"/>
    <w:rsid w:val="00313A70"/>
    <w:rsid w:val="00314848"/>
    <w:rsid w:val="00316AC4"/>
    <w:rsid w:val="00316CC9"/>
    <w:rsid w:val="00316EE7"/>
    <w:rsid w:val="0031750B"/>
    <w:rsid w:val="003175C1"/>
    <w:rsid w:val="00317CFB"/>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0777"/>
    <w:rsid w:val="00341780"/>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857"/>
    <w:rsid w:val="00347AEF"/>
    <w:rsid w:val="00347D2D"/>
    <w:rsid w:val="003512D1"/>
    <w:rsid w:val="00351B7A"/>
    <w:rsid w:val="00352A0F"/>
    <w:rsid w:val="00353AC8"/>
    <w:rsid w:val="003545E8"/>
    <w:rsid w:val="00356445"/>
    <w:rsid w:val="003567FF"/>
    <w:rsid w:val="00356E4B"/>
    <w:rsid w:val="003579EE"/>
    <w:rsid w:val="00357CFC"/>
    <w:rsid w:val="00357D2C"/>
    <w:rsid w:val="00360A7A"/>
    <w:rsid w:val="00360CD5"/>
    <w:rsid w:val="0036172A"/>
    <w:rsid w:val="003618AC"/>
    <w:rsid w:val="00361AA4"/>
    <w:rsid w:val="00361E89"/>
    <w:rsid w:val="00362CE4"/>
    <w:rsid w:val="00363707"/>
    <w:rsid w:val="0036499C"/>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7FF"/>
    <w:rsid w:val="00384EF9"/>
    <w:rsid w:val="003854A3"/>
    <w:rsid w:val="00386B58"/>
    <w:rsid w:val="00387324"/>
    <w:rsid w:val="00387493"/>
    <w:rsid w:val="00387A40"/>
    <w:rsid w:val="003900E4"/>
    <w:rsid w:val="003904E6"/>
    <w:rsid w:val="0039182E"/>
    <w:rsid w:val="00391D8B"/>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C8"/>
    <w:rsid w:val="003978EB"/>
    <w:rsid w:val="00397906"/>
    <w:rsid w:val="00397A7F"/>
    <w:rsid w:val="00397FCE"/>
    <w:rsid w:val="003A0403"/>
    <w:rsid w:val="003A0CB9"/>
    <w:rsid w:val="003A0D59"/>
    <w:rsid w:val="003A1996"/>
    <w:rsid w:val="003A3C9D"/>
    <w:rsid w:val="003A3EE1"/>
    <w:rsid w:val="003A4075"/>
    <w:rsid w:val="003A44AA"/>
    <w:rsid w:val="003A4D89"/>
    <w:rsid w:val="003A521E"/>
    <w:rsid w:val="003A58FF"/>
    <w:rsid w:val="003A5AC3"/>
    <w:rsid w:val="003A680A"/>
    <w:rsid w:val="003A6CCF"/>
    <w:rsid w:val="003A72E3"/>
    <w:rsid w:val="003A7628"/>
    <w:rsid w:val="003A7801"/>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250"/>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4FCD"/>
    <w:rsid w:val="003E52F1"/>
    <w:rsid w:val="003E5E33"/>
    <w:rsid w:val="003E6EF2"/>
    <w:rsid w:val="003E7BAA"/>
    <w:rsid w:val="003F14E3"/>
    <w:rsid w:val="003F160F"/>
    <w:rsid w:val="003F1B6B"/>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801"/>
    <w:rsid w:val="00400BC3"/>
    <w:rsid w:val="00401F04"/>
    <w:rsid w:val="00401F42"/>
    <w:rsid w:val="00402051"/>
    <w:rsid w:val="00402A85"/>
    <w:rsid w:val="0040329E"/>
    <w:rsid w:val="00405155"/>
    <w:rsid w:val="0040637E"/>
    <w:rsid w:val="004066D4"/>
    <w:rsid w:val="004067E8"/>
    <w:rsid w:val="0040684F"/>
    <w:rsid w:val="0040767B"/>
    <w:rsid w:val="0040769C"/>
    <w:rsid w:val="00407C84"/>
    <w:rsid w:val="00410285"/>
    <w:rsid w:val="004108AD"/>
    <w:rsid w:val="004116AE"/>
    <w:rsid w:val="00411ACA"/>
    <w:rsid w:val="00413071"/>
    <w:rsid w:val="004139A4"/>
    <w:rsid w:val="0041428D"/>
    <w:rsid w:val="00414FEA"/>
    <w:rsid w:val="00415AEF"/>
    <w:rsid w:val="0041629A"/>
    <w:rsid w:val="004171C7"/>
    <w:rsid w:val="004178FB"/>
    <w:rsid w:val="00417B4E"/>
    <w:rsid w:val="004201FA"/>
    <w:rsid w:val="00420709"/>
    <w:rsid w:val="00420FAF"/>
    <w:rsid w:val="004211E1"/>
    <w:rsid w:val="00421A47"/>
    <w:rsid w:val="00422E13"/>
    <w:rsid w:val="00423D31"/>
    <w:rsid w:val="0042512D"/>
    <w:rsid w:val="00425355"/>
    <w:rsid w:val="00426000"/>
    <w:rsid w:val="00426186"/>
    <w:rsid w:val="00426634"/>
    <w:rsid w:val="00426931"/>
    <w:rsid w:val="00426A3E"/>
    <w:rsid w:val="00426BFC"/>
    <w:rsid w:val="00427AA2"/>
    <w:rsid w:val="00427EDA"/>
    <w:rsid w:val="00431432"/>
    <w:rsid w:val="00431554"/>
    <w:rsid w:val="00431F0B"/>
    <w:rsid w:val="004328DE"/>
    <w:rsid w:val="00433A74"/>
    <w:rsid w:val="004347E2"/>
    <w:rsid w:val="00435DBD"/>
    <w:rsid w:val="00436830"/>
    <w:rsid w:val="00437451"/>
    <w:rsid w:val="00437C6D"/>
    <w:rsid w:val="00440B24"/>
    <w:rsid w:val="00440E99"/>
    <w:rsid w:val="00440FC6"/>
    <w:rsid w:val="00441415"/>
    <w:rsid w:val="004415B7"/>
    <w:rsid w:val="00442A63"/>
    <w:rsid w:val="00443320"/>
    <w:rsid w:val="00443616"/>
    <w:rsid w:val="00443620"/>
    <w:rsid w:val="00443E82"/>
    <w:rsid w:val="004443C3"/>
    <w:rsid w:val="00444476"/>
    <w:rsid w:val="00446C58"/>
    <w:rsid w:val="00446D56"/>
    <w:rsid w:val="00446EB7"/>
    <w:rsid w:val="00450E29"/>
    <w:rsid w:val="004510FA"/>
    <w:rsid w:val="0045143A"/>
    <w:rsid w:val="00453B06"/>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0E8F"/>
    <w:rsid w:val="004913C5"/>
    <w:rsid w:val="004924C5"/>
    <w:rsid w:val="00492CB8"/>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97E3E"/>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1B9D"/>
    <w:rsid w:val="004B22DF"/>
    <w:rsid w:val="004B3248"/>
    <w:rsid w:val="004B3525"/>
    <w:rsid w:val="004B52B4"/>
    <w:rsid w:val="004B6019"/>
    <w:rsid w:val="004B67CA"/>
    <w:rsid w:val="004B6A08"/>
    <w:rsid w:val="004B6E53"/>
    <w:rsid w:val="004B7147"/>
    <w:rsid w:val="004B7622"/>
    <w:rsid w:val="004C036A"/>
    <w:rsid w:val="004C1CD6"/>
    <w:rsid w:val="004C2079"/>
    <w:rsid w:val="004C2754"/>
    <w:rsid w:val="004C2CFA"/>
    <w:rsid w:val="004C32A5"/>
    <w:rsid w:val="004C346A"/>
    <w:rsid w:val="004C40D7"/>
    <w:rsid w:val="004C48C1"/>
    <w:rsid w:val="004C538F"/>
    <w:rsid w:val="004C54B2"/>
    <w:rsid w:val="004C5779"/>
    <w:rsid w:val="004C5A3C"/>
    <w:rsid w:val="004C72B7"/>
    <w:rsid w:val="004D029C"/>
    <w:rsid w:val="004D1724"/>
    <w:rsid w:val="004D2827"/>
    <w:rsid w:val="004D4251"/>
    <w:rsid w:val="004D5023"/>
    <w:rsid w:val="004D50F3"/>
    <w:rsid w:val="004D55AF"/>
    <w:rsid w:val="004D678D"/>
    <w:rsid w:val="004D6DFA"/>
    <w:rsid w:val="004E0395"/>
    <w:rsid w:val="004E05F9"/>
    <w:rsid w:val="004E071B"/>
    <w:rsid w:val="004E1490"/>
    <w:rsid w:val="004E1F91"/>
    <w:rsid w:val="004E219F"/>
    <w:rsid w:val="004E340A"/>
    <w:rsid w:val="004E4B05"/>
    <w:rsid w:val="004E554E"/>
    <w:rsid w:val="004E58E9"/>
    <w:rsid w:val="004E66A1"/>
    <w:rsid w:val="004F01B5"/>
    <w:rsid w:val="004F08F1"/>
    <w:rsid w:val="004F0B9F"/>
    <w:rsid w:val="004F1C4C"/>
    <w:rsid w:val="004F1CE6"/>
    <w:rsid w:val="004F2298"/>
    <w:rsid w:val="004F2445"/>
    <w:rsid w:val="004F4AC1"/>
    <w:rsid w:val="004F4B4F"/>
    <w:rsid w:val="004F5A41"/>
    <w:rsid w:val="004F7F4D"/>
    <w:rsid w:val="005006D5"/>
    <w:rsid w:val="005009AD"/>
    <w:rsid w:val="005030ED"/>
    <w:rsid w:val="00503DD0"/>
    <w:rsid w:val="00503EF4"/>
    <w:rsid w:val="0050447A"/>
    <w:rsid w:val="0050458F"/>
    <w:rsid w:val="0050535E"/>
    <w:rsid w:val="005061FD"/>
    <w:rsid w:val="0050685E"/>
    <w:rsid w:val="005075DF"/>
    <w:rsid w:val="00507C32"/>
    <w:rsid w:val="00510B70"/>
    <w:rsid w:val="00510E47"/>
    <w:rsid w:val="0051118D"/>
    <w:rsid w:val="00512F93"/>
    <w:rsid w:val="0051393B"/>
    <w:rsid w:val="00513A82"/>
    <w:rsid w:val="00514A42"/>
    <w:rsid w:val="00514AFA"/>
    <w:rsid w:val="0051509C"/>
    <w:rsid w:val="005161BF"/>
    <w:rsid w:val="00516F78"/>
    <w:rsid w:val="00516F86"/>
    <w:rsid w:val="00517106"/>
    <w:rsid w:val="00517362"/>
    <w:rsid w:val="005173D2"/>
    <w:rsid w:val="00520639"/>
    <w:rsid w:val="005215C5"/>
    <w:rsid w:val="00522CAA"/>
    <w:rsid w:val="005233BF"/>
    <w:rsid w:val="0052368D"/>
    <w:rsid w:val="00523A76"/>
    <w:rsid w:val="00523F79"/>
    <w:rsid w:val="00524281"/>
    <w:rsid w:val="00525E33"/>
    <w:rsid w:val="005264EC"/>
    <w:rsid w:val="0052684A"/>
    <w:rsid w:val="00527A80"/>
    <w:rsid w:val="00530066"/>
    <w:rsid w:val="0053016B"/>
    <w:rsid w:val="0053020C"/>
    <w:rsid w:val="005309FD"/>
    <w:rsid w:val="005310B6"/>
    <w:rsid w:val="00531362"/>
    <w:rsid w:val="005329CD"/>
    <w:rsid w:val="00532A75"/>
    <w:rsid w:val="0053481C"/>
    <w:rsid w:val="005354D5"/>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00"/>
    <w:rsid w:val="0056684A"/>
    <w:rsid w:val="00566E39"/>
    <w:rsid w:val="00567494"/>
    <w:rsid w:val="005675AB"/>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13"/>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1E"/>
    <w:rsid w:val="005952D5"/>
    <w:rsid w:val="00595CA6"/>
    <w:rsid w:val="00595F3F"/>
    <w:rsid w:val="0059649E"/>
    <w:rsid w:val="005971F3"/>
    <w:rsid w:val="005975E8"/>
    <w:rsid w:val="00597FDD"/>
    <w:rsid w:val="005A1251"/>
    <w:rsid w:val="005A174A"/>
    <w:rsid w:val="005A18E7"/>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197"/>
    <w:rsid w:val="005C0C90"/>
    <w:rsid w:val="005C1E65"/>
    <w:rsid w:val="005C27DA"/>
    <w:rsid w:val="005C2B49"/>
    <w:rsid w:val="005C2D31"/>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988"/>
    <w:rsid w:val="005C7AA8"/>
    <w:rsid w:val="005D03A4"/>
    <w:rsid w:val="005D18C8"/>
    <w:rsid w:val="005D1E52"/>
    <w:rsid w:val="005D29F3"/>
    <w:rsid w:val="005D2DD0"/>
    <w:rsid w:val="005D345E"/>
    <w:rsid w:val="005D3D90"/>
    <w:rsid w:val="005D422A"/>
    <w:rsid w:val="005D68C2"/>
    <w:rsid w:val="005E0C3E"/>
    <w:rsid w:val="005E11C0"/>
    <w:rsid w:val="005E139D"/>
    <w:rsid w:val="005E349E"/>
    <w:rsid w:val="005E5ABD"/>
    <w:rsid w:val="005E5CA0"/>
    <w:rsid w:val="005E6EDF"/>
    <w:rsid w:val="005F17EF"/>
    <w:rsid w:val="005F232E"/>
    <w:rsid w:val="005F29DB"/>
    <w:rsid w:val="005F3940"/>
    <w:rsid w:val="005F3FD4"/>
    <w:rsid w:val="005F406D"/>
    <w:rsid w:val="005F4645"/>
    <w:rsid w:val="005F5645"/>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3CF"/>
    <w:rsid w:val="00613DE3"/>
    <w:rsid w:val="00614118"/>
    <w:rsid w:val="00614444"/>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066"/>
    <w:rsid w:val="00623F26"/>
    <w:rsid w:val="00624FA2"/>
    <w:rsid w:val="00625EF6"/>
    <w:rsid w:val="00626141"/>
    <w:rsid w:val="006261D4"/>
    <w:rsid w:val="00627019"/>
    <w:rsid w:val="006270F8"/>
    <w:rsid w:val="00627814"/>
    <w:rsid w:val="00627984"/>
    <w:rsid w:val="006301CB"/>
    <w:rsid w:val="00631802"/>
    <w:rsid w:val="006318D5"/>
    <w:rsid w:val="00632776"/>
    <w:rsid w:val="00632873"/>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08B"/>
    <w:rsid w:val="006541C8"/>
    <w:rsid w:val="00654474"/>
    <w:rsid w:val="0065571F"/>
    <w:rsid w:val="006563AE"/>
    <w:rsid w:val="00656F44"/>
    <w:rsid w:val="0065741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AD6"/>
    <w:rsid w:val="00672F11"/>
    <w:rsid w:val="00673054"/>
    <w:rsid w:val="00673DAC"/>
    <w:rsid w:val="00674579"/>
    <w:rsid w:val="0067463F"/>
    <w:rsid w:val="00674E70"/>
    <w:rsid w:val="006755E2"/>
    <w:rsid w:val="00676234"/>
    <w:rsid w:val="00676B7C"/>
    <w:rsid w:val="00676BC3"/>
    <w:rsid w:val="00676F00"/>
    <w:rsid w:val="0067773D"/>
    <w:rsid w:val="00677CD9"/>
    <w:rsid w:val="006801DE"/>
    <w:rsid w:val="00680CB8"/>
    <w:rsid w:val="00682A92"/>
    <w:rsid w:val="006837CD"/>
    <w:rsid w:val="00683A03"/>
    <w:rsid w:val="00683F75"/>
    <w:rsid w:val="0068419D"/>
    <w:rsid w:val="0068465A"/>
    <w:rsid w:val="00684DEF"/>
    <w:rsid w:val="0068671D"/>
    <w:rsid w:val="006873C7"/>
    <w:rsid w:val="00690683"/>
    <w:rsid w:val="00691109"/>
    <w:rsid w:val="006914E7"/>
    <w:rsid w:val="006930B7"/>
    <w:rsid w:val="006937EF"/>
    <w:rsid w:val="00693D2A"/>
    <w:rsid w:val="00694BD2"/>
    <w:rsid w:val="00694FFB"/>
    <w:rsid w:val="0069524B"/>
    <w:rsid w:val="006952D5"/>
    <w:rsid w:val="006957A8"/>
    <w:rsid w:val="006968AD"/>
    <w:rsid w:val="006A033B"/>
    <w:rsid w:val="006A0500"/>
    <w:rsid w:val="006A09F6"/>
    <w:rsid w:val="006A1D6B"/>
    <w:rsid w:val="006A215A"/>
    <w:rsid w:val="006A338A"/>
    <w:rsid w:val="006A3CBE"/>
    <w:rsid w:val="006A4469"/>
    <w:rsid w:val="006A4D16"/>
    <w:rsid w:val="006A5004"/>
    <w:rsid w:val="006A5592"/>
    <w:rsid w:val="006A564B"/>
    <w:rsid w:val="006A580F"/>
    <w:rsid w:val="006A5C38"/>
    <w:rsid w:val="006A63DD"/>
    <w:rsid w:val="006A7C08"/>
    <w:rsid w:val="006B01C3"/>
    <w:rsid w:val="006B0E64"/>
    <w:rsid w:val="006B16CB"/>
    <w:rsid w:val="006B490E"/>
    <w:rsid w:val="006B4B8C"/>
    <w:rsid w:val="006B4C54"/>
    <w:rsid w:val="006B4D07"/>
    <w:rsid w:val="006B4D53"/>
    <w:rsid w:val="006B5F1A"/>
    <w:rsid w:val="006B60EC"/>
    <w:rsid w:val="006B6C59"/>
    <w:rsid w:val="006B72E9"/>
    <w:rsid w:val="006C029F"/>
    <w:rsid w:val="006C0A74"/>
    <w:rsid w:val="006C1246"/>
    <w:rsid w:val="006C177D"/>
    <w:rsid w:val="006C1A1B"/>
    <w:rsid w:val="006C226F"/>
    <w:rsid w:val="006C2581"/>
    <w:rsid w:val="006C25A3"/>
    <w:rsid w:val="006C2699"/>
    <w:rsid w:val="006C2A8D"/>
    <w:rsid w:val="006C31D0"/>
    <w:rsid w:val="006C3674"/>
    <w:rsid w:val="006C375B"/>
    <w:rsid w:val="006C4F86"/>
    <w:rsid w:val="006C5A42"/>
    <w:rsid w:val="006C5AE2"/>
    <w:rsid w:val="006C5B5E"/>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07E"/>
    <w:rsid w:val="006D75B5"/>
    <w:rsid w:val="006D7DC3"/>
    <w:rsid w:val="006E0110"/>
    <w:rsid w:val="006E01A2"/>
    <w:rsid w:val="006E057E"/>
    <w:rsid w:val="006E0A95"/>
    <w:rsid w:val="006E158A"/>
    <w:rsid w:val="006E1ADE"/>
    <w:rsid w:val="006E1C22"/>
    <w:rsid w:val="006E1F31"/>
    <w:rsid w:val="006E3872"/>
    <w:rsid w:val="006E4321"/>
    <w:rsid w:val="006E5C45"/>
    <w:rsid w:val="006E5C66"/>
    <w:rsid w:val="006E693C"/>
    <w:rsid w:val="006E7364"/>
    <w:rsid w:val="006F0020"/>
    <w:rsid w:val="006F08EC"/>
    <w:rsid w:val="006F1831"/>
    <w:rsid w:val="006F1BB9"/>
    <w:rsid w:val="006F25E0"/>
    <w:rsid w:val="006F2F0F"/>
    <w:rsid w:val="006F35B7"/>
    <w:rsid w:val="006F3F86"/>
    <w:rsid w:val="006F54AB"/>
    <w:rsid w:val="006F59E4"/>
    <w:rsid w:val="006F5A43"/>
    <w:rsid w:val="006F60D8"/>
    <w:rsid w:val="006F6289"/>
    <w:rsid w:val="006F6D95"/>
    <w:rsid w:val="006F7954"/>
    <w:rsid w:val="00700047"/>
    <w:rsid w:val="007003CA"/>
    <w:rsid w:val="0070050A"/>
    <w:rsid w:val="00701D71"/>
    <w:rsid w:val="007022F8"/>
    <w:rsid w:val="007026FF"/>
    <w:rsid w:val="0070293D"/>
    <w:rsid w:val="007032C4"/>
    <w:rsid w:val="00703A4B"/>
    <w:rsid w:val="0070447C"/>
    <w:rsid w:val="00705783"/>
    <w:rsid w:val="00706396"/>
    <w:rsid w:val="007065C0"/>
    <w:rsid w:val="007077A8"/>
    <w:rsid w:val="00707ECB"/>
    <w:rsid w:val="0071025E"/>
    <w:rsid w:val="00710C83"/>
    <w:rsid w:val="00712B03"/>
    <w:rsid w:val="00712F36"/>
    <w:rsid w:val="00714823"/>
    <w:rsid w:val="00715089"/>
    <w:rsid w:val="007153B4"/>
    <w:rsid w:val="007154AD"/>
    <w:rsid w:val="00715AD0"/>
    <w:rsid w:val="00715CA6"/>
    <w:rsid w:val="007169E1"/>
    <w:rsid w:val="00716AB8"/>
    <w:rsid w:val="00716B54"/>
    <w:rsid w:val="00720B34"/>
    <w:rsid w:val="00720BF0"/>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61B"/>
    <w:rsid w:val="00740A6B"/>
    <w:rsid w:val="00740A6E"/>
    <w:rsid w:val="00741515"/>
    <w:rsid w:val="007415BF"/>
    <w:rsid w:val="00741931"/>
    <w:rsid w:val="0074205D"/>
    <w:rsid w:val="00743454"/>
    <w:rsid w:val="00743737"/>
    <w:rsid w:val="007440C7"/>
    <w:rsid w:val="0074411A"/>
    <w:rsid w:val="00745343"/>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A29"/>
    <w:rsid w:val="00764FAB"/>
    <w:rsid w:val="0076509B"/>
    <w:rsid w:val="007656A7"/>
    <w:rsid w:val="0076576D"/>
    <w:rsid w:val="00766054"/>
    <w:rsid w:val="00766F7E"/>
    <w:rsid w:val="00767B0B"/>
    <w:rsid w:val="007704C4"/>
    <w:rsid w:val="00770630"/>
    <w:rsid w:val="0077065E"/>
    <w:rsid w:val="00771428"/>
    <w:rsid w:val="00771E83"/>
    <w:rsid w:val="00772B1D"/>
    <w:rsid w:val="00772E1E"/>
    <w:rsid w:val="007735DA"/>
    <w:rsid w:val="00773B28"/>
    <w:rsid w:val="007745EE"/>
    <w:rsid w:val="0077476B"/>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58A7"/>
    <w:rsid w:val="007865C4"/>
    <w:rsid w:val="00786744"/>
    <w:rsid w:val="00790D88"/>
    <w:rsid w:val="00790E97"/>
    <w:rsid w:val="00790EF1"/>
    <w:rsid w:val="00791D5F"/>
    <w:rsid w:val="00792091"/>
    <w:rsid w:val="00792AC7"/>
    <w:rsid w:val="00792AED"/>
    <w:rsid w:val="00792C7F"/>
    <w:rsid w:val="0079719E"/>
    <w:rsid w:val="0079790F"/>
    <w:rsid w:val="00797E57"/>
    <w:rsid w:val="007A0072"/>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B7493"/>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2C93"/>
    <w:rsid w:val="007F3D90"/>
    <w:rsid w:val="007F4724"/>
    <w:rsid w:val="007F4A9A"/>
    <w:rsid w:val="007F5136"/>
    <w:rsid w:val="007F5974"/>
    <w:rsid w:val="007F5C35"/>
    <w:rsid w:val="007F75D0"/>
    <w:rsid w:val="007F7653"/>
    <w:rsid w:val="00800062"/>
    <w:rsid w:val="00800891"/>
    <w:rsid w:val="00800A97"/>
    <w:rsid w:val="008015A9"/>
    <w:rsid w:val="0080185B"/>
    <w:rsid w:val="00801955"/>
    <w:rsid w:val="00802253"/>
    <w:rsid w:val="008022A3"/>
    <w:rsid w:val="00802F23"/>
    <w:rsid w:val="008036F7"/>
    <w:rsid w:val="00803F85"/>
    <w:rsid w:val="008050FF"/>
    <w:rsid w:val="008052F7"/>
    <w:rsid w:val="00806724"/>
    <w:rsid w:val="008076A2"/>
    <w:rsid w:val="00810AE3"/>
    <w:rsid w:val="00810D23"/>
    <w:rsid w:val="00810EBA"/>
    <w:rsid w:val="00811CCD"/>
    <w:rsid w:val="00812BB8"/>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7AF"/>
    <w:rsid w:val="00841ABF"/>
    <w:rsid w:val="00842038"/>
    <w:rsid w:val="008441BD"/>
    <w:rsid w:val="00844FE5"/>
    <w:rsid w:val="00845D28"/>
    <w:rsid w:val="00847582"/>
    <w:rsid w:val="00847E52"/>
    <w:rsid w:val="00847E53"/>
    <w:rsid w:val="00850957"/>
    <w:rsid w:val="00851766"/>
    <w:rsid w:val="00851B83"/>
    <w:rsid w:val="008524A7"/>
    <w:rsid w:val="008528ED"/>
    <w:rsid w:val="008530F9"/>
    <w:rsid w:val="00853AD7"/>
    <w:rsid w:val="0085552B"/>
    <w:rsid w:val="00855C21"/>
    <w:rsid w:val="00856A6F"/>
    <w:rsid w:val="00857020"/>
    <w:rsid w:val="00857818"/>
    <w:rsid w:val="00857A14"/>
    <w:rsid w:val="00857D4F"/>
    <w:rsid w:val="00857E43"/>
    <w:rsid w:val="008611B7"/>
    <w:rsid w:val="00861F04"/>
    <w:rsid w:val="0086216B"/>
    <w:rsid w:val="00862975"/>
    <w:rsid w:val="008635AD"/>
    <w:rsid w:val="008637F7"/>
    <w:rsid w:val="0086494F"/>
    <w:rsid w:val="00864FBA"/>
    <w:rsid w:val="008652B1"/>
    <w:rsid w:val="008655AF"/>
    <w:rsid w:val="008658D0"/>
    <w:rsid w:val="00866B4D"/>
    <w:rsid w:val="00866C60"/>
    <w:rsid w:val="008674DD"/>
    <w:rsid w:val="0087043C"/>
    <w:rsid w:val="00870B24"/>
    <w:rsid w:val="0087187B"/>
    <w:rsid w:val="00872468"/>
    <w:rsid w:val="00873B6B"/>
    <w:rsid w:val="00873BD5"/>
    <w:rsid w:val="00873DFB"/>
    <w:rsid w:val="0087426F"/>
    <w:rsid w:val="00874902"/>
    <w:rsid w:val="00875DBB"/>
    <w:rsid w:val="00875FB4"/>
    <w:rsid w:val="00876534"/>
    <w:rsid w:val="00877DED"/>
    <w:rsid w:val="008805A7"/>
    <w:rsid w:val="00880ED7"/>
    <w:rsid w:val="00880FAB"/>
    <w:rsid w:val="0088124F"/>
    <w:rsid w:val="008823E4"/>
    <w:rsid w:val="00882A2C"/>
    <w:rsid w:val="0088377A"/>
    <w:rsid w:val="008841BB"/>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B78CC"/>
    <w:rsid w:val="008B7FF7"/>
    <w:rsid w:val="008C0169"/>
    <w:rsid w:val="008C1987"/>
    <w:rsid w:val="008C1CE4"/>
    <w:rsid w:val="008C2590"/>
    <w:rsid w:val="008C2996"/>
    <w:rsid w:val="008C3226"/>
    <w:rsid w:val="008C3475"/>
    <w:rsid w:val="008C3507"/>
    <w:rsid w:val="008C3F9B"/>
    <w:rsid w:val="008C5104"/>
    <w:rsid w:val="008C5B01"/>
    <w:rsid w:val="008C79EE"/>
    <w:rsid w:val="008C7E79"/>
    <w:rsid w:val="008D0217"/>
    <w:rsid w:val="008D37E4"/>
    <w:rsid w:val="008D38D3"/>
    <w:rsid w:val="008D41BA"/>
    <w:rsid w:val="008D4862"/>
    <w:rsid w:val="008D55FF"/>
    <w:rsid w:val="008D5629"/>
    <w:rsid w:val="008D5F67"/>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0AA0"/>
    <w:rsid w:val="008F199D"/>
    <w:rsid w:val="008F1B6E"/>
    <w:rsid w:val="008F39F7"/>
    <w:rsid w:val="008F3A44"/>
    <w:rsid w:val="008F3FC8"/>
    <w:rsid w:val="008F4B78"/>
    <w:rsid w:val="008F5079"/>
    <w:rsid w:val="008F5430"/>
    <w:rsid w:val="008F6246"/>
    <w:rsid w:val="008F7A23"/>
    <w:rsid w:val="00901DDE"/>
    <w:rsid w:val="00902CFF"/>
    <w:rsid w:val="009032F5"/>
    <w:rsid w:val="00904158"/>
    <w:rsid w:val="00904396"/>
    <w:rsid w:val="009046DB"/>
    <w:rsid w:val="0090488D"/>
    <w:rsid w:val="00904947"/>
    <w:rsid w:val="009051F7"/>
    <w:rsid w:val="009058F4"/>
    <w:rsid w:val="00905B8C"/>
    <w:rsid w:val="00907F33"/>
    <w:rsid w:val="00910305"/>
    <w:rsid w:val="00910734"/>
    <w:rsid w:val="0091139F"/>
    <w:rsid w:val="009117A3"/>
    <w:rsid w:val="00911E24"/>
    <w:rsid w:val="009123B6"/>
    <w:rsid w:val="00912BE2"/>
    <w:rsid w:val="0091302C"/>
    <w:rsid w:val="009133AD"/>
    <w:rsid w:val="00913448"/>
    <w:rsid w:val="009136C9"/>
    <w:rsid w:val="0091522C"/>
    <w:rsid w:val="00915909"/>
    <w:rsid w:val="00915BA9"/>
    <w:rsid w:val="00917335"/>
    <w:rsid w:val="009174FB"/>
    <w:rsid w:val="00917CC5"/>
    <w:rsid w:val="00921BB5"/>
    <w:rsid w:val="00921D6C"/>
    <w:rsid w:val="0092270C"/>
    <w:rsid w:val="00922ECC"/>
    <w:rsid w:val="009232D1"/>
    <w:rsid w:val="00923585"/>
    <w:rsid w:val="00923D29"/>
    <w:rsid w:val="009257B7"/>
    <w:rsid w:val="00925924"/>
    <w:rsid w:val="00925E7F"/>
    <w:rsid w:val="00926A32"/>
    <w:rsid w:val="009275B6"/>
    <w:rsid w:val="0092766A"/>
    <w:rsid w:val="00927DAC"/>
    <w:rsid w:val="00927EC2"/>
    <w:rsid w:val="009307AE"/>
    <w:rsid w:val="0093187A"/>
    <w:rsid w:val="00932083"/>
    <w:rsid w:val="00933477"/>
    <w:rsid w:val="00935574"/>
    <w:rsid w:val="0093699B"/>
    <w:rsid w:val="00936D9F"/>
    <w:rsid w:val="00936E32"/>
    <w:rsid w:val="00937CFE"/>
    <w:rsid w:val="0094032C"/>
    <w:rsid w:val="00941BE9"/>
    <w:rsid w:val="0094200F"/>
    <w:rsid w:val="00946880"/>
    <w:rsid w:val="00946881"/>
    <w:rsid w:val="00947351"/>
    <w:rsid w:val="00947C1C"/>
    <w:rsid w:val="00951BC9"/>
    <w:rsid w:val="00952F33"/>
    <w:rsid w:val="00953C66"/>
    <w:rsid w:val="00953D5C"/>
    <w:rsid w:val="00954FBC"/>
    <w:rsid w:val="00955335"/>
    <w:rsid w:val="00955C61"/>
    <w:rsid w:val="009563FC"/>
    <w:rsid w:val="00956696"/>
    <w:rsid w:val="00956C2B"/>
    <w:rsid w:val="00956DC1"/>
    <w:rsid w:val="0095751B"/>
    <w:rsid w:val="0095782B"/>
    <w:rsid w:val="00957D5F"/>
    <w:rsid w:val="00960137"/>
    <w:rsid w:val="0096098F"/>
    <w:rsid w:val="009618C7"/>
    <w:rsid w:val="00963981"/>
    <w:rsid w:val="0096460A"/>
    <w:rsid w:val="009653B4"/>
    <w:rsid w:val="009653C4"/>
    <w:rsid w:val="009663CF"/>
    <w:rsid w:val="00966E1D"/>
    <w:rsid w:val="009676E9"/>
    <w:rsid w:val="00967A0A"/>
    <w:rsid w:val="00967F3A"/>
    <w:rsid w:val="00970FF1"/>
    <w:rsid w:val="00971920"/>
    <w:rsid w:val="009721AC"/>
    <w:rsid w:val="00972E17"/>
    <w:rsid w:val="00972F45"/>
    <w:rsid w:val="009733CB"/>
    <w:rsid w:val="00973899"/>
    <w:rsid w:val="009738D4"/>
    <w:rsid w:val="00973ABB"/>
    <w:rsid w:val="00973BD2"/>
    <w:rsid w:val="00973BEB"/>
    <w:rsid w:val="00974819"/>
    <w:rsid w:val="00974F2C"/>
    <w:rsid w:val="00974FBE"/>
    <w:rsid w:val="00975976"/>
    <w:rsid w:val="009759D7"/>
    <w:rsid w:val="00977908"/>
    <w:rsid w:val="0098177F"/>
    <w:rsid w:val="00982FAB"/>
    <w:rsid w:val="00983804"/>
    <w:rsid w:val="00983879"/>
    <w:rsid w:val="00983BDE"/>
    <w:rsid w:val="009841DB"/>
    <w:rsid w:val="00984A7C"/>
    <w:rsid w:val="0098514D"/>
    <w:rsid w:val="00985A9C"/>
    <w:rsid w:val="009861FC"/>
    <w:rsid w:val="00986347"/>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523"/>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515"/>
    <w:rsid w:val="009C2E2D"/>
    <w:rsid w:val="009C2EEB"/>
    <w:rsid w:val="009C31F8"/>
    <w:rsid w:val="009C45F9"/>
    <w:rsid w:val="009C4859"/>
    <w:rsid w:val="009C4B72"/>
    <w:rsid w:val="009C5763"/>
    <w:rsid w:val="009C6688"/>
    <w:rsid w:val="009D024A"/>
    <w:rsid w:val="009D0682"/>
    <w:rsid w:val="009D12A5"/>
    <w:rsid w:val="009D25C1"/>
    <w:rsid w:val="009D338C"/>
    <w:rsid w:val="009D3C79"/>
    <w:rsid w:val="009D40E3"/>
    <w:rsid w:val="009D4867"/>
    <w:rsid w:val="009D50C5"/>
    <w:rsid w:val="009D6B0D"/>
    <w:rsid w:val="009D71E5"/>
    <w:rsid w:val="009D7C34"/>
    <w:rsid w:val="009D7E77"/>
    <w:rsid w:val="009E0BB8"/>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A6D"/>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8E9"/>
    <w:rsid w:val="00A16AF1"/>
    <w:rsid w:val="00A1709B"/>
    <w:rsid w:val="00A2034C"/>
    <w:rsid w:val="00A219D9"/>
    <w:rsid w:val="00A21E7F"/>
    <w:rsid w:val="00A2264F"/>
    <w:rsid w:val="00A2294D"/>
    <w:rsid w:val="00A22AE4"/>
    <w:rsid w:val="00A233CD"/>
    <w:rsid w:val="00A233FA"/>
    <w:rsid w:val="00A2346D"/>
    <w:rsid w:val="00A25872"/>
    <w:rsid w:val="00A2699B"/>
    <w:rsid w:val="00A26DAE"/>
    <w:rsid w:val="00A26F8C"/>
    <w:rsid w:val="00A2748C"/>
    <w:rsid w:val="00A2781F"/>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6EAA"/>
    <w:rsid w:val="00A37589"/>
    <w:rsid w:val="00A37F32"/>
    <w:rsid w:val="00A405F2"/>
    <w:rsid w:val="00A4149C"/>
    <w:rsid w:val="00A4156B"/>
    <w:rsid w:val="00A4168E"/>
    <w:rsid w:val="00A41C56"/>
    <w:rsid w:val="00A41DA8"/>
    <w:rsid w:val="00A43298"/>
    <w:rsid w:val="00A4440B"/>
    <w:rsid w:val="00A447B2"/>
    <w:rsid w:val="00A44F9D"/>
    <w:rsid w:val="00A45118"/>
    <w:rsid w:val="00A46896"/>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9D4"/>
    <w:rsid w:val="00A66E64"/>
    <w:rsid w:val="00A67803"/>
    <w:rsid w:val="00A71782"/>
    <w:rsid w:val="00A72070"/>
    <w:rsid w:val="00A7350C"/>
    <w:rsid w:val="00A74DED"/>
    <w:rsid w:val="00A74F89"/>
    <w:rsid w:val="00A75454"/>
    <w:rsid w:val="00A76C0B"/>
    <w:rsid w:val="00A77E6A"/>
    <w:rsid w:val="00A77EFF"/>
    <w:rsid w:val="00A81BC7"/>
    <w:rsid w:val="00A82339"/>
    <w:rsid w:val="00A82448"/>
    <w:rsid w:val="00A82BBE"/>
    <w:rsid w:val="00A838F2"/>
    <w:rsid w:val="00A83CBF"/>
    <w:rsid w:val="00A857E2"/>
    <w:rsid w:val="00A863F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96D2E"/>
    <w:rsid w:val="00AA0076"/>
    <w:rsid w:val="00AA0DDA"/>
    <w:rsid w:val="00AA16B3"/>
    <w:rsid w:val="00AA1AB3"/>
    <w:rsid w:val="00AA1FD1"/>
    <w:rsid w:val="00AA242D"/>
    <w:rsid w:val="00AA2AEE"/>
    <w:rsid w:val="00AA3127"/>
    <w:rsid w:val="00AA43E9"/>
    <w:rsid w:val="00AA4670"/>
    <w:rsid w:val="00AA496E"/>
    <w:rsid w:val="00AA4A2C"/>
    <w:rsid w:val="00AA554A"/>
    <w:rsid w:val="00AA5D7C"/>
    <w:rsid w:val="00AA638D"/>
    <w:rsid w:val="00AA66DC"/>
    <w:rsid w:val="00AB066D"/>
    <w:rsid w:val="00AB130D"/>
    <w:rsid w:val="00AB158D"/>
    <w:rsid w:val="00AB24AB"/>
    <w:rsid w:val="00AB278A"/>
    <w:rsid w:val="00AB2BB6"/>
    <w:rsid w:val="00AB3046"/>
    <w:rsid w:val="00AB38A1"/>
    <w:rsid w:val="00AB45BE"/>
    <w:rsid w:val="00AB4DA1"/>
    <w:rsid w:val="00AB6120"/>
    <w:rsid w:val="00AB690C"/>
    <w:rsid w:val="00AB6A66"/>
    <w:rsid w:val="00AB769D"/>
    <w:rsid w:val="00AC08B8"/>
    <w:rsid w:val="00AC1609"/>
    <w:rsid w:val="00AC2697"/>
    <w:rsid w:val="00AC321B"/>
    <w:rsid w:val="00AC3C8A"/>
    <w:rsid w:val="00AC3DA5"/>
    <w:rsid w:val="00AC4192"/>
    <w:rsid w:val="00AC441F"/>
    <w:rsid w:val="00AC4758"/>
    <w:rsid w:val="00AC4DE5"/>
    <w:rsid w:val="00AC4DEE"/>
    <w:rsid w:val="00AC51EB"/>
    <w:rsid w:val="00AC650A"/>
    <w:rsid w:val="00AC6548"/>
    <w:rsid w:val="00AC6E7A"/>
    <w:rsid w:val="00AC71FA"/>
    <w:rsid w:val="00AC775D"/>
    <w:rsid w:val="00AC7A56"/>
    <w:rsid w:val="00AC7B7A"/>
    <w:rsid w:val="00AD038F"/>
    <w:rsid w:val="00AD0F01"/>
    <w:rsid w:val="00AD110A"/>
    <w:rsid w:val="00AD13EE"/>
    <w:rsid w:val="00AD1ABE"/>
    <w:rsid w:val="00AD30C8"/>
    <w:rsid w:val="00AD3EB1"/>
    <w:rsid w:val="00AD426B"/>
    <w:rsid w:val="00AD486D"/>
    <w:rsid w:val="00AD4DC6"/>
    <w:rsid w:val="00AD4E77"/>
    <w:rsid w:val="00AD5E69"/>
    <w:rsid w:val="00AD6F93"/>
    <w:rsid w:val="00AD786D"/>
    <w:rsid w:val="00AE00DB"/>
    <w:rsid w:val="00AE00FE"/>
    <w:rsid w:val="00AE0530"/>
    <w:rsid w:val="00AE1531"/>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6BD9"/>
    <w:rsid w:val="00AF768B"/>
    <w:rsid w:val="00AF7E3C"/>
    <w:rsid w:val="00AF7FAD"/>
    <w:rsid w:val="00B00909"/>
    <w:rsid w:val="00B01122"/>
    <w:rsid w:val="00B0115B"/>
    <w:rsid w:val="00B01359"/>
    <w:rsid w:val="00B01FCD"/>
    <w:rsid w:val="00B02259"/>
    <w:rsid w:val="00B026AD"/>
    <w:rsid w:val="00B02C5A"/>
    <w:rsid w:val="00B039ED"/>
    <w:rsid w:val="00B040C2"/>
    <w:rsid w:val="00B04966"/>
    <w:rsid w:val="00B04A83"/>
    <w:rsid w:val="00B0521F"/>
    <w:rsid w:val="00B0573D"/>
    <w:rsid w:val="00B05B2D"/>
    <w:rsid w:val="00B06583"/>
    <w:rsid w:val="00B074A0"/>
    <w:rsid w:val="00B07D39"/>
    <w:rsid w:val="00B1023D"/>
    <w:rsid w:val="00B11620"/>
    <w:rsid w:val="00B11DBA"/>
    <w:rsid w:val="00B1316D"/>
    <w:rsid w:val="00B13282"/>
    <w:rsid w:val="00B15E7C"/>
    <w:rsid w:val="00B16520"/>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3FBE"/>
    <w:rsid w:val="00B34833"/>
    <w:rsid w:val="00B352DC"/>
    <w:rsid w:val="00B36370"/>
    <w:rsid w:val="00B3700E"/>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307"/>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1DDE"/>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27A"/>
    <w:rsid w:val="00BB7360"/>
    <w:rsid w:val="00BB7F40"/>
    <w:rsid w:val="00BC0338"/>
    <w:rsid w:val="00BC03DD"/>
    <w:rsid w:val="00BC054A"/>
    <w:rsid w:val="00BC0BCA"/>
    <w:rsid w:val="00BC125C"/>
    <w:rsid w:val="00BC156E"/>
    <w:rsid w:val="00BC1C06"/>
    <w:rsid w:val="00BC383F"/>
    <w:rsid w:val="00BC4317"/>
    <w:rsid w:val="00BC438D"/>
    <w:rsid w:val="00BC6120"/>
    <w:rsid w:val="00BC6345"/>
    <w:rsid w:val="00BD06D7"/>
    <w:rsid w:val="00BD10B5"/>
    <w:rsid w:val="00BD10DA"/>
    <w:rsid w:val="00BD19E2"/>
    <w:rsid w:val="00BD233D"/>
    <w:rsid w:val="00BD3031"/>
    <w:rsid w:val="00BD48E9"/>
    <w:rsid w:val="00BD4C7C"/>
    <w:rsid w:val="00BD6B85"/>
    <w:rsid w:val="00BD759A"/>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3D95"/>
    <w:rsid w:val="00C04382"/>
    <w:rsid w:val="00C0477D"/>
    <w:rsid w:val="00C04A7E"/>
    <w:rsid w:val="00C0502C"/>
    <w:rsid w:val="00C050FD"/>
    <w:rsid w:val="00C058EB"/>
    <w:rsid w:val="00C05D80"/>
    <w:rsid w:val="00C07D1F"/>
    <w:rsid w:val="00C07FF1"/>
    <w:rsid w:val="00C10A45"/>
    <w:rsid w:val="00C1115D"/>
    <w:rsid w:val="00C11245"/>
    <w:rsid w:val="00C11D9F"/>
    <w:rsid w:val="00C12262"/>
    <w:rsid w:val="00C1227B"/>
    <w:rsid w:val="00C1234C"/>
    <w:rsid w:val="00C12EE1"/>
    <w:rsid w:val="00C12F80"/>
    <w:rsid w:val="00C132EA"/>
    <w:rsid w:val="00C14E8D"/>
    <w:rsid w:val="00C16EEB"/>
    <w:rsid w:val="00C1706D"/>
    <w:rsid w:val="00C20228"/>
    <w:rsid w:val="00C20F1F"/>
    <w:rsid w:val="00C215CF"/>
    <w:rsid w:val="00C2255C"/>
    <w:rsid w:val="00C22690"/>
    <w:rsid w:val="00C22DE9"/>
    <w:rsid w:val="00C23DEE"/>
    <w:rsid w:val="00C26BA9"/>
    <w:rsid w:val="00C27DC2"/>
    <w:rsid w:val="00C30E33"/>
    <w:rsid w:val="00C322D6"/>
    <w:rsid w:val="00C3334D"/>
    <w:rsid w:val="00C33870"/>
    <w:rsid w:val="00C34705"/>
    <w:rsid w:val="00C35B90"/>
    <w:rsid w:val="00C35C17"/>
    <w:rsid w:val="00C36150"/>
    <w:rsid w:val="00C363A0"/>
    <w:rsid w:val="00C36EDA"/>
    <w:rsid w:val="00C36F13"/>
    <w:rsid w:val="00C405C5"/>
    <w:rsid w:val="00C40AD8"/>
    <w:rsid w:val="00C411E8"/>
    <w:rsid w:val="00C416AE"/>
    <w:rsid w:val="00C41A17"/>
    <w:rsid w:val="00C42189"/>
    <w:rsid w:val="00C425F0"/>
    <w:rsid w:val="00C427DC"/>
    <w:rsid w:val="00C42989"/>
    <w:rsid w:val="00C42F55"/>
    <w:rsid w:val="00C4333E"/>
    <w:rsid w:val="00C43C66"/>
    <w:rsid w:val="00C43C84"/>
    <w:rsid w:val="00C43DB8"/>
    <w:rsid w:val="00C43DEB"/>
    <w:rsid w:val="00C44B73"/>
    <w:rsid w:val="00C45F4D"/>
    <w:rsid w:val="00C469CE"/>
    <w:rsid w:val="00C4765B"/>
    <w:rsid w:val="00C476E8"/>
    <w:rsid w:val="00C47A26"/>
    <w:rsid w:val="00C47A9D"/>
    <w:rsid w:val="00C47D06"/>
    <w:rsid w:val="00C50C63"/>
    <w:rsid w:val="00C50E5E"/>
    <w:rsid w:val="00C51026"/>
    <w:rsid w:val="00C52231"/>
    <w:rsid w:val="00C52BB8"/>
    <w:rsid w:val="00C54508"/>
    <w:rsid w:val="00C5454B"/>
    <w:rsid w:val="00C54927"/>
    <w:rsid w:val="00C549F0"/>
    <w:rsid w:val="00C552D9"/>
    <w:rsid w:val="00C5531B"/>
    <w:rsid w:val="00C5600A"/>
    <w:rsid w:val="00C5603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1C62"/>
    <w:rsid w:val="00C72C45"/>
    <w:rsid w:val="00C72E54"/>
    <w:rsid w:val="00C74570"/>
    <w:rsid w:val="00C75A66"/>
    <w:rsid w:val="00C80018"/>
    <w:rsid w:val="00C81CAB"/>
    <w:rsid w:val="00C820F5"/>
    <w:rsid w:val="00C820F7"/>
    <w:rsid w:val="00C824DE"/>
    <w:rsid w:val="00C830CE"/>
    <w:rsid w:val="00C84276"/>
    <w:rsid w:val="00C8434E"/>
    <w:rsid w:val="00C858E5"/>
    <w:rsid w:val="00C85A9A"/>
    <w:rsid w:val="00C85F54"/>
    <w:rsid w:val="00C861ED"/>
    <w:rsid w:val="00C874A1"/>
    <w:rsid w:val="00C87E92"/>
    <w:rsid w:val="00C905D3"/>
    <w:rsid w:val="00C9075A"/>
    <w:rsid w:val="00C907E1"/>
    <w:rsid w:val="00C9132E"/>
    <w:rsid w:val="00C922D2"/>
    <w:rsid w:val="00C92338"/>
    <w:rsid w:val="00C9282F"/>
    <w:rsid w:val="00C92FD9"/>
    <w:rsid w:val="00C9301F"/>
    <w:rsid w:val="00C952ED"/>
    <w:rsid w:val="00C95FDD"/>
    <w:rsid w:val="00CA0CFF"/>
    <w:rsid w:val="00CA0D95"/>
    <w:rsid w:val="00CA2206"/>
    <w:rsid w:val="00CA2565"/>
    <w:rsid w:val="00CA2BEB"/>
    <w:rsid w:val="00CA3010"/>
    <w:rsid w:val="00CA3344"/>
    <w:rsid w:val="00CA5F76"/>
    <w:rsid w:val="00CA748F"/>
    <w:rsid w:val="00CA7684"/>
    <w:rsid w:val="00CA77E6"/>
    <w:rsid w:val="00CA7E20"/>
    <w:rsid w:val="00CA7FDE"/>
    <w:rsid w:val="00CB25ED"/>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0CD6"/>
    <w:rsid w:val="00CE1011"/>
    <w:rsid w:val="00CE190D"/>
    <w:rsid w:val="00CE3539"/>
    <w:rsid w:val="00CE36D7"/>
    <w:rsid w:val="00CE3A65"/>
    <w:rsid w:val="00CE3F29"/>
    <w:rsid w:val="00CE544D"/>
    <w:rsid w:val="00CE56E5"/>
    <w:rsid w:val="00CE5CFC"/>
    <w:rsid w:val="00CE6756"/>
    <w:rsid w:val="00CE74E6"/>
    <w:rsid w:val="00CE7F2B"/>
    <w:rsid w:val="00CF0067"/>
    <w:rsid w:val="00CF02AE"/>
    <w:rsid w:val="00CF0873"/>
    <w:rsid w:val="00CF216D"/>
    <w:rsid w:val="00CF3D4A"/>
    <w:rsid w:val="00CF3E5D"/>
    <w:rsid w:val="00CF4B13"/>
    <w:rsid w:val="00CF5D7F"/>
    <w:rsid w:val="00CF6614"/>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17A9A"/>
    <w:rsid w:val="00D208BC"/>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6C9"/>
    <w:rsid w:val="00D31A31"/>
    <w:rsid w:val="00D326C6"/>
    <w:rsid w:val="00D33346"/>
    <w:rsid w:val="00D3410D"/>
    <w:rsid w:val="00D34111"/>
    <w:rsid w:val="00D35483"/>
    <w:rsid w:val="00D355CB"/>
    <w:rsid w:val="00D3578A"/>
    <w:rsid w:val="00D36115"/>
    <w:rsid w:val="00D41BAB"/>
    <w:rsid w:val="00D42541"/>
    <w:rsid w:val="00D42A6E"/>
    <w:rsid w:val="00D430E9"/>
    <w:rsid w:val="00D4433A"/>
    <w:rsid w:val="00D443AA"/>
    <w:rsid w:val="00D45767"/>
    <w:rsid w:val="00D46B94"/>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0D3F"/>
    <w:rsid w:val="00D61479"/>
    <w:rsid w:val="00D617D0"/>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779AB"/>
    <w:rsid w:val="00D804B8"/>
    <w:rsid w:val="00D80725"/>
    <w:rsid w:val="00D811F1"/>
    <w:rsid w:val="00D814F7"/>
    <w:rsid w:val="00D81D75"/>
    <w:rsid w:val="00D8308C"/>
    <w:rsid w:val="00D84FCD"/>
    <w:rsid w:val="00D85149"/>
    <w:rsid w:val="00D852B2"/>
    <w:rsid w:val="00D856C3"/>
    <w:rsid w:val="00D85B50"/>
    <w:rsid w:val="00D8607C"/>
    <w:rsid w:val="00D864DA"/>
    <w:rsid w:val="00D86ECC"/>
    <w:rsid w:val="00D874D1"/>
    <w:rsid w:val="00D87F39"/>
    <w:rsid w:val="00D9059E"/>
    <w:rsid w:val="00D9062D"/>
    <w:rsid w:val="00D90F6F"/>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057"/>
    <w:rsid w:val="00DA421D"/>
    <w:rsid w:val="00DA5067"/>
    <w:rsid w:val="00DA6215"/>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5793"/>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C7F61"/>
    <w:rsid w:val="00DD0169"/>
    <w:rsid w:val="00DD0589"/>
    <w:rsid w:val="00DD071D"/>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69E"/>
    <w:rsid w:val="00DE2B6B"/>
    <w:rsid w:val="00DE310B"/>
    <w:rsid w:val="00DE3252"/>
    <w:rsid w:val="00DE3800"/>
    <w:rsid w:val="00DE555F"/>
    <w:rsid w:val="00DE5692"/>
    <w:rsid w:val="00DE63E3"/>
    <w:rsid w:val="00DE648A"/>
    <w:rsid w:val="00DE74B1"/>
    <w:rsid w:val="00DE75C6"/>
    <w:rsid w:val="00DE75C8"/>
    <w:rsid w:val="00DE78AA"/>
    <w:rsid w:val="00DE7A12"/>
    <w:rsid w:val="00DE7D38"/>
    <w:rsid w:val="00DF079F"/>
    <w:rsid w:val="00DF0BE4"/>
    <w:rsid w:val="00DF18A8"/>
    <w:rsid w:val="00DF29E0"/>
    <w:rsid w:val="00DF592B"/>
    <w:rsid w:val="00DF66E2"/>
    <w:rsid w:val="00DF6BBE"/>
    <w:rsid w:val="00DF7682"/>
    <w:rsid w:val="00DF78B0"/>
    <w:rsid w:val="00DF7C53"/>
    <w:rsid w:val="00DF7E33"/>
    <w:rsid w:val="00E00F63"/>
    <w:rsid w:val="00E00FE1"/>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8B4"/>
    <w:rsid w:val="00E32F40"/>
    <w:rsid w:val="00E330FE"/>
    <w:rsid w:val="00E332FC"/>
    <w:rsid w:val="00E3479C"/>
    <w:rsid w:val="00E34FFD"/>
    <w:rsid w:val="00E3548E"/>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4F61"/>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4D5"/>
    <w:rsid w:val="00E71A15"/>
    <w:rsid w:val="00E71BDB"/>
    <w:rsid w:val="00E72903"/>
    <w:rsid w:val="00E741B2"/>
    <w:rsid w:val="00E7426E"/>
    <w:rsid w:val="00E74842"/>
    <w:rsid w:val="00E74C8B"/>
    <w:rsid w:val="00E74F4F"/>
    <w:rsid w:val="00E75154"/>
    <w:rsid w:val="00E75DC2"/>
    <w:rsid w:val="00E76174"/>
    <w:rsid w:val="00E7641C"/>
    <w:rsid w:val="00E76A63"/>
    <w:rsid w:val="00E779AF"/>
    <w:rsid w:val="00E812A6"/>
    <w:rsid w:val="00E819EA"/>
    <w:rsid w:val="00E82FE2"/>
    <w:rsid w:val="00E83064"/>
    <w:rsid w:val="00E831E6"/>
    <w:rsid w:val="00E83322"/>
    <w:rsid w:val="00E84DD1"/>
    <w:rsid w:val="00E85A52"/>
    <w:rsid w:val="00E8646B"/>
    <w:rsid w:val="00E87332"/>
    <w:rsid w:val="00E87687"/>
    <w:rsid w:val="00E90727"/>
    <w:rsid w:val="00E9155C"/>
    <w:rsid w:val="00E91BBF"/>
    <w:rsid w:val="00E91FFF"/>
    <w:rsid w:val="00E921AF"/>
    <w:rsid w:val="00E92C57"/>
    <w:rsid w:val="00E930E0"/>
    <w:rsid w:val="00E9412A"/>
    <w:rsid w:val="00E942B8"/>
    <w:rsid w:val="00E9465D"/>
    <w:rsid w:val="00E9654A"/>
    <w:rsid w:val="00E97EEA"/>
    <w:rsid w:val="00EA0394"/>
    <w:rsid w:val="00EA1351"/>
    <w:rsid w:val="00EA204D"/>
    <w:rsid w:val="00EA2CE7"/>
    <w:rsid w:val="00EA3A2C"/>
    <w:rsid w:val="00EA3B12"/>
    <w:rsid w:val="00EA3FA6"/>
    <w:rsid w:val="00EA46F9"/>
    <w:rsid w:val="00EA4B95"/>
    <w:rsid w:val="00EA4C4D"/>
    <w:rsid w:val="00EA6FD7"/>
    <w:rsid w:val="00EA7072"/>
    <w:rsid w:val="00EA7252"/>
    <w:rsid w:val="00EA74C2"/>
    <w:rsid w:val="00EA77D0"/>
    <w:rsid w:val="00EB06C1"/>
    <w:rsid w:val="00EB07E1"/>
    <w:rsid w:val="00EB0849"/>
    <w:rsid w:val="00EB0C90"/>
    <w:rsid w:val="00EB1665"/>
    <w:rsid w:val="00EB2642"/>
    <w:rsid w:val="00EB463D"/>
    <w:rsid w:val="00EB4B2C"/>
    <w:rsid w:val="00EB5109"/>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5A18"/>
    <w:rsid w:val="00EC6A86"/>
    <w:rsid w:val="00EC6FFC"/>
    <w:rsid w:val="00EC76E1"/>
    <w:rsid w:val="00ED0318"/>
    <w:rsid w:val="00ED0DBB"/>
    <w:rsid w:val="00ED1596"/>
    <w:rsid w:val="00ED1A6C"/>
    <w:rsid w:val="00ED1EF6"/>
    <w:rsid w:val="00ED2847"/>
    <w:rsid w:val="00ED2C7C"/>
    <w:rsid w:val="00ED3376"/>
    <w:rsid w:val="00ED366A"/>
    <w:rsid w:val="00ED4341"/>
    <w:rsid w:val="00ED4C7D"/>
    <w:rsid w:val="00ED5143"/>
    <w:rsid w:val="00ED61C3"/>
    <w:rsid w:val="00ED6682"/>
    <w:rsid w:val="00ED722B"/>
    <w:rsid w:val="00ED74F0"/>
    <w:rsid w:val="00ED75E9"/>
    <w:rsid w:val="00ED7721"/>
    <w:rsid w:val="00ED7B6A"/>
    <w:rsid w:val="00EE0708"/>
    <w:rsid w:val="00EE13F5"/>
    <w:rsid w:val="00EE16CE"/>
    <w:rsid w:val="00EE1A55"/>
    <w:rsid w:val="00EE372C"/>
    <w:rsid w:val="00EE3B4B"/>
    <w:rsid w:val="00EE42C6"/>
    <w:rsid w:val="00EE4598"/>
    <w:rsid w:val="00EE463A"/>
    <w:rsid w:val="00EE47CF"/>
    <w:rsid w:val="00EE5128"/>
    <w:rsid w:val="00EE5352"/>
    <w:rsid w:val="00EE6A50"/>
    <w:rsid w:val="00EF0436"/>
    <w:rsid w:val="00EF05B5"/>
    <w:rsid w:val="00EF0762"/>
    <w:rsid w:val="00EF07DC"/>
    <w:rsid w:val="00EF0865"/>
    <w:rsid w:val="00EF12D3"/>
    <w:rsid w:val="00EF1488"/>
    <w:rsid w:val="00EF1C03"/>
    <w:rsid w:val="00EF35D3"/>
    <w:rsid w:val="00EF3FBF"/>
    <w:rsid w:val="00EF41AD"/>
    <w:rsid w:val="00EF4B9A"/>
    <w:rsid w:val="00EF4C3D"/>
    <w:rsid w:val="00EF4F58"/>
    <w:rsid w:val="00EF4FEE"/>
    <w:rsid w:val="00EF5E03"/>
    <w:rsid w:val="00EF74C5"/>
    <w:rsid w:val="00EF7F7F"/>
    <w:rsid w:val="00F00076"/>
    <w:rsid w:val="00F00417"/>
    <w:rsid w:val="00F00B2C"/>
    <w:rsid w:val="00F012C1"/>
    <w:rsid w:val="00F01D8F"/>
    <w:rsid w:val="00F02B78"/>
    <w:rsid w:val="00F03916"/>
    <w:rsid w:val="00F03C42"/>
    <w:rsid w:val="00F03F86"/>
    <w:rsid w:val="00F03FB2"/>
    <w:rsid w:val="00F06A69"/>
    <w:rsid w:val="00F06DB0"/>
    <w:rsid w:val="00F074F6"/>
    <w:rsid w:val="00F076F7"/>
    <w:rsid w:val="00F07BAA"/>
    <w:rsid w:val="00F07F30"/>
    <w:rsid w:val="00F10015"/>
    <w:rsid w:val="00F10148"/>
    <w:rsid w:val="00F1032D"/>
    <w:rsid w:val="00F114F9"/>
    <w:rsid w:val="00F12B75"/>
    <w:rsid w:val="00F12CF4"/>
    <w:rsid w:val="00F1321C"/>
    <w:rsid w:val="00F1527E"/>
    <w:rsid w:val="00F15AC4"/>
    <w:rsid w:val="00F15CAD"/>
    <w:rsid w:val="00F16E7A"/>
    <w:rsid w:val="00F17687"/>
    <w:rsid w:val="00F221F2"/>
    <w:rsid w:val="00F22728"/>
    <w:rsid w:val="00F23A52"/>
    <w:rsid w:val="00F2537D"/>
    <w:rsid w:val="00F25645"/>
    <w:rsid w:val="00F25EE7"/>
    <w:rsid w:val="00F26601"/>
    <w:rsid w:val="00F2672B"/>
    <w:rsid w:val="00F26F08"/>
    <w:rsid w:val="00F27746"/>
    <w:rsid w:val="00F27831"/>
    <w:rsid w:val="00F31055"/>
    <w:rsid w:val="00F335C2"/>
    <w:rsid w:val="00F338F4"/>
    <w:rsid w:val="00F33EAF"/>
    <w:rsid w:val="00F3417E"/>
    <w:rsid w:val="00F342A1"/>
    <w:rsid w:val="00F349A5"/>
    <w:rsid w:val="00F34AF6"/>
    <w:rsid w:val="00F35A4E"/>
    <w:rsid w:val="00F35E61"/>
    <w:rsid w:val="00F365A4"/>
    <w:rsid w:val="00F36EFF"/>
    <w:rsid w:val="00F371D4"/>
    <w:rsid w:val="00F40D0D"/>
    <w:rsid w:val="00F411AC"/>
    <w:rsid w:val="00F42313"/>
    <w:rsid w:val="00F42848"/>
    <w:rsid w:val="00F429B4"/>
    <w:rsid w:val="00F43476"/>
    <w:rsid w:val="00F43DDF"/>
    <w:rsid w:val="00F44E55"/>
    <w:rsid w:val="00F45232"/>
    <w:rsid w:val="00F466D8"/>
    <w:rsid w:val="00F46726"/>
    <w:rsid w:val="00F4675A"/>
    <w:rsid w:val="00F4686B"/>
    <w:rsid w:val="00F468C2"/>
    <w:rsid w:val="00F46B0F"/>
    <w:rsid w:val="00F46ED2"/>
    <w:rsid w:val="00F4735B"/>
    <w:rsid w:val="00F47949"/>
    <w:rsid w:val="00F47F93"/>
    <w:rsid w:val="00F47FAE"/>
    <w:rsid w:val="00F510E2"/>
    <w:rsid w:val="00F539D6"/>
    <w:rsid w:val="00F53C1B"/>
    <w:rsid w:val="00F53FB2"/>
    <w:rsid w:val="00F548AA"/>
    <w:rsid w:val="00F548F7"/>
    <w:rsid w:val="00F5497E"/>
    <w:rsid w:val="00F54C08"/>
    <w:rsid w:val="00F55240"/>
    <w:rsid w:val="00F553C1"/>
    <w:rsid w:val="00F55D4D"/>
    <w:rsid w:val="00F564EC"/>
    <w:rsid w:val="00F56C9E"/>
    <w:rsid w:val="00F56CB9"/>
    <w:rsid w:val="00F573EF"/>
    <w:rsid w:val="00F60063"/>
    <w:rsid w:val="00F601F9"/>
    <w:rsid w:val="00F602B7"/>
    <w:rsid w:val="00F60641"/>
    <w:rsid w:val="00F60EF4"/>
    <w:rsid w:val="00F61076"/>
    <w:rsid w:val="00F610D9"/>
    <w:rsid w:val="00F61418"/>
    <w:rsid w:val="00F623FB"/>
    <w:rsid w:val="00F62EB5"/>
    <w:rsid w:val="00F63473"/>
    <w:rsid w:val="00F63B12"/>
    <w:rsid w:val="00F63CDD"/>
    <w:rsid w:val="00F64146"/>
    <w:rsid w:val="00F64A50"/>
    <w:rsid w:val="00F64B56"/>
    <w:rsid w:val="00F64D00"/>
    <w:rsid w:val="00F653D6"/>
    <w:rsid w:val="00F6555B"/>
    <w:rsid w:val="00F65784"/>
    <w:rsid w:val="00F65897"/>
    <w:rsid w:val="00F65AD1"/>
    <w:rsid w:val="00F65B43"/>
    <w:rsid w:val="00F668FA"/>
    <w:rsid w:val="00F66EF6"/>
    <w:rsid w:val="00F6719C"/>
    <w:rsid w:val="00F67929"/>
    <w:rsid w:val="00F67ADA"/>
    <w:rsid w:val="00F705CD"/>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6D77"/>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44EE"/>
    <w:rsid w:val="00FC539A"/>
    <w:rsid w:val="00FC57CF"/>
    <w:rsid w:val="00FC5B43"/>
    <w:rsid w:val="00FC5B77"/>
    <w:rsid w:val="00FC6926"/>
    <w:rsid w:val="00FC6CEC"/>
    <w:rsid w:val="00FC7F38"/>
    <w:rsid w:val="00FC7FA4"/>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3B8"/>
    <w:rsid w:val="00FE4D63"/>
    <w:rsid w:val="00FE5D3E"/>
    <w:rsid w:val="00FE6A91"/>
    <w:rsid w:val="00FE6E3D"/>
    <w:rsid w:val="00FE72F4"/>
    <w:rsid w:val="00FE7BE7"/>
    <w:rsid w:val="00FF0290"/>
    <w:rsid w:val="00FF0C31"/>
    <w:rsid w:val="00FF22C6"/>
    <w:rsid w:val="00FF2DB3"/>
    <w:rsid w:val="00FF429C"/>
    <w:rsid w:val="00FF44AA"/>
    <w:rsid w:val="00FF4EC5"/>
    <w:rsid w:val="00FF57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14369"/>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8177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71.wmf"/><Relationship Id="rId531" Type="http://schemas.openxmlformats.org/officeDocument/2006/relationships/oleObject" Target="embeddings/oleObject405.bin"/><Relationship Id="rId170" Type="http://schemas.openxmlformats.org/officeDocument/2006/relationships/oleObject" Target="embeddings/oleObject129.bin"/><Relationship Id="rId268" Type="http://schemas.openxmlformats.org/officeDocument/2006/relationships/image" Target="media/image64.wmf"/><Relationship Id="rId475" Type="http://schemas.openxmlformats.org/officeDocument/2006/relationships/oleObject" Target="embeddings/oleObject358.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image" Target="media/image74.wmf"/><Relationship Id="rId542" Type="http://schemas.openxmlformats.org/officeDocument/2006/relationships/oleObject" Target="embeddings/oleObject414.bin"/><Relationship Id="rId181" Type="http://schemas.openxmlformats.org/officeDocument/2006/relationships/image" Target="media/image33.wmf"/><Relationship Id="rId402" Type="http://schemas.openxmlformats.org/officeDocument/2006/relationships/oleObject" Target="embeddings/oleObject298.bin"/><Relationship Id="rId279" Type="http://schemas.openxmlformats.org/officeDocument/2006/relationships/image" Target="media/image66.wmf"/><Relationship Id="rId486" Type="http://schemas.openxmlformats.org/officeDocument/2006/relationships/oleObject" Target="embeddings/oleObject368.bin"/><Relationship Id="rId43" Type="http://schemas.openxmlformats.org/officeDocument/2006/relationships/oleObject" Target="embeddings/oleObject21.bin"/><Relationship Id="rId139" Type="http://schemas.openxmlformats.org/officeDocument/2006/relationships/oleObject" Target="embeddings/oleObject104.bin"/><Relationship Id="rId346" Type="http://schemas.openxmlformats.org/officeDocument/2006/relationships/image" Target="media/image78.wmf"/><Relationship Id="rId553" Type="http://schemas.openxmlformats.org/officeDocument/2006/relationships/oleObject" Target="embeddings/oleObject422.bin"/><Relationship Id="rId192" Type="http://schemas.openxmlformats.org/officeDocument/2006/relationships/image" Target="media/image38.wmf"/><Relationship Id="rId206" Type="http://schemas.openxmlformats.org/officeDocument/2006/relationships/image" Target="media/image41.wmf"/><Relationship Id="rId413" Type="http://schemas.openxmlformats.org/officeDocument/2006/relationships/oleObject" Target="embeddings/oleObject307.bin"/><Relationship Id="rId497" Type="http://schemas.openxmlformats.org/officeDocument/2006/relationships/oleObject" Target="embeddings/oleObject379.bin"/><Relationship Id="rId357" Type="http://schemas.openxmlformats.org/officeDocument/2006/relationships/image" Target="media/image84.wmf"/><Relationship Id="rId54" Type="http://schemas.openxmlformats.org/officeDocument/2006/relationships/oleObject" Target="embeddings/oleObject31.bin"/><Relationship Id="rId217" Type="http://schemas.openxmlformats.org/officeDocument/2006/relationships/oleObject" Target="embeddings/oleObject162.bin"/><Relationship Id="rId564" Type="http://schemas.openxmlformats.org/officeDocument/2006/relationships/oleObject" Target="embeddings/oleObject428.bin"/><Relationship Id="rId424" Type="http://schemas.openxmlformats.org/officeDocument/2006/relationships/oleObject" Target="embeddings/oleObject316.bin"/><Relationship Id="rId270" Type="http://schemas.openxmlformats.org/officeDocument/2006/relationships/oleObject" Target="embeddings/oleObject194.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0.bin"/><Relationship Id="rId228" Type="http://schemas.openxmlformats.org/officeDocument/2006/relationships/oleObject" Target="embeddings/oleObject171.bin"/><Relationship Id="rId435" Type="http://schemas.openxmlformats.org/officeDocument/2006/relationships/oleObject" Target="embeddings/oleObject323.bin"/><Relationship Id="rId281" Type="http://schemas.openxmlformats.org/officeDocument/2006/relationships/oleObject" Target="embeddings/oleObject203.bin"/><Relationship Id="rId337" Type="http://schemas.openxmlformats.org/officeDocument/2006/relationships/oleObject" Target="embeddings/oleObject250.bin"/><Relationship Id="rId502" Type="http://schemas.openxmlformats.org/officeDocument/2006/relationships/oleObject" Target="embeddings/oleObject384.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5.bin"/><Relationship Id="rId379" Type="http://schemas.openxmlformats.org/officeDocument/2006/relationships/oleObject" Target="embeddings/oleObject281.bin"/><Relationship Id="rId544" Type="http://schemas.openxmlformats.org/officeDocument/2006/relationships/oleObject" Target="embeddings/oleObject416.bin"/><Relationship Id="rId7" Type="http://schemas.openxmlformats.org/officeDocument/2006/relationships/endnotes" Target="endnotes.xml"/><Relationship Id="rId183" Type="http://schemas.openxmlformats.org/officeDocument/2006/relationships/oleObject" Target="embeddings/oleObject138.bin"/><Relationship Id="rId239" Type="http://schemas.openxmlformats.org/officeDocument/2006/relationships/image" Target="media/image50.wmf"/><Relationship Id="rId390" Type="http://schemas.openxmlformats.org/officeDocument/2006/relationships/oleObject" Target="embeddings/oleObject289.bin"/><Relationship Id="rId404" Type="http://schemas.openxmlformats.org/officeDocument/2006/relationships/image" Target="media/image93.wmf"/><Relationship Id="rId446" Type="http://schemas.openxmlformats.org/officeDocument/2006/relationships/oleObject" Target="embeddings/oleObject332.bin"/><Relationship Id="rId250" Type="http://schemas.openxmlformats.org/officeDocument/2006/relationships/oleObject" Target="embeddings/oleObject183.bin"/><Relationship Id="rId292" Type="http://schemas.openxmlformats.org/officeDocument/2006/relationships/oleObject" Target="embeddings/oleObject212.bin"/><Relationship Id="rId306" Type="http://schemas.openxmlformats.org/officeDocument/2006/relationships/oleObject" Target="embeddings/oleObject224.bin"/><Relationship Id="rId488" Type="http://schemas.openxmlformats.org/officeDocument/2006/relationships/oleObject" Target="embeddings/oleObject370.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8.bin"/><Relationship Id="rId513" Type="http://schemas.openxmlformats.org/officeDocument/2006/relationships/oleObject" Target="embeddings/oleObject395.bin"/><Relationship Id="rId555" Type="http://schemas.openxmlformats.org/officeDocument/2006/relationships/oleObject" Target="embeddings/oleObject423.bin"/><Relationship Id="rId152" Type="http://schemas.openxmlformats.org/officeDocument/2006/relationships/oleObject" Target="embeddings/oleObject114.bin"/><Relationship Id="rId194" Type="http://schemas.openxmlformats.org/officeDocument/2006/relationships/oleObject" Target="embeddings/oleObject144.bin"/><Relationship Id="rId208" Type="http://schemas.openxmlformats.org/officeDocument/2006/relationships/image" Target="media/image42.wmf"/><Relationship Id="rId415" Type="http://schemas.openxmlformats.org/officeDocument/2006/relationships/oleObject" Target="embeddings/oleObject309.bin"/><Relationship Id="rId457" Type="http://schemas.openxmlformats.org/officeDocument/2006/relationships/oleObject" Target="embeddings/oleObject342.bin"/><Relationship Id="rId261" Type="http://schemas.openxmlformats.org/officeDocument/2006/relationships/image" Target="media/image58.wmf"/><Relationship Id="rId499" Type="http://schemas.openxmlformats.org/officeDocument/2006/relationships/oleObject" Target="embeddings/oleObject381.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5.bin"/><Relationship Id="rId359" Type="http://schemas.openxmlformats.org/officeDocument/2006/relationships/oleObject" Target="embeddings/oleObject263.bin"/><Relationship Id="rId524" Type="http://schemas.openxmlformats.org/officeDocument/2006/relationships/oleObject" Target="embeddings/oleObject401.bin"/><Relationship Id="rId566" Type="http://schemas.openxmlformats.org/officeDocument/2006/relationships/oleObject" Target="embeddings/oleObject430.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2.bin"/><Relationship Id="rId219" Type="http://schemas.openxmlformats.org/officeDocument/2006/relationships/oleObject" Target="embeddings/oleObject163.bin"/><Relationship Id="rId370" Type="http://schemas.openxmlformats.org/officeDocument/2006/relationships/oleObject" Target="embeddings/oleObject272.bin"/><Relationship Id="rId426" Type="http://schemas.openxmlformats.org/officeDocument/2006/relationships/oleObject" Target="embeddings/oleObject318.bin"/><Relationship Id="rId230" Type="http://schemas.openxmlformats.org/officeDocument/2006/relationships/oleObject" Target="embeddings/oleObject172.bin"/><Relationship Id="rId468" Type="http://schemas.openxmlformats.org/officeDocument/2006/relationships/oleObject" Target="embeddings/oleObject352.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6.bin"/><Relationship Id="rId328" Type="http://schemas.openxmlformats.org/officeDocument/2006/relationships/oleObject" Target="embeddings/oleObject244.bin"/><Relationship Id="rId535" Type="http://schemas.openxmlformats.org/officeDocument/2006/relationships/oleObject" Target="embeddings/oleObject407.bin"/><Relationship Id="rId132" Type="http://schemas.openxmlformats.org/officeDocument/2006/relationships/oleObject" Target="embeddings/oleObject98.bin"/><Relationship Id="rId174" Type="http://schemas.openxmlformats.org/officeDocument/2006/relationships/oleObject" Target="embeddings/oleObject132.bin"/><Relationship Id="rId381" Type="http://schemas.openxmlformats.org/officeDocument/2006/relationships/image" Target="media/image87.wmf"/><Relationship Id="rId241" Type="http://schemas.openxmlformats.org/officeDocument/2006/relationships/image" Target="media/image51.wmf"/><Relationship Id="rId437" Type="http://schemas.openxmlformats.org/officeDocument/2006/relationships/oleObject" Target="embeddings/oleObject324.bin"/><Relationship Id="rId479" Type="http://schemas.openxmlformats.org/officeDocument/2006/relationships/oleObject" Target="embeddings/oleObject362.bin"/><Relationship Id="rId36" Type="http://schemas.openxmlformats.org/officeDocument/2006/relationships/oleObject" Target="embeddings/oleObject14.bin"/><Relationship Id="rId283" Type="http://schemas.openxmlformats.org/officeDocument/2006/relationships/oleObject" Target="embeddings/oleObject205.bin"/><Relationship Id="rId339" Type="http://schemas.openxmlformats.org/officeDocument/2006/relationships/oleObject" Target="embeddings/oleObject252.bin"/><Relationship Id="rId490" Type="http://schemas.openxmlformats.org/officeDocument/2006/relationships/oleObject" Target="embeddings/oleObject372.bin"/><Relationship Id="rId504" Type="http://schemas.openxmlformats.org/officeDocument/2006/relationships/oleObject" Target="embeddings/oleObject386.bin"/><Relationship Id="rId546" Type="http://schemas.openxmlformats.org/officeDocument/2006/relationships/oleObject" Target="embeddings/oleObject418.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oleObject" Target="embeddings/oleObject107.bin"/><Relationship Id="rId185" Type="http://schemas.openxmlformats.org/officeDocument/2006/relationships/image" Target="media/image34.wmf"/><Relationship Id="rId350" Type="http://schemas.openxmlformats.org/officeDocument/2006/relationships/oleObject" Target="embeddings/oleObject259.bin"/><Relationship Id="rId406" Type="http://schemas.openxmlformats.org/officeDocument/2006/relationships/oleObject" Target="embeddings/oleObject301.bin"/><Relationship Id="rId9" Type="http://schemas.openxmlformats.org/officeDocument/2006/relationships/footer" Target="footer1.xml"/><Relationship Id="rId210" Type="http://schemas.openxmlformats.org/officeDocument/2006/relationships/oleObject" Target="embeddings/oleObject156.bin"/><Relationship Id="rId392" Type="http://schemas.openxmlformats.org/officeDocument/2006/relationships/oleObject" Target="embeddings/oleObject291.bin"/><Relationship Id="rId448" Type="http://schemas.openxmlformats.org/officeDocument/2006/relationships/oleObject" Target="embeddings/oleObject334.bin"/><Relationship Id="rId252" Type="http://schemas.openxmlformats.org/officeDocument/2006/relationships/oleObject" Target="embeddings/oleObject185.bin"/><Relationship Id="rId294" Type="http://schemas.openxmlformats.org/officeDocument/2006/relationships/oleObject" Target="embeddings/oleObject213.bin"/><Relationship Id="rId308" Type="http://schemas.openxmlformats.org/officeDocument/2006/relationships/oleObject" Target="embeddings/oleObject226.bin"/><Relationship Id="rId515" Type="http://schemas.openxmlformats.org/officeDocument/2006/relationships/oleObject" Target="embeddings/oleObject397.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5.bin"/><Relationship Id="rId361" Type="http://schemas.openxmlformats.org/officeDocument/2006/relationships/image" Target="media/image85.wmf"/><Relationship Id="rId557" Type="http://schemas.openxmlformats.org/officeDocument/2006/relationships/oleObject" Target="embeddings/oleObject424.bin"/><Relationship Id="rId196" Type="http://schemas.openxmlformats.org/officeDocument/2006/relationships/oleObject" Target="embeddings/oleObject146.bin"/><Relationship Id="rId417" Type="http://schemas.openxmlformats.org/officeDocument/2006/relationships/oleObject" Target="embeddings/oleObject311.bin"/><Relationship Id="rId459" Type="http://schemas.openxmlformats.org/officeDocument/2006/relationships/oleObject" Target="embeddings/oleObject344.bin"/><Relationship Id="rId16" Type="http://schemas.openxmlformats.org/officeDocument/2006/relationships/oleObject" Target="embeddings/oleObject1.bin"/><Relationship Id="rId221" Type="http://schemas.openxmlformats.org/officeDocument/2006/relationships/oleObject" Target="embeddings/oleObject165.bin"/><Relationship Id="rId263" Type="http://schemas.openxmlformats.org/officeDocument/2006/relationships/image" Target="media/image59.wmf"/><Relationship Id="rId319" Type="http://schemas.openxmlformats.org/officeDocument/2006/relationships/oleObject" Target="embeddings/oleObject237.bin"/><Relationship Id="rId470" Type="http://schemas.openxmlformats.org/officeDocument/2006/relationships/image" Target="media/image105.wmf"/><Relationship Id="rId526" Type="http://schemas.openxmlformats.org/officeDocument/2006/relationships/image" Target="media/image112.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image" Target="media/image73.wmf"/><Relationship Id="rId568" Type="http://schemas.openxmlformats.org/officeDocument/2006/relationships/oleObject" Target="embeddings/oleObject432.bin"/><Relationship Id="rId165" Type="http://schemas.openxmlformats.org/officeDocument/2006/relationships/oleObject" Target="embeddings/oleObject124.bin"/><Relationship Id="rId372" Type="http://schemas.openxmlformats.org/officeDocument/2006/relationships/oleObject" Target="embeddings/oleObject274.bin"/><Relationship Id="rId428" Type="http://schemas.openxmlformats.org/officeDocument/2006/relationships/oleObject" Target="embeddings/oleObject320.bin"/><Relationship Id="rId232" Type="http://schemas.openxmlformats.org/officeDocument/2006/relationships/oleObject" Target="embeddings/oleObject173.bin"/><Relationship Id="rId274" Type="http://schemas.openxmlformats.org/officeDocument/2006/relationships/image" Target="media/image65.wmf"/><Relationship Id="rId481" Type="http://schemas.openxmlformats.org/officeDocument/2006/relationships/oleObject" Target="embeddings/oleObject364.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09.bin"/><Relationship Id="rId80" Type="http://schemas.openxmlformats.org/officeDocument/2006/relationships/oleObject" Target="embeddings/oleObject55.bin"/><Relationship Id="rId176" Type="http://schemas.openxmlformats.org/officeDocument/2006/relationships/oleObject" Target="embeddings/oleObject134.bin"/><Relationship Id="rId341" Type="http://schemas.openxmlformats.org/officeDocument/2006/relationships/oleObject" Target="embeddings/oleObject254.bin"/><Relationship Id="rId383" Type="http://schemas.openxmlformats.org/officeDocument/2006/relationships/image" Target="media/image88.wmf"/><Relationship Id="rId439" Type="http://schemas.openxmlformats.org/officeDocument/2006/relationships/oleObject" Target="embeddings/oleObject326.bin"/><Relationship Id="rId201" Type="http://schemas.openxmlformats.org/officeDocument/2006/relationships/image" Target="media/image40.wmf"/><Relationship Id="rId243" Type="http://schemas.openxmlformats.org/officeDocument/2006/relationships/image" Target="media/image52.wmf"/><Relationship Id="rId285" Type="http://schemas.openxmlformats.org/officeDocument/2006/relationships/oleObject" Target="embeddings/oleObject207.bin"/><Relationship Id="rId450" Type="http://schemas.openxmlformats.org/officeDocument/2006/relationships/oleObject" Target="embeddings/oleObject336.bin"/><Relationship Id="rId506" Type="http://schemas.openxmlformats.org/officeDocument/2006/relationships/oleObject" Target="embeddings/oleObject388.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28.bin"/><Relationship Id="rId492" Type="http://schemas.openxmlformats.org/officeDocument/2006/relationships/oleObject" Target="embeddings/oleObject374.bin"/><Relationship Id="rId548" Type="http://schemas.openxmlformats.org/officeDocument/2006/relationships/image" Target="media/image117.wmf"/><Relationship Id="rId91" Type="http://schemas.openxmlformats.org/officeDocument/2006/relationships/oleObject" Target="embeddings/oleObject65.bin"/><Relationship Id="rId145" Type="http://schemas.openxmlformats.org/officeDocument/2006/relationships/image" Target="media/image25.wmf"/><Relationship Id="rId187" Type="http://schemas.openxmlformats.org/officeDocument/2006/relationships/image" Target="media/image36.wmf"/><Relationship Id="rId352" Type="http://schemas.openxmlformats.org/officeDocument/2006/relationships/oleObject" Target="embeddings/oleObject260.bin"/><Relationship Id="rId394" Type="http://schemas.openxmlformats.org/officeDocument/2006/relationships/oleObject" Target="embeddings/oleObject292.bin"/><Relationship Id="rId408" Type="http://schemas.openxmlformats.org/officeDocument/2006/relationships/oleObject" Target="embeddings/oleObject303.bin"/><Relationship Id="rId212" Type="http://schemas.openxmlformats.org/officeDocument/2006/relationships/oleObject" Target="embeddings/oleObject158.bin"/><Relationship Id="rId254" Type="http://schemas.openxmlformats.org/officeDocument/2006/relationships/oleObject" Target="embeddings/oleObject187.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4.bin"/><Relationship Id="rId461" Type="http://schemas.openxmlformats.org/officeDocument/2006/relationships/oleObject" Target="embeddings/oleObject346.bin"/><Relationship Id="rId517" Type="http://schemas.openxmlformats.org/officeDocument/2006/relationships/oleObject" Target="embeddings/oleObject399.bin"/><Relationship Id="rId559" Type="http://schemas.openxmlformats.org/officeDocument/2006/relationships/oleObject" Target="embeddings/oleObject425.bin"/><Relationship Id="rId60" Type="http://schemas.openxmlformats.org/officeDocument/2006/relationships/oleObject" Target="embeddings/oleObject37.bin"/><Relationship Id="rId156" Type="http://schemas.openxmlformats.org/officeDocument/2006/relationships/image" Target="media/image28.wmf"/><Relationship Id="rId198" Type="http://schemas.openxmlformats.org/officeDocument/2006/relationships/oleObject" Target="embeddings/oleObject147.bin"/><Relationship Id="rId321" Type="http://schemas.openxmlformats.org/officeDocument/2006/relationships/oleObject" Target="embeddings/oleObject239.bin"/><Relationship Id="rId363" Type="http://schemas.openxmlformats.org/officeDocument/2006/relationships/image" Target="media/image86.wmf"/><Relationship Id="rId419" Type="http://schemas.openxmlformats.org/officeDocument/2006/relationships/oleObject" Target="embeddings/oleObject312.bin"/><Relationship Id="rId570" Type="http://schemas.openxmlformats.org/officeDocument/2006/relationships/header" Target="header3.xml"/><Relationship Id="rId223" Type="http://schemas.openxmlformats.org/officeDocument/2006/relationships/oleObject" Target="embeddings/oleObject167.bin"/><Relationship Id="rId430" Type="http://schemas.openxmlformats.org/officeDocument/2006/relationships/image" Target="media/image97.wmf"/><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5.bin"/><Relationship Id="rId528" Type="http://schemas.openxmlformats.org/officeDocument/2006/relationships/image" Target="media/image113.wmf"/><Relationship Id="rId125" Type="http://schemas.openxmlformats.org/officeDocument/2006/relationships/oleObject" Target="embeddings/oleObject92.bin"/><Relationship Id="rId167" Type="http://schemas.openxmlformats.org/officeDocument/2006/relationships/oleObject" Target="embeddings/oleObject126.bin"/><Relationship Id="rId332" Type="http://schemas.openxmlformats.org/officeDocument/2006/relationships/oleObject" Target="embeddings/oleObject247.bin"/><Relationship Id="rId374" Type="http://schemas.openxmlformats.org/officeDocument/2006/relationships/oleObject" Target="embeddings/oleObject276.bin"/><Relationship Id="rId71" Type="http://schemas.openxmlformats.org/officeDocument/2006/relationships/oleObject" Target="embeddings/oleObject46.bin"/><Relationship Id="rId234" Type="http://schemas.openxmlformats.org/officeDocument/2006/relationships/oleObject" Target="embeddings/oleObject175.bin"/><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199.bin"/><Relationship Id="rId441" Type="http://schemas.openxmlformats.org/officeDocument/2006/relationships/oleObject" Target="embeddings/oleObject328.bin"/><Relationship Id="rId483" Type="http://schemas.openxmlformats.org/officeDocument/2006/relationships/oleObject" Target="embeddings/oleObject366.bin"/><Relationship Id="rId539" Type="http://schemas.openxmlformats.org/officeDocument/2006/relationships/oleObject" Target="embeddings/oleObject411.bin"/><Relationship Id="rId40" Type="http://schemas.openxmlformats.org/officeDocument/2006/relationships/oleObject" Target="embeddings/oleObject18.bin"/><Relationship Id="rId136" Type="http://schemas.openxmlformats.org/officeDocument/2006/relationships/image" Target="media/image23.wmf"/><Relationship Id="rId178" Type="http://schemas.openxmlformats.org/officeDocument/2006/relationships/image" Target="media/image31.wmf"/><Relationship Id="rId301" Type="http://schemas.openxmlformats.org/officeDocument/2006/relationships/oleObject" Target="embeddings/oleObject219.bin"/><Relationship Id="rId343" Type="http://schemas.openxmlformats.org/officeDocument/2006/relationships/oleObject" Target="embeddings/oleObject255.bin"/><Relationship Id="rId550" Type="http://schemas.openxmlformats.org/officeDocument/2006/relationships/oleObject" Target="embeddings/oleObject420.bin"/><Relationship Id="rId82" Type="http://schemas.openxmlformats.org/officeDocument/2006/relationships/oleObject" Target="embeddings/oleObject57.bin"/><Relationship Id="rId203" Type="http://schemas.openxmlformats.org/officeDocument/2006/relationships/oleObject" Target="embeddings/oleObject151.bin"/><Relationship Id="rId385" Type="http://schemas.openxmlformats.org/officeDocument/2006/relationships/oleObject" Target="embeddings/oleObject285.bin"/><Relationship Id="rId245" Type="http://schemas.openxmlformats.org/officeDocument/2006/relationships/image" Target="media/image53.wmf"/><Relationship Id="rId287" Type="http://schemas.openxmlformats.org/officeDocument/2006/relationships/oleObject" Target="embeddings/oleObject209.bin"/><Relationship Id="rId410" Type="http://schemas.openxmlformats.org/officeDocument/2006/relationships/oleObject" Target="embeddings/oleObject305.bin"/><Relationship Id="rId452" Type="http://schemas.openxmlformats.org/officeDocument/2006/relationships/image" Target="media/image103.wmf"/><Relationship Id="rId494" Type="http://schemas.openxmlformats.org/officeDocument/2006/relationships/oleObject" Target="embeddings/oleObject376.bin"/><Relationship Id="rId508" Type="http://schemas.openxmlformats.org/officeDocument/2006/relationships/oleObject" Target="embeddings/oleObject390.bin"/><Relationship Id="rId105" Type="http://schemas.openxmlformats.org/officeDocument/2006/relationships/oleObject" Target="embeddings/oleObject75.bin"/><Relationship Id="rId147" Type="http://schemas.openxmlformats.org/officeDocument/2006/relationships/oleObject" Target="embeddings/oleObject110.bin"/><Relationship Id="rId312" Type="http://schemas.openxmlformats.org/officeDocument/2006/relationships/oleObject" Target="embeddings/oleObject230.bin"/><Relationship Id="rId354" Type="http://schemas.openxmlformats.org/officeDocument/2006/relationships/image" Target="media/image82.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7.wmf"/><Relationship Id="rId396" Type="http://schemas.openxmlformats.org/officeDocument/2006/relationships/oleObject" Target="embeddings/oleObject293.bin"/><Relationship Id="rId561" Type="http://schemas.openxmlformats.org/officeDocument/2006/relationships/oleObject" Target="embeddings/oleObject426.bin"/><Relationship Id="rId214" Type="http://schemas.openxmlformats.org/officeDocument/2006/relationships/image" Target="media/image43.wmf"/><Relationship Id="rId256" Type="http://schemas.openxmlformats.org/officeDocument/2006/relationships/image" Target="media/image56.wmf"/><Relationship Id="rId298" Type="http://schemas.openxmlformats.org/officeDocument/2006/relationships/oleObject" Target="embeddings/oleObject216.bin"/><Relationship Id="rId421" Type="http://schemas.openxmlformats.org/officeDocument/2006/relationships/oleObject" Target="embeddings/oleObject313.bin"/><Relationship Id="rId463" Type="http://schemas.openxmlformats.org/officeDocument/2006/relationships/oleObject" Target="embeddings/oleObject347.bin"/><Relationship Id="rId519" Type="http://schemas.openxmlformats.org/officeDocument/2006/relationships/image" Target="media/image108.wmf"/><Relationship Id="rId116" Type="http://schemas.openxmlformats.org/officeDocument/2006/relationships/oleObject" Target="embeddings/oleObject85.bin"/><Relationship Id="rId158" Type="http://schemas.openxmlformats.org/officeDocument/2006/relationships/oleObject" Target="embeddings/oleObject118.bin"/><Relationship Id="rId323" Type="http://schemas.openxmlformats.org/officeDocument/2006/relationships/oleObject" Target="embeddings/oleObject241.bin"/><Relationship Id="rId530" Type="http://schemas.openxmlformats.org/officeDocument/2006/relationships/image" Target="media/image114.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67.bin"/><Relationship Id="rId572" Type="http://schemas.openxmlformats.org/officeDocument/2006/relationships/footer" Target="footer4.xml"/><Relationship Id="rId225" Type="http://schemas.openxmlformats.org/officeDocument/2006/relationships/oleObject" Target="embeddings/oleObject169.bin"/><Relationship Id="rId267" Type="http://schemas.openxmlformats.org/officeDocument/2006/relationships/image" Target="media/image63.wmf"/><Relationship Id="rId432" Type="http://schemas.openxmlformats.org/officeDocument/2006/relationships/image" Target="media/image99.wmf"/><Relationship Id="rId474" Type="http://schemas.openxmlformats.org/officeDocument/2006/relationships/oleObject" Target="embeddings/oleObject357.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oleObject" Target="embeddings/oleObject128.bin"/><Relationship Id="rId334" Type="http://schemas.openxmlformats.org/officeDocument/2006/relationships/oleObject" Target="embeddings/oleObject249.bin"/><Relationship Id="rId376" Type="http://schemas.openxmlformats.org/officeDocument/2006/relationships/oleObject" Target="embeddings/oleObject278.bin"/><Relationship Id="rId541" Type="http://schemas.openxmlformats.org/officeDocument/2006/relationships/oleObject" Target="embeddings/oleObject413.bin"/><Relationship Id="rId4" Type="http://schemas.openxmlformats.org/officeDocument/2006/relationships/settings" Target="settings.xml"/><Relationship Id="rId180" Type="http://schemas.openxmlformats.org/officeDocument/2006/relationships/image" Target="media/image32.wmf"/><Relationship Id="rId236" Type="http://schemas.openxmlformats.org/officeDocument/2006/relationships/image" Target="media/image48.wmf"/><Relationship Id="rId278" Type="http://schemas.openxmlformats.org/officeDocument/2006/relationships/oleObject" Target="embeddings/oleObject201.bin"/><Relationship Id="rId401" Type="http://schemas.openxmlformats.org/officeDocument/2006/relationships/oleObject" Target="embeddings/oleObject297.bin"/><Relationship Id="rId443" Type="http://schemas.openxmlformats.org/officeDocument/2006/relationships/oleObject" Target="embeddings/oleObject330.bin"/><Relationship Id="rId303" Type="http://schemas.openxmlformats.org/officeDocument/2006/relationships/oleObject" Target="embeddings/oleObject221.bin"/><Relationship Id="rId485" Type="http://schemas.openxmlformats.org/officeDocument/2006/relationships/image" Target="media/image106.png"/><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3.bin"/><Relationship Id="rId345" Type="http://schemas.openxmlformats.org/officeDocument/2006/relationships/oleObject" Target="embeddings/oleObject256.bin"/><Relationship Id="rId387" Type="http://schemas.openxmlformats.org/officeDocument/2006/relationships/oleObject" Target="embeddings/oleObject286.bin"/><Relationship Id="rId510" Type="http://schemas.openxmlformats.org/officeDocument/2006/relationships/oleObject" Target="embeddings/oleObject392.bin"/><Relationship Id="rId552" Type="http://schemas.openxmlformats.org/officeDocument/2006/relationships/image" Target="media/image119.wmf"/><Relationship Id="rId191" Type="http://schemas.openxmlformats.org/officeDocument/2006/relationships/oleObject" Target="embeddings/oleObject142.bin"/><Relationship Id="rId205" Type="http://schemas.openxmlformats.org/officeDocument/2006/relationships/oleObject" Target="embeddings/oleObject153.bin"/><Relationship Id="rId247" Type="http://schemas.openxmlformats.org/officeDocument/2006/relationships/image" Target="media/image54.wmf"/><Relationship Id="rId412" Type="http://schemas.openxmlformats.org/officeDocument/2006/relationships/image" Target="media/image94.wmf"/><Relationship Id="rId107" Type="http://schemas.openxmlformats.org/officeDocument/2006/relationships/oleObject" Target="embeddings/oleObject77.bin"/><Relationship Id="rId289" Type="http://schemas.openxmlformats.org/officeDocument/2006/relationships/oleObject" Target="embeddings/oleObject210.bin"/><Relationship Id="rId454" Type="http://schemas.openxmlformats.org/officeDocument/2006/relationships/oleObject" Target="embeddings/oleObject339.bin"/><Relationship Id="rId496" Type="http://schemas.openxmlformats.org/officeDocument/2006/relationships/oleObject" Target="embeddings/oleObject378.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1.bin"/><Relationship Id="rId314" Type="http://schemas.openxmlformats.org/officeDocument/2006/relationships/oleObject" Target="embeddings/oleObject232.bin"/><Relationship Id="rId356" Type="http://schemas.openxmlformats.org/officeDocument/2006/relationships/image" Target="media/image83.wmf"/><Relationship Id="rId398" Type="http://schemas.openxmlformats.org/officeDocument/2006/relationships/oleObject" Target="embeddings/oleObject294.bin"/><Relationship Id="rId521" Type="http://schemas.openxmlformats.org/officeDocument/2006/relationships/image" Target="media/image110.wmf"/><Relationship Id="rId563" Type="http://schemas.openxmlformats.org/officeDocument/2006/relationships/oleObject" Target="embeddings/oleObject427.bin"/><Relationship Id="rId95" Type="http://schemas.openxmlformats.org/officeDocument/2006/relationships/oleObject" Target="embeddings/oleObject68.bin"/><Relationship Id="rId160" Type="http://schemas.openxmlformats.org/officeDocument/2006/relationships/oleObject" Target="embeddings/oleObject119.bin"/><Relationship Id="rId216" Type="http://schemas.openxmlformats.org/officeDocument/2006/relationships/oleObject" Target="embeddings/oleObject161.bin"/><Relationship Id="rId423" Type="http://schemas.openxmlformats.org/officeDocument/2006/relationships/oleObject" Target="embeddings/oleObject315.bin"/><Relationship Id="rId258" Type="http://schemas.openxmlformats.org/officeDocument/2006/relationships/image" Target="media/image57.wmf"/><Relationship Id="rId465" Type="http://schemas.openxmlformats.org/officeDocument/2006/relationships/oleObject" Target="embeddings/oleObject349.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2.bin"/><Relationship Id="rId367" Type="http://schemas.openxmlformats.org/officeDocument/2006/relationships/oleObject" Target="embeddings/oleObject269.bin"/><Relationship Id="rId532" Type="http://schemas.openxmlformats.org/officeDocument/2006/relationships/image" Target="media/image115.wmf"/><Relationship Id="rId574" Type="http://schemas.openxmlformats.org/officeDocument/2006/relationships/theme" Target="theme/theme1.xml"/><Relationship Id="rId171" Type="http://schemas.openxmlformats.org/officeDocument/2006/relationships/oleObject" Target="embeddings/oleObject130.bin"/><Relationship Id="rId227" Type="http://schemas.openxmlformats.org/officeDocument/2006/relationships/image" Target="media/image45.wmf"/><Relationship Id="rId269" Type="http://schemas.openxmlformats.org/officeDocument/2006/relationships/oleObject" Target="embeddings/oleObject193.bin"/><Relationship Id="rId434" Type="http://schemas.openxmlformats.org/officeDocument/2006/relationships/image" Target="media/image100.wmf"/><Relationship Id="rId476" Type="http://schemas.openxmlformats.org/officeDocument/2006/relationships/oleObject" Target="embeddings/oleObject359.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2.bin"/><Relationship Id="rId336" Type="http://schemas.openxmlformats.org/officeDocument/2006/relationships/image" Target="media/image75.wmf"/><Relationship Id="rId501" Type="http://schemas.openxmlformats.org/officeDocument/2006/relationships/oleObject" Target="embeddings/oleObject383.bin"/><Relationship Id="rId543" Type="http://schemas.openxmlformats.org/officeDocument/2006/relationships/oleObject" Target="embeddings/oleObject415.bin"/><Relationship Id="rId75" Type="http://schemas.openxmlformats.org/officeDocument/2006/relationships/oleObject" Target="embeddings/oleObject50.bin"/><Relationship Id="rId140" Type="http://schemas.openxmlformats.org/officeDocument/2006/relationships/image" Target="media/image24.wmf"/><Relationship Id="rId182" Type="http://schemas.openxmlformats.org/officeDocument/2006/relationships/oleObject" Target="embeddings/oleObject137.bin"/><Relationship Id="rId378" Type="http://schemas.openxmlformats.org/officeDocument/2006/relationships/oleObject" Target="embeddings/oleObject280.bin"/><Relationship Id="rId403" Type="http://schemas.openxmlformats.org/officeDocument/2006/relationships/oleObject" Target="embeddings/oleObject299.bin"/><Relationship Id="rId6" Type="http://schemas.openxmlformats.org/officeDocument/2006/relationships/footnotes" Target="footnotes.xml"/><Relationship Id="rId238" Type="http://schemas.openxmlformats.org/officeDocument/2006/relationships/oleObject" Target="embeddings/oleObject177.bin"/><Relationship Id="rId445" Type="http://schemas.openxmlformats.org/officeDocument/2006/relationships/image" Target="media/image102.wmf"/><Relationship Id="rId487" Type="http://schemas.openxmlformats.org/officeDocument/2006/relationships/oleObject" Target="embeddings/oleObject369.bin"/><Relationship Id="rId291" Type="http://schemas.openxmlformats.org/officeDocument/2006/relationships/image" Target="media/image68.wmf"/><Relationship Id="rId305" Type="http://schemas.openxmlformats.org/officeDocument/2006/relationships/oleObject" Target="embeddings/oleObject223.bin"/><Relationship Id="rId347" Type="http://schemas.openxmlformats.org/officeDocument/2006/relationships/oleObject" Target="embeddings/oleObject257.bin"/><Relationship Id="rId512" Type="http://schemas.openxmlformats.org/officeDocument/2006/relationships/oleObject" Target="embeddings/oleObject394.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3.bin"/><Relationship Id="rId389" Type="http://schemas.openxmlformats.org/officeDocument/2006/relationships/oleObject" Target="embeddings/oleObject288.bin"/><Relationship Id="rId554" Type="http://schemas.openxmlformats.org/officeDocument/2006/relationships/image" Target="media/image120.wmf"/><Relationship Id="rId193" Type="http://schemas.openxmlformats.org/officeDocument/2006/relationships/oleObject" Target="embeddings/oleObject143.bin"/><Relationship Id="rId207" Type="http://schemas.openxmlformats.org/officeDocument/2006/relationships/oleObject" Target="embeddings/oleObject154.bin"/><Relationship Id="rId249" Type="http://schemas.openxmlformats.org/officeDocument/2006/relationships/image" Target="media/image55.wmf"/><Relationship Id="rId414" Type="http://schemas.openxmlformats.org/officeDocument/2006/relationships/oleObject" Target="embeddings/oleObject308.bin"/><Relationship Id="rId456" Type="http://schemas.openxmlformats.org/officeDocument/2006/relationships/oleObject" Target="embeddings/oleObject341.bin"/><Relationship Id="rId498" Type="http://schemas.openxmlformats.org/officeDocument/2006/relationships/oleObject" Target="embeddings/oleObject380.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1.bin"/><Relationship Id="rId316" Type="http://schemas.openxmlformats.org/officeDocument/2006/relationships/oleObject" Target="embeddings/oleObject234.bin"/><Relationship Id="rId523" Type="http://schemas.openxmlformats.org/officeDocument/2006/relationships/oleObject" Target="embeddings/oleObject400.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2.bin"/><Relationship Id="rId565" Type="http://schemas.openxmlformats.org/officeDocument/2006/relationships/oleObject" Target="embeddings/oleObject429.bin"/><Relationship Id="rId162" Type="http://schemas.openxmlformats.org/officeDocument/2006/relationships/oleObject" Target="embeddings/oleObject121.bin"/><Relationship Id="rId218" Type="http://schemas.openxmlformats.org/officeDocument/2006/relationships/image" Target="media/image44.wmf"/><Relationship Id="rId425" Type="http://schemas.openxmlformats.org/officeDocument/2006/relationships/oleObject" Target="embeddings/oleObject317.bin"/><Relationship Id="rId467" Type="http://schemas.openxmlformats.org/officeDocument/2006/relationships/oleObject" Target="embeddings/oleObject351.bin"/><Relationship Id="rId271" Type="http://schemas.openxmlformats.org/officeDocument/2006/relationships/oleObject" Target="embeddings/oleObject195.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2.wmf"/><Relationship Id="rId369" Type="http://schemas.openxmlformats.org/officeDocument/2006/relationships/oleObject" Target="embeddings/oleObject271.bin"/><Relationship Id="rId534" Type="http://schemas.openxmlformats.org/officeDocument/2006/relationships/image" Target="media/image116.wmf"/><Relationship Id="rId173" Type="http://schemas.openxmlformats.org/officeDocument/2006/relationships/oleObject" Target="embeddings/oleObject131.bin"/><Relationship Id="rId229" Type="http://schemas.openxmlformats.org/officeDocument/2006/relationships/image" Target="media/image46.wmf"/><Relationship Id="rId380" Type="http://schemas.openxmlformats.org/officeDocument/2006/relationships/oleObject" Target="embeddings/oleObject282.bin"/><Relationship Id="rId436" Type="http://schemas.openxmlformats.org/officeDocument/2006/relationships/image" Target="media/image101.wmf"/><Relationship Id="rId240" Type="http://schemas.openxmlformats.org/officeDocument/2006/relationships/oleObject" Target="embeddings/oleObject178.bin"/><Relationship Id="rId478" Type="http://schemas.openxmlformats.org/officeDocument/2006/relationships/oleObject" Target="embeddings/oleObject361.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4.bin"/><Relationship Id="rId338" Type="http://schemas.openxmlformats.org/officeDocument/2006/relationships/oleObject" Target="embeddings/oleObject251.bin"/><Relationship Id="rId503" Type="http://schemas.openxmlformats.org/officeDocument/2006/relationships/oleObject" Target="embeddings/oleObject385.bin"/><Relationship Id="rId545" Type="http://schemas.openxmlformats.org/officeDocument/2006/relationships/oleObject" Target="embeddings/oleObject417.bin"/><Relationship Id="rId8" Type="http://schemas.openxmlformats.org/officeDocument/2006/relationships/header" Target="header1.xml"/><Relationship Id="rId142" Type="http://schemas.openxmlformats.org/officeDocument/2006/relationships/oleObject" Target="embeddings/oleObject106.bin"/><Relationship Id="rId184" Type="http://schemas.openxmlformats.org/officeDocument/2006/relationships/oleObject" Target="embeddings/oleObject139.bin"/><Relationship Id="rId391" Type="http://schemas.openxmlformats.org/officeDocument/2006/relationships/oleObject" Target="embeddings/oleObject290.bin"/><Relationship Id="rId405" Type="http://schemas.openxmlformats.org/officeDocument/2006/relationships/oleObject" Target="embeddings/oleObject300.bin"/><Relationship Id="rId447" Type="http://schemas.openxmlformats.org/officeDocument/2006/relationships/oleObject" Target="embeddings/oleObject333.bin"/><Relationship Id="rId251" Type="http://schemas.openxmlformats.org/officeDocument/2006/relationships/oleObject" Target="embeddings/oleObject184.bin"/><Relationship Id="rId489" Type="http://schemas.openxmlformats.org/officeDocument/2006/relationships/oleObject" Target="embeddings/oleObject371.bin"/><Relationship Id="rId46" Type="http://schemas.openxmlformats.org/officeDocument/2006/relationships/oleObject" Target="embeddings/oleObject23.bin"/><Relationship Id="rId293" Type="http://schemas.openxmlformats.org/officeDocument/2006/relationships/image" Target="media/image69.wmf"/><Relationship Id="rId307" Type="http://schemas.openxmlformats.org/officeDocument/2006/relationships/oleObject" Target="embeddings/oleObject225.bin"/><Relationship Id="rId349" Type="http://schemas.openxmlformats.org/officeDocument/2006/relationships/image" Target="media/image79.wmf"/><Relationship Id="rId514" Type="http://schemas.openxmlformats.org/officeDocument/2006/relationships/oleObject" Target="embeddings/oleObject396.bin"/><Relationship Id="rId556" Type="http://schemas.openxmlformats.org/officeDocument/2006/relationships/image" Target="media/image121.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7.wmf"/><Relationship Id="rId195" Type="http://schemas.openxmlformats.org/officeDocument/2006/relationships/oleObject" Target="embeddings/oleObject145.bin"/><Relationship Id="rId209" Type="http://schemas.openxmlformats.org/officeDocument/2006/relationships/oleObject" Target="embeddings/oleObject155.bin"/><Relationship Id="rId360" Type="http://schemas.openxmlformats.org/officeDocument/2006/relationships/oleObject" Target="embeddings/oleObject264.bin"/><Relationship Id="rId416" Type="http://schemas.openxmlformats.org/officeDocument/2006/relationships/oleObject" Target="embeddings/oleObject310.bin"/><Relationship Id="rId220" Type="http://schemas.openxmlformats.org/officeDocument/2006/relationships/oleObject" Target="embeddings/oleObject164.bin"/><Relationship Id="rId458" Type="http://schemas.openxmlformats.org/officeDocument/2006/relationships/oleObject" Target="embeddings/oleObject343.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oleObject" Target="embeddings/oleObject192.bin"/><Relationship Id="rId318" Type="http://schemas.openxmlformats.org/officeDocument/2006/relationships/oleObject" Target="embeddings/oleObject236.bin"/><Relationship Id="rId525" Type="http://schemas.openxmlformats.org/officeDocument/2006/relationships/oleObject" Target="embeddings/oleObject402.bin"/><Relationship Id="rId567" Type="http://schemas.openxmlformats.org/officeDocument/2006/relationships/oleObject" Target="embeddings/oleObject431.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3.bin"/><Relationship Id="rId371" Type="http://schemas.openxmlformats.org/officeDocument/2006/relationships/oleObject" Target="embeddings/oleObject273.bin"/><Relationship Id="rId427" Type="http://schemas.openxmlformats.org/officeDocument/2006/relationships/oleObject" Target="embeddings/oleObject319.bin"/><Relationship Id="rId469" Type="http://schemas.openxmlformats.org/officeDocument/2006/relationships/oleObject" Target="embeddings/oleObject353.bin"/><Relationship Id="rId26" Type="http://schemas.openxmlformats.org/officeDocument/2006/relationships/image" Target="media/image6.wmf"/><Relationship Id="rId231" Type="http://schemas.openxmlformats.org/officeDocument/2006/relationships/image" Target="media/image47.wmf"/><Relationship Id="rId273" Type="http://schemas.openxmlformats.org/officeDocument/2006/relationships/oleObject" Target="embeddings/oleObject197.bin"/><Relationship Id="rId329" Type="http://schemas.openxmlformats.org/officeDocument/2006/relationships/oleObject" Target="embeddings/oleObject245.bin"/><Relationship Id="rId480" Type="http://schemas.openxmlformats.org/officeDocument/2006/relationships/oleObject" Target="embeddings/oleObject363.bin"/><Relationship Id="rId536" Type="http://schemas.openxmlformats.org/officeDocument/2006/relationships/oleObject" Target="embeddings/oleObject408.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oleObject" Target="embeddings/oleObject133.bin"/><Relationship Id="rId340" Type="http://schemas.openxmlformats.org/officeDocument/2006/relationships/oleObject" Target="embeddings/oleObject253.bin"/><Relationship Id="rId200" Type="http://schemas.openxmlformats.org/officeDocument/2006/relationships/oleObject" Target="embeddings/oleObject149.bin"/><Relationship Id="rId382" Type="http://schemas.openxmlformats.org/officeDocument/2006/relationships/oleObject" Target="embeddings/oleObject283.bin"/><Relationship Id="rId438" Type="http://schemas.openxmlformats.org/officeDocument/2006/relationships/oleObject" Target="embeddings/oleObject325.bin"/><Relationship Id="rId242" Type="http://schemas.openxmlformats.org/officeDocument/2006/relationships/oleObject" Target="embeddings/oleObject179.bin"/><Relationship Id="rId284" Type="http://schemas.openxmlformats.org/officeDocument/2006/relationships/oleObject" Target="embeddings/oleObject206.bin"/><Relationship Id="rId491" Type="http://schemas.openxmlformats.org/officeDocument/2006/relationships/oleObject" Target="embeddings/oleObject373.bin"/><Relationship Id="rId505" Type="http://schemas.openxmlformats.org/officeDocument/2006/relationships/oleObject" Target="embeddings/oleObject387.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8.bin"/><Relationship Id="rId547" Type="http://schemas.openxmlformats.org/officeDocument/2006/relationships/oleObject" Target="embeddings/oleObject419.bin"/><Relationship Id="rId90" Type="http://schemas.openxmlformats.org/officeDocument/2006/relationships/image" Target="media/image14.wmf"/><Relationship Id="rId186" Type="http://schemas.openxmlformats.org/officeDocument/2006/relationships/image" Target="media/image35.wmf"/><Relationship Id="rId351" Type="http://schemas.openxmlformats.org/officeDocument/2006/relationships/image" Target="media/image80.wmf"/><Relationship Id="rId393" Type="http://schemas.openxmlformats.org/officeDocument/2006/relationships/image" Target="media/image90.wmf"/><Relationship Id="rId407" Type="http://schemas.openxmlformats.org/officeDocument/2006/relationships/oleObject" Target="embeddings/oleObject302.bin"/><Relationship Id="rId449" Type="http://schemas.openxmlformats.org/officeDocument/2006/relationships/oleObject" Target="embeddings/oleObject335.bin"/><Relationship Id="rId211" Type="http://schemas.openxmlformats.org/officeDocument/2006/relationships/oleObject" Target="embeddings/oleObject157.bin"/><Relationship Id="rId253" Type="http://schemas.openxmlformats.org/officeDocument/2006/relationships/oleObject" Target="embeddings/oleObject186.bin"/><Relationship Id="rId295" Type="http://schemas.openxmlformats.org/officeDocument/2006/relationships/image" Target="media/image70.wmf"/><Relationship Id="rId309" Type="http://schemas.openxmlformats.org/officeDocument/2006/relationships/oleObject" Target="embeddings/oleObject227.bin"/><Relationship Id="rId460" Type="http://schemas.openxmlformats.org/officeDocument/2006/relationships/oleObject" Target="embeddings/oleObject345.bin"/><Relationship Id="rId516" Type="http://schemas.openxmlformats.org/officeDocument/2006/relationships/oleObject" Target="embeddings/oleObject398.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8.bin"/><Relationship Id="rId558" Type="http://schemas.openxmlformats.org/officeDocument/2006/relationships/image" Target="media/image122.wmf"/><Relationship Id="rId155" Type="http://schemas.openxmlformats.org/officeDocument/2006/relationships/oleObject" Target="embeddings/oleObject116.bin"/><Relationship Id="rId197" Type="http://schemas.openxmlformats.org/officeDocument/2006/relationships/image" Target="media/image39.wmf"/><Relationship Id="rId362" Type="http://schemas.openxmlformats.org/officeDocument/2006/relationships/oleObject" Target="embeddings/oleObject265.bin"/><Relationship Id="rId418" Type="http://schemas.openxmlformats.org/officeDocument/2006/relationships/image" Target="media/image95.wmf"/><Relationship Id="rId222" Type="http://schemas.openxmlformats.org/officeDocument/2006/relationships/oleObject" Target="embeddings/oleObject166.bin"/><Relationship Id="rId264" Type="http://schemas.openxmlformats.org/officeDocument/2006/relationships/image" Target="media/image60.wmf"/><Relationship Id="rId471" Type="http://schemas.openxmlformats.org/officeDocument/2006/relationships/oleObject" Target="embeddings/oleObject354.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3.bin"/><Relationship Id="rId569" Type="http://schemas.openxmlformats.org/officeDocument/2006/relationships/oleObject" Target="embeddings/oleObject433.bin"/><Relationship Id="rId70" Type="http://schemas.openxmlformats.org/officeDocument/2006/relationships/oleObject" Target="embeddings/oleObject45.bin"/><Relationship Id="rId166" Type="http://schemas.openxmlformats.org/officeDocument/2006/relationships/oleObject" Target="embeddings/oleObject125.bin"/><Relationship Id="rId331" Type="http://schemas.openxmlformats.org/officeDocument/2006/relationships/oleObject" Target="embeddings/oleObject246.bin"/><Relationship Id="rId373" Type="http://schemas.openxmlformats.org/officeDocument/2006/relationships/oleObject" Target="embeddings/oleObject275.bin"/><Relationship Id="rId429" Type="http://schemas.openxmlformats.org/officeDocument/2006/relationships/oleObject" Target="embeddings/oleObject321.bin"/><Relationship Id="rId1" Type="http://schemas.openxmlformats.org/officeDocument/2006/relationships/customXml" Target="../customXml/item1.xml"/><Relationship Id="rId233" Type="http://schemas.openxmlformats.org/officeDocument/2006/relationships/oleObject" Target="embeddings/oleObject174.bin"/><Relationship Id="rId440" Type="http://schemas.openxmlformats.org/officeDocument/2006/relationships/oleObject" Target="embeddings/oleObject327.bin"/><Relationship Id="rId28" Type="http://schemas.openxmlformats.org/officeDocument/2006/relationships/image" Target="media/image7.wmf"/><Relationship Id="rId275" Type="http://schemas.openxmlformats.org/officeDocument/2006/relationships/oleObject" Target="embeddings/oleObject198.bin"/><Relationship Id="rId300" Type="http://schemas.openxmlformats.org/officeDocument/2006/relationships/oleObject" Target="embeddings/oleObject218.bin"/><Relationship Id="rId482" Type="http://schemas.openxmlformats.org/officeDocument/2006/relationships/oleObject" Target="embeddings/oleObject365.bin"/><Relationship Id="rId538" Type="http://schemas.openxmlformats.org/officeDocument/2006/relationships/oleObject" Target="embeddings/oleObject410.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oleObject" Target="embeddings/oleObject135.bin"/><Relationship Id="rId342" Type="http://schemas.openxmlformats.org/officeDocument/2006/relationships/image" Target="media/image76.wmf"/><Relationship Id="rId384" Type="http://schemas.openxmlformats.org/officeDocument/2006/relationships/oleObject" Target="embeddings/oleObject284.bin"/><Relationship Id="rId202" Type="http://schemas.openxmlformats.org/officeDocument/2006/relationships/oleObject" Target="embeddings/oleObject150.bin"/><Relationship Id="rId244" Type="http://schemas.openxmlformats.org/officeDocument/2006/relationships/oleObject" Target="embeddings/oleObject180.bin"/><Relationship Id="rId39" Type="http://schemas.openxmlformats.org/officeDocument/2006/relationships/oleObject" Target="embeddings/oleObject17.bin"/><Relationship Id="rId286" Type="http://schemas.openxmlformats.org/officeDocument/2006/relationships/oleObject" Target="embeddings/oleObject208.bin"/><Relationship Id="rId451" Type="http://schemas.openxmlformats.org/officeDocument/2006/relationships/oleObject" Target="embeddings/oleObject337.bin"/><Relationship Id="rId493" Type="http://schemas.openxmlformats.org/officeDocument/2006/relationships/oleObject" Target="embeddings/oleObject375.bin"/><Relationship Id="rId507" Type="http://schemas.openxmlformats.org/officeDocument/2006/relationships/oleObject" Target="embeddings/oleObject389.bin"/><Relationship Id="rId549" Type="http://schemas.openxmlformats.org/officeDocument/2006/relationships/image" Target="media/image118.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oleObject" Target="embeddings/oleObject109.bin"/><Relationship Id="rId188" Type="http://schemas.openxmlformats.org/officeDocument/2006/relationships/oleObject" Target="embeddings/oleObject140.bin"/><Relationship Id="rId311" Type="http://schemas.openxmlformats.org/officeDocument/2006/relationships/oleObject" Target="embeddings/oleObject229.bin"/><Relationship Id="rId353" Type="http://schemas.openxmlformats.org/officeDocument/2006/relationships/image" Target="media/image81.wmf"/><Relationship Id="rId395" Type="http://schemas.openxmlformats.org/officeDocument/2006/relationships/image" Target="media/image91.wmf"/><Relationship Id="rId409" Type="http://schemas.openxmlformats.org/officeDocument/2006/relationships/oleObject" Target="embeddings/oleObject304.bin"/><Relationship Id="rId560" Type="http://schemas.openxmlformats.org/officeDocument/2006/relationships/image" Target="media/image123.wmf"/><Relationship Id="rId92" Type="http://schemas.openxmlformats.org/officeDocument/2006/relationships/image" Target="media/image15.wmf"/><Relationship Id="rId213" Type="http://schemas.openxmlformats.org/officeDocument/2006/relationships/oleObject" Target="embeddings/oleObject159.bin"/><Relationship Id="rId420" Type="http://schemas.openxmlformats.org/officeDocument/2006/relationships/image" Target="media/image96.wmf"/><Relationship Id="rId255" Type="http://schemas.openxmlformats.org/officeDocument/2006/relationships/oleObject" Target="embeddings/oleObject188.bin"/><Relationship Id="rId297" Type="http://schemas.openxmlformats.org/officeDocument/2006/relationships/oleObject" Target="embeddings/oleObject215.bin"/><Relationship Id="rId462" Type="http://schemas.openxmlformats.org/officeDocument/2006/relationships/image" Target="media/image104.wmf"/><Relationship Id="rId518" Type="http://schemas.openxmlformats.org/officeDocument/2006/relationships/image" Target="media/image107.wmf"/><Relationship Id="rId115" Type="http://schemas.openxmlformats.org/officeDocument/2006/relationships/oleObject" Target="embeddings/oleObject84.bin"/><Relationship Id="rId157" Type="http://schemas.openxmlformats.org/officeDocument/2006/relationships/oleObject" Target="embeddings/oleObject117.bin"/><Relationship Id="rId322" Type="http://schemas.openxmlformats.org/officeDocument/2006/relationships/oleObject" Target="embeddings/oleObject240.bin"/><Relationship Id="rId364" Type="http://schemas.openxmlformats.org/officeDocument/2006/relationships/oleObject" Target="embeddings/oleObject266.bin"/><Relationship Id="rId61" Type="http://schemas.openxmlformats.org/officeDocument/2006/relationships/oleObject" Target="embeddings/oleObject38.bin"/><Relationship Id="rId199" Type="http://schemas.openxmlformats.org/officeDocument/2006/relationships/oleObject" Target="embeddings/oleObject148.bin"/><Relationship Id="rId571" Type="http://schemas.openxmlformats.org/officeDocument/2006/relationships/header" Target="header4.xml"/><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image" Target="media/image62.wmf"/><Relationship Id="rId431" Type="http://schemas.openxmlformats.org/officeDocument/2006/relationships/image" Target="media/image98.wmf"/><Relationship Id="rId473" Type="http://schemas.openxmlformats.org/officeDocument/2006/relationships/oleObject" Target="embeddings/oleObject356.bin"/><Relationship Id="rId529" Type="http://schemas.openxmlformats.org/officeDocument/2006/relationships/oleObject" Target="embeddings/oleObject404.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27.bin"/><Relationship Id="rId333" Type="http://schemas.openxmlformats.org/officeDocument/2006/relationships/oleObject" Target="embeddings/oleObject248.bin"/><Relationship Id="rId540" Type="http://schemas.openxmlformats.org/officeDocument/2006/relationships/oleObject" Target="embeddings/oleObject412.bin"/><Relationship Id="rId72" Type="http://schemas.openxmlformats.org/officeDocument/2006/relationships/oleObject" Target="embeddings/oleObject47.bin"/><Relationship Id="rId375" Type="http://schemas.openxmlformats.org/officeDocument/2006/relationships/oleObject" Target="embeddings/oleObject277.bin"/><Relationship Id="rId3" Type="http://schemas.openxmlformats.org/officeDocument/2006/relationships/styles" Target="styles.xml"/><Relationship Id="rId235" Type="http://schemas.openxmlformats.org/officeDocument/2006/relationships/oleObject" Target="embeddings/oleObject176.bin"/><Relationship Id="rId277" Type="http://schemas.openxmlformats.org/officeDocument/2006/relationships/oleObject" Target="embeddings/oleObject200.bin"/><Relationship Id="rId400" Type="http://schemas.openxmlformats.org/officeDocument/2006/relationships/oleObject" Target="embeddings/oleObject296.bin"/><Relationship Id="rId442" Type="http://schemas.openxmlformats.org/officeDocument/2006/relationships/oleObject" Target="embeddings/oleObject329.bin"/><Relationship Id="rId484" Type="http://schemas.openxmlformats.org/officeDocument/2006/relationships/oleObject" Target="embeddings/oleObject367.bin"/><Relationship Id="rId137" Type="http://schemas.openxmlformats.org/officeDocument/2006/relationships/oleObject" Target="embeddings/oleObject102.bin"/><Relationship Id="rId302" Type="http://schemas.openxmlformats.org/officeDocument/2006/relationships/oleObject" Target="embeddings/oleObject220.bin"/><Relationship Id="rId344" Type="http://schemas.openxmlformats.org/officeDocument/2006/relationships/image" Target="media/image77.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6.bin"/><Relationship Id="rId386" Type="http://schemas.openxmlformats.org/officeDocument/2006/relationships/image" Target="media/image89.wmf"/><Relationship Id="rId551" Type="http://schemas.openxmlformats.org/officeDocument/2006/relationships/oleObject" Target="embeddings/oleObject421.bin"/><Relationship Id="rId190" Type="http://schemas.openxmlformats.org/officeDocument/2006/relationships/oleObject" Target="embeddings/oleObject141.bin"/><Relationship Id="rId204" Type="http://schemas.openxmlformats.org/officeDocument/2006/relationships/oleObject" Target="embeddings/oleObject152.bin"/><Relationship Id="rId246" Type="http://schemas.openxmlformats.org/officeDocument/2006/relationships/oleObject" Target="embeddings/oleObject181.bin"/><Relationship Id="rId288" Type="http://schemas.openxmlformats.org/officeDocument/2006/relationships/image" Target="media/image67.wmf"/><Relationship Id="rId411" Type="http://schemas.openxmlformats.org/officeDocument/2006/relationships/oleObject" Target="embeddings/oleObject306.bin"/><Relationship Id="rId453" Type="http://schemas.openxmlformats.org/officeDocument/2006/relationships/oleObject" Target="embeddings/oleObject338.bin"/><Relationship Id="rId509" Type="http://schemas.openxmlformats.org/officeDocument/2006/relationships/oleObject" Target="embeddings/oleObject391.bin"/><Relationship Id="rId106" Type="http://schemas.openxmlformats.org/officeDocument/2006/relationships/oleObject" Target="embeddings/oleObject76.bin"/><Relationship Id="rId313" Type="http://schemas.openxmlformats.org/officeDocument/2006/relationships/oleObject" Target="embeddings/oleObject231.bin"/><Relationship Id="rId495" Type="http://schemas.openxmlformats.org/officeDocument/2006/relationships/oleObject" Target="embeddings/oleObject377.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image" Target="media/image26.png"/><Relationship Id="rId355" Type="http://schemas.openxmlformats.org/officeDocument/2006/relationships/oleObject" Target="embeddings/oleObject261.bin"/><Relationship Id="rId397" Type="http://schemas.openxmlformats.org/officeDocument/2006/relationships/image" Target="media/image92.wmf"/><Relationship Id="rId520" Type="http://schemas.openxmlformats.org/officeDocument/2006/relationships/image" Target="media/image109.wmf"/><Relationship Id="rId562" Type="http://schemas.openxmlformats.org/officeDocument/2006/relationships/image" Target="media/image124.wmf"/><Relationship Id="rId215" Type="http://schemas.openxmlformats.org/officeDocument/2006/relationships/oleObject" Target="embeddings/oleObject160.bin"/><Relationship Id="rId257" Type="http://schemas.openxmlformats.org/officeDocument/2006/relationships/oleObject" Target="embeddings/oleObject189.bin"/><Relationship Id="rId422" Type="http://schemas.openxmlformats.org/officeDocument/2006/relationships/oleObject" Target="embeddings/oleObject314.bin"/><Relationship Id="rId464" Type="http://schemas.openxmlformats.org/officeDocument/2006/relationships/oleObject" Target="embeddings/oleObject348.bin"/><Relationship Id="rId299" Type="http://schemas.openxmlformats.org/officeDocument/2006/relationships/oleObject" Target="embeddings/oleObject217.bin"/><Relationship Id="rId63" Type="http://schemas.openxmlformats.org/officeDocument/2006/relationships/oleObject" Target="embeddings/oleObject39.bin"/><Relationship Id="rId159" Type="http://schemas.openxmlformats.org/officeDocument/2006/relationships/image" Target="media/image29.wmf"/><Relationship Id="rId366" Type="http://schemas.openxmlformats.org/officeDocument/2006/relationships/oleObject" Target="embeddings/oleObject268.bin"/><Relationship Id="rId573" Type="http://schemas.openxmlformats.org/officeDocument/2006/relationships/fontTable" Target="fontTable.xml"/><Relationship Id="rId226" Type="http://schemas.openxmlformats.org/officeDocument/2006/relationships/oleObject" Target="embeddings/oleObject170.bin"/><Relationship Id="rId433" Type="http://schemas.openxmlformats.org/officeDocument/2006/relationships/oleObject" Target="embeddings/oleObject322.bin"/><Relationship Id="rId74" Type="http://schemas.openxmlformats.org/officeDocument/2006/relationships/oleObject" Target="embeddings/oleObject49.bin"/><Relationship Id="rId377" Type="http://schemas.openxmlformats.org/officeDocument/2006/relationships/oleObject" Target="embeddings/oleObject279.bin"/><Relationship Id="rId500" Type="http://schemas.openxmlformats.org/officeDocument/2006/relationships/oleObject" Target="embeddings/oleObject382.bin"/><Relationship Id="rId5" Type="http://schemas.openxmlformats.org/officeDocument/2006/relationships/webSettings" Target="webSettings.xml"/><Relationship Id="rId237" Type="http://schemas.openxmlformats.org/officeDocument/2006/relationships/image" Target="media/image49.wmf"/><Relationship Id="rId444" Type="http://schemas.openxmlformats.org/officeDocument/2006/relationships/oleObject" Target="embeddings/oleObject331.bin"/><Relationship Id="rId290" Type="http://schemas.openxmlformats.org/officeDocument/2006/relationships/oleObject" Target="embeddings/oleObject211.bin"/><Relationship Id="rId304" Type="http://schemas.openxmlformats.org/officeDocument/2006/relationships/oleObject" Target="embeddings/oleObject222.bin"/><Relationship Id="rId388" Type="http://schemas.openxmlformats.org/officeDocument/2006/relationships/oleObject" Target="embeddings/oleObject287.bin"/><Relationship Id="rId511" Type="http://schemas.openxmlformats.org/officeDocument/2006/relationships/oleObject" Target="embeddings/oleObject393.bin"/><Relationship Id="rId85" Type="http://schemas.openxmlformats.org/officeDocument/2006/relationships/oleObject" Target="embeddings/oleObject60.bin"/><Relationship Id="rId150" Type="http://schemas.openxmlformats.org/officeDocument/2006/relationships/oleObject" Target="embeddings/oleObject112.bin"/><Relationship Id="rId248" Type="http://schemas.openxmlformats.org/officeDocument/2006/relationships/oleObject" Target="embeddings/oleObject182.bin"/><Relationship Id="rId455" Type="http://schemas.openxmlformats.org/officeDocument/2006/relationships/oleObject" Target="embeddings/oleObject340.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3.bin"/><Relationship Id="rId522" Type="http://schemas.openxmlformats.org/officeDocument/2006/relationships/image" Target="media/image111.wmf"/><Relationship Id="rId96" Type="http://schemas.openxmlformats.org/officeDocument/2006/relationships/image" Target="media/image16.wmf"/><Relationship Id="rId161" Type="http://schemas.openxmlformats.org/officeDocument/2006/relationships/oleObject" Target="embeddings/oleObject120.bin"/><Relationship Id="rId399" Type="http://schemas.openxmlformats.org/officeDocument/2006/relationships/oleObject" Target="embeddings/oleObject295.bin"/><Relationship Id="rId259" Type="http://schemas.openxmlformats.org/officeDocument/2006/relationships/oleObject" Target="embeddings/oleObject190.bin"/><Relationship Id="rId466" Type="http://schemas.openxmlformats.org/officeDocument/2006/relationships/oleObject" Target="embeddings/oleObject350.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3.bin"/><Relationship Id="rId533" Type="http://schemas.openxmlformats.org/officeDocument/2006/relationships/oleObject" Target="embeddings/oleObject406.bin"/><Relationship Id="rId172" Type="http://schemas.openxmlformats.org/officeDocument/2006/relationships/image" Target="media/image30.wmf"/><Relationship Id="rId477" Type="http://schemas.openxmlformats.org/officeDocument/2006/relationships/oleObject" Target="embeddings/oleObject36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502</Pages>
  <Words>171379</Words>
  <Characters>976861</Characters>
  <Application>Microsoft Office Word</Application>
  <DocSecurity>0</DocSecurity>
  <Lines>8140</Lines>
  <Paragraphs>2291</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1145949</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LCRA 022125</cp:lastModifiedBy>
  <cp:revision>4</cp:revision>
  <cp:lastPrinted>2019-04-29T18:19:00Z</cp:lastPrinted>
  <dcterms:created xsi:type="dcterms:W3CDTF">2025-01-29T17:42:00Z</dcterms:created>
  <dcterms:modified xsi:type="dcterms:W3CDTF">2025-02-24T19:01:00Z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144db1d-993e-40da-980d-6eea152adc50_Enabled">
    <vt:lpwstr>true</vt:lpwstr>
  </property>
  <property fmtid="{D5CDD505-2E9C-101B-9397-08002B2CF9AE}" pid="3" name="MSIP_Label_c144db1d-993e-40da-980d-6eea152adc50_SetDate">
    <vt:lpwstr>2025-01-29T17:42:48Z</vt:lpwstr>
  </property>
  <property fmtid="{D5CDD505-2E9C-101B-9397-08002B2CF9AE}" pid="4" name="MSIP_Label_c144db1d-993e-40da-980d-6eea152adc50_Method">
    <vt:lpwstr>Privileged</vt:lpwstr>
  </property>
  <property fmtid="{D5CDD505-2E9C-101B-9397-08002B2CF9AE}" pid="5" name="MSIP_Label_c144db1d-993e-40da-980d-6eea152adc50_Name">
    <vt:lpwstr>Public</vt:lpwstr>
  </property>
  <property fmtid="{D5CDD505-2E9C-101B-9397-08002B2CF9AE}" pid="6" name="MSIP_Label_c144db1d-993e-40da-980d-6eea152adc50_SiteId">
    <vt:lpwstr>0afb747d-bff7-4596-a9fc-950ef9e0ec45</vt:lpwstr>
  </property>
  <property fmtid="{D5CDD505-2E9C-101B-9397-08002B2CF9AE}" pid="7" name="MSIP_Label_c144db1d-993e-40da-980d-6eea152adc50_ActionId">
    <vt:lpwstr>f3ef5318-583d-4c33-8daa-7794fd2b1724</vt:lpwstr>
  </property>
  <property fmtid="{D5CDD505-2E9C-101B-9397-08002B2CF9AE}" pid="8" name="MSIP_Label_c144db1d-993e-40da-980d-6eea152adc50_ContentBits">
    <vt:lpwstr>0</vt:lpwstr>
  </property>
</Properties>
</file>