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08A66B68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3209C10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149396EB" w:rsidRPr="03209C10">
        <w:rPr>
          <w:rFonts w:ascii="Arial" w:hAnsi="Arial" w:cs="Arial"/>
          <w:color w:val="5B6770" w:themeColor="accent2"/>
          <w:sz w:val="22"/>
          <w:szCs w:val="22"/>
        </w:rPr>
        <w:t>4.402</w:t>
      </w:r>
      <w:r w:rsidR="0C2902DA" w:rsidRPr="03209C10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1878C84F" w:rsidRPr="03209C10">
        <w:rPr>
          <w:rFonts w:ascii="Arial" w:hAnsi="Arial" w:cs="Arial"/>
          <w:color w:val="5B6770" w:themeColor="accent2"/>
          <w:sz w:val="22"/>
          <w:szCs w:val="22"/>
        </w:rPr>
        <w:t>billion</w:t>
      </w:r>
      <w:r w:rsidR="54BC883B" w:rsidRPr="03209C10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03209C10">
        <w:rPr>
          <w:rFonts w:ascii="Arial" w:hAnsi="Arial" w:cs="Arial"/>
          <w:color w:val="5B6770" w:themeColor="accent2"/>
          <w:sz w:val="22"/>
          <w:szCs w:val="22"/>
        </w:rPr>
        <w:t>as of</w:t>
      </w:r>
      <w:r w:rsidR="00DA18A2" w:rsidRPr="03209C10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73D3D53D" w:rsidRPr="03209C10">
        <w:rPr>
          <w:rFonts w:ascii="Arial" w:hAnsi="Arial" w:cs="Arial"/>
          <w:color w:val="5B6770" w:themeColor="accent2"/>
          <w:sz w:val="22"/>
          <w:szCs w:val="22"/>
        </w:rPr>
        <w:t>February 28</w:t>
      </w:r>
      <w:r w:rsidR="2E5788C9" w:rsidRPr="03209C10">
        <w:rPr>
          <w:rFonts w:ascii="Arial" w:hAnsi="Arial" w:cs="Arial"/>
          <w:color w:val="5B6770" w:themeColor="accent2"/>
          <w:sz w:val="22"/>
          <w:szCs w:val="22"/>
        </w:rPr>
        <w:t>, 202</w:t>
      </w:r>
      <w:r w:rsidR="408F67C5" w:rsidRPr="03209C10">
        <w:rPr>
          <w:rFonts w:ascii="Arial" w:hAnsi="Arial" w:cs="Arial"/>
          <w:color w:val="5B6770" w:themeColor="accent2"/>
          <w:sz w:val="22"/>
          <w:szCs w:val="22"/>
        </w:rPr>
        <w:t>5</w:t>
      </w:r>
      <w:r w:rsidRPr="03209C10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2E8A0A27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3209C10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03209C10">
        <w:rPr>
          <w:rFonts w:ascii="Arial" w:hAnsi="Arial" w:cs="Arial"/>
          <w:color w:val="5B666F"/>
          <w:sz w:val="22"/>
          <w:szCs w:val="22"/>
        </w:rPr>
        <w:t>202</w:t>
      </w:r>
      <w:r w:rsidR="69AD33A4" w:rsidRPr="03209C10">
        <w:rPr>
          <w:rFonts w:ascii="Arial" w:hAnsi="Arial" w:cs="Arial"/>
          <w:color w:val="5B666F"/>
          <w:sz w:val="22"/>
          <w:szCs w:val="22"/>
        </w:rPr>
        <w:t>5</w:t>
      </w:r>
      <w:r w:rsidR="291EAD06" w:rsidRPr="03209C10">
        <w:rPr>
          <w:rFonts w:ascii="Arial" w:hAnsi="Arial" w:cs="Arial"/>
          <w:color w:val="5B666F"/>
          <w:sz w:val="22"/>
          <w:szCs w:val="22"/>
        </w:rPr>
        <w:t xml:space="preserve"> </w:t>
      </w:r>
      <w:r w:rsidRPr="03209C10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03209C10">
        <w:rPr>
          <w:rFonts w:ascii="Arial" w:hAnsi="Arial" w:cs="Arial"/>
          <w:color w:val="5B666F"/>
          <w:sz w:val="22"/>
          <w:szCs w:val="22"/>
        </w:rPr>
        <w:t>$</w:t>
      </w:r>
      <w:r w:rsidR="72C8E10C" w:rsidRPr="03209C10">
        <w:rPr>
          <w:rFonts w:ascii="Arial" w:hAnsi="Arial" w:cs="Arial"/>
          <w:color w:val="5B666F"/>
          <w:sz w:val="22"/>
          <w:szCs w:val="22"/>
        </w:rPr>
        <w:t>596.96</w:t>
      </w:r>
      <w:r w:rsidR="725425CF" w:rsidRPr="03209C10">
        <w:rPr>
          <w:rFonts w:ascii="Arial" w:hAnsi="Arial" w:cs="Arial"/>
          <w:color w:val="5B666F"/>
          <w:sz w:val="22"/>
          <w:szCs w:val="22"/>
        </w:rPr>
        <w:t xml:space="preserve"> </w:t>
      </w:r>
      <w:r w:rsidR="64912AF2" w:rsidRPr="03209C10">
        <w:rPr>
          <w:rFonts w:ascii="Arial" w:hAnsi="Arial" w:cs="Arial"/>
          <w:color w:val="5B666F"/>
          <w:sz w:val="22"/>
          <w:szCs w:val="22"/>
        </w:rPr>
        <w:t>m</w:t>
      </w:r>
      <w:r w:rsidR="55FC0485" w:rsidRPr="03209C10">
        <w:rPr>
          <w:rFonts w:ascii="Arial" w:hAnsi="Arial" w:cs="Arial"/>
          <w:color w:val="5B666F"/>
          <w:sz w:val="22"/>
          <w:szCs w:val="22"/>
        </w:rPr>
        <w:t>illion</w:t>
      </w:r>
      <w:r w:rsidR="7BD85B43" w:rsidRPr="03209C10">
        <w:rPr>
          <w:rFonts w:ascii="Arial" w:hAnsi="Arial" w:cs="Arial"/>
          <w:color w:val="5B666F"/>
          <w:sz w:val="22"/>
          <w:szCs w:val="22"/>
        </w:rPr>
        <w:t xml:space="preserve"> </w:t>
      </w:r>
      <w:r w:rsidRPr="03209C10">
        <w:rPr>
          <w:rFonts w:ascii="Arial" w:hAnsi="Arial" w:cs="Arial"/>
          <w:color w:val="5B666F"/>
          <w:sz w:val="22"/>
          <w:szCs w:val="22"/>
        </w:rPr>
        <w:t xml:space="preserve">as of </w:t>
      </w:r>
      <w:r w:rsidR="6FC59C2B" w:rsidRPr="03209C10">
        <w:rPr>
          <w:rFonts w:ascii="Arial" w:hAnsi="Arial" w:cs="Arial"/>
          <w:color w:val="5B666F"/>
          <w:sz w:val="22"/>
          <w:szCs w:val="22"/>
        </w:rPr>
        <w:t>February 28</w:t>
      </w:r>
      <w:r w:rsidR="703CAD64" w:rsidRPr="03209C10">
        <w:rPr>
          <w:rFonts w:ascii="Arial" w:hAnsi="Arial" w:cs="Arial"/>
          <w:color w:val="5B666F"/>
          <w:sz w:val="22"/>
          <w:szCs w:val="22"/>
        </w:rPr>
        <w:t>, 202</w:t>
      </w:r>
      <w:r w:rsidR="61185796" w:rsidRPr="03209C10">
        <w:rPr>
          <w:rFonts w:ascii="Arial" w:hAnsi="Arial" w:cs="Arial"/>
          <w:color w:val="5B666F"/>
          <w:sz w:val="22"/>
          <w:szCs w:val="22"/>
        </w:rPr>
        <w:t>5</w:t>
      </w:r>
      <w:r w:rsidRPr="03209C10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7B715186" w:rsidR="005C30B8" w:rsidRPr="00F81B3A" w:rsidRDefault="005C30B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A66D19">
        <w:rPr>
          <w:rFonts w:ascii="Arial" w:hAnsi="Arial" w:cs="Arial"/>
          <w:color w:val="5B6770" w:themeColor="text2"/>
          <w:sz w:val="22"/>
          <w:szCs w:val="22"/>
        </w:rPr>
        <w:t>1</w:t>
      </w:r>
      <w:r w:rsidR="000B358B">
        <w:rPr>
          <w:rFonts w:ascii="Arial" w:hAnsi="Arial" w:cs="Arial"/>
          <w:color w:val="5B6770" w:themeColor="text2"/>
          <w:sz w:val="22"/>
          <w:szCs w:val="22"/>
        </w:rPr>
        <w:t>6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.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866</w:t>
      </w:r>
      <w:r w:rsidR="000634EC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February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 xml:space="preserve"> 1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5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07F3020" w:rsidR="005C30B8" w:rsidRPr="005C30B8" w:rsidRDefault="005C30B8" w:rsidP="00F87ACE">
      <w:pPr>
        <w:pStyle w:val="ListParagraph"/>
        <w:numPr>
          <w:ilvl w:val="0"/>
          <w:numId w:val="8"/>
        </w:numPr>
        <w:rPr>
          <w:rFonts w:asciiTheme="minorHAnsi" w:hAnsiTheme="minorHAnsi" w:cstheme="minorBid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1F3756">
        <w:rPr>
          <w:rFonts w:cs="Arial"/>
          <w:sz w:val="22"/>
          <w:szCs w:val="22"/>
        </w:rPr>
        <w:t>5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1F3756">
        <w:rPr>
          <w:rFonts w:cs="Arial"/>
          <w:sz w:val="22"/>
          <w:szCs w:val="22"/>
        </w:rPr>
        <w:t>386.78</w:t>
      </w:r>
      <w:r w:rsidR="00E62D23">
        <w:rPr>
          <w:rFonts w:cs="Arial"/>
          <w:sz w:val="22"/>
          <w:szCs w:val="22"/>
        </w:rPr>
        <w:t xml:space="preserve"> </w:t>
      </w:r>
      <w:r w:rsidR="00FA0E04">
        <w:rPr>
          <w:rFonts w:cs="Arial"/>
          <w:sz w:val="22"/>
          <w:szCs w:val="22"/>
        </w:rPr>
        <w:t>m</w:t>
      </w:r>
      <w:r w:rsidR="00E62D23">
        <w:rPr>
          <w:rFonts w:cs="Arial"/>
          <w:sz w:val="22"/>
          <w:szCs w:val="22"/>
        </w:rPr>
        <w:t>illion</w:t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FA0E04">
        <w:rPr>
          <w:rFonts w:cs="Arial"/>
          <w:sz w:val="22"/>
          <w:szCs w:val="22"/>
        </w:rPr>
        <w:t xml:space="preserve">February </w:t>
      </w:r>
      <w:r w:rsidR="000634EC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FA0E04">
        <w:rPr>
          <w:rFonts w:cs="Arial"/>
          <w:sz w:val="22"/>
          <w:szCs w:val="22"/>
        </w:rPr>
        <w:t>5</w:t>
      </w:r>
      <w:r w:rsidR="00403DAB">
        <w:rPr>
          <w:rFonts w:cs="Arial"/>
          <w:sz w:val="22"/>
          <w:szCs w:val="22"/>
        </w:rPr>
        <w:t>)</w:t>
      </w:r>
      <w:r w:rsidR="00F81B3A" w:rsidRPr="098DDBD5">
        <w:rPr>
          <w:rFonts w:asciiTheme="minorHAnsi" w:hAnsiTheme="minorHAnsi" w:cstheme="minorBid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1C128EFA" w14:textId="7148E130" w:rsidR="70E65888" w:rsidRDefault="70E65888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F1B19DB">
        <w:rPr>
          <w:rFonts w:eastAsia="Arial" w:cs="Arial"/>
          <w:color w:val="5B6770" w:themeColor="accent2"/>
          <w:sz w:val="22"/>
          <w:szCs w:val="22"/>
        </w:rPr>
        <w:t xml:space="preserve">Oncor has submitted the Delaware Basin State 5 Project (RPG Project ID: 24RPG015). This is a Tier 1 project that is estimated to cost $744.60 million. </w:t>
      </w:r>
      <w:r w:rsidR="47744BA9" w:rsidRPr="7F1B19DB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7F1B19DB">
        <w:rPr>
          <w:rFonts w:eastAsia="Arial" w:cs="Arial"/>
          <w:color w:val="5B6770" w:themeColor="accent2"/>
          <w:sz w:val="22"/>
          <w:szCs w:val="22"/>
        </w:rPr>
        <w:t>.</w:t>
      </w:r>
    </w:p>
    <w:p w14:paraId="0B98EF1E" w14:textId="4BA73C76" w:rsidR="130B46DA" w:rsidRDefault="130B46DA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3209C10">
        <w:rPr>
          <w:rFonts w:eastAsia="Arial" w:cs="Arial"/>
          <w:color w:val="5B6770" w:themeColor="accent2"/>
          <w:sz w:val="22"/>
          <w:szCs w:val="22"/>
        </w:rPr>
        <w:t>Oncor has submitted the Venus Switch to Sam Switch 345-kV Line Project (RPG Project ID: 24RPG017). This is a Tier 1 project that is estimated to cost $118.90 million.</w:t>
      </w:r>
      <w:r w:rsidR="7A831B57" w:rsidRPr="03209C10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December 20, and the recommended project is estimated to cost $118.90 million. </w:t>
      </w:r>
      <w:r w:rsidR="5EF5198F" w:rsidRPr="03209C10">
        <w:rPr>
          <w:rFonts w:eastAsia="Arial" w:cs="Arial"/>
          <w:color w:val="5B6770" w:themeColor="accent2"/>
          <w:sz w:val="22"/>
          <w:szCs w:val="22"/>
        </w:rPr>
        <w:t xml:space="preserve">TAC voted unanimously to endorse the project on January 22, 2025. </w:t>
      </w:r>
      <w:r w:rsidR="7A831B57" w:rsidRPr="03209C10">
        <w:rPr>
          <w:rFonts w:eastAsia="Arial" w:cs="Arial"/>
          <w:color w:val="5B6770" w:themeColor="accent2"/>
          <w:sz w:val="22"/>
          <w:szCs w:val="22"/>
        </w:rPr>
        <w:t>ERCOT Board of Directors endorse</w:t>
      </w:r>
      <w:r w:rsidR="2A413D14" w:rsidRPr="03209C10">
        <w:rPr>
          <w:rFonts w:eastAsia="Arial" w:cs="Arial"/>
          <w:color w:val="5B6770" w:themeColor="accent2"/>
          <w:sz w:val="22"/>
          <w:szCs w:val="22"/>
        </w:rPr>
        <w:t>d</w:t>
      </w:r>
      <w:r w:rsidR="7A831B57" w:rsidRPr="03209C10">
        <w:rPr>
          <w:rFonts w:eastAsia="Arial" w:cs="Arial"/>
          <w:color w:val="5B6770" w:themeColor="accent2"/>
          <w:sz w:val="22"/>
          <w:szCs w:val="22"/>
        </w:rPr>
        <w:t xml:space="preserve"> </w:t>
      </w:r>
      <w:r w:rsidR="334EB8A7" w:rsidRPr="03209C10">
        <w:rPr>
          <w:rFonts w:eastAsia="Arial" w:cs="Arial"/>
          <w:color w:val="5B6770" w:themeColor="accent2"/>
          <w:sz w:val="22"/>
          <w:szCs w:val="22"/>
        </w:rPr>
        <w:t xml:space="preserve">the project </w:t>
      </w:r>
      <w:r w:rsidR="7A831B57" w:rsidRPr="03209C10">
        <w:rPr>
          <w:rFonts w:eastAsia="Arial" w:cs="Arial"/>
          <w:color w:val="5B6770" w:themeColor="accent2"/>
          <w:sz w:val="22"/>
          <w:szCs w:val="22"/>
        </w:rPr>
        <w:t>on February 4</w:t>
      </w:r>
      <w:r w:rsidR="121E9474" w:rsidRPr="03209C10">
        <w:rPr>
          <w:rFonts w:eastAsia="Arial" w:cs="Arial"/>
          <w:color w:val="5B6770" w:themeColor="accent2"/>
          <w:sz w:val="22"/>
          <w:szCs w:val="22"/>
        </w:rPr>
        <w:t>, 2025</w:t>
      </w:r>
      <w:r w:rsidR="00DC7EAB" w:rsidRPr="03209C10">
        <w:rPr>
          <w:rFonts w:eastAsia="Arial" w:cs="Arial"/>
          <w:color w:val="5B6770" w:themeColor="accent2"/>
          <w:sz w:val="22"/>
          <w:szCs w:val="22"/>
        </w:rPr>
        <w:t>, and ERCOT has issued the ERCOT endorsement letter</w:t>
      </w:r>
      <w:r w:rsidR="2CFD083C" w:rsidRPr="03209C10">
        <w:rPr>
          <w:rFonts w:eastAsia="Arial" w:cs="Arial"/>
          <w:color w:val="5B6770" w:themeColor="accent2"/>
          <w:sz w:val="22"/>
          <w:szCs w:val="22"/>
        </w:rPr>
        <w:t>.</w:t>
      </w:r>
    </w:p>
    <w:p w14:paraId="34E50E23" w14:textId="3491AB65" w:rsidR="130B46DA" w:rsidRDefault="130B46DA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368AE32">
        <w:rPr>
          <w:rFonts w:eastAsia="Arial" w:cs="Arial"/>
          <w:color w:val="5B6770" w:themeColor="accent2"/>
          <w:sz w:val="22"/>
          <w:szCs w:val="22"/>
        </w:rPr>
        <w:t>Oncor has submitted the Connell 345/138-kV Switch and Connell to Rockhound 345-kV Double-Circuit Line Project (RPG Project ID: 24RPG020). This is a Tier 1 project that is estimated to cost $110.62 million.</w:t>
      </w:r>
      <w:r w:rsidR="055114C5" w:rsidRPr="6368AE32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6368AE32">
        <w:rPr>
          <w:rFonts w:eastAsia="Arial" w:cs="Arial"/>
          <w:color w:val="5B6770" w:themeColor="accent2"/>
          <w:sz w:val="22"/>
          <w:szCs w:val="22"/>
        </w:rPr>
        <w:t>.</w:t>
      </w:r>
    </w:p>
    <w:p w14:paraId="25E3D15F" w14:textId="209BE353" w:rsidR="4148E984" w:rsidRDefault="4148E984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3209C10">
        <w:rPr>
          <w:rFonts w:eastAsia="Arial" w:cs="Arial"/>
          <w:color w:val="5B6770" w:themeColor="accent2"/>
          <w:sz w:val="22"/>
          <w:szCs w:val="22"/>
        </w:rPr>
        <w:t>Oncor has submitted the Forney 345/138-kV Switch Rebuild Project (RPG Project ID: 24RPG021). This is a Tier 1 project that is estimated to cost $103.50 million.</w:t>
      </w:r>
      <w:r w:rsidR="1F5AAD8F" w:rsidRPr="03209C10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December 20, and the recommended project is estimated to cost $100.40 million. </w:t>
      </w:r>
      <w:r w:rsidR="7899DEEA" w:rsidRPr="03209C10">
        <w:rPr>
          <w:rFonts w:eastAsia="Arial" w:cs="Arial"/>
          <w:color w:val="5B6770" w:themeColor="accent2"/>
          <w:sz w:val="22"/>
          <w:szCs w:val="22"/>
        </w:rPr>
        <w:t xml:space="preserve">TAC voted unanimously to endorse the project on January 22, 2025. </w:t>
      </w:r>
      <w:r w:rsidR="1F5AAD8F" w:rsidRPr="03209C10">
        <w:rPr>
          <w:rFonts w:eastAsia="Arial" w:cs="Arial"/>
          <w:color w:val="5B6770" w:themeColor="accent2"/>
          <w:sz w:val="22"/>
          <w:szCs w:val="22"/>
        </w:rPr>
        <w:t>ERCOT Board of Directors endorse</w:t>
      </w:r>
      <w:r w:rsidR="72F58B9D" w:rsidRPr="03209C10">
        <w:rPr>
          <w:rFonts w:eastAsia="Arial" w:cs="Arial"/>
          <w:color w:val="5B6770" w:themeColor="accent2"/>
          <w:sz w:val="22"/>
          <w:szCs w:val="22"/>
        </w:rPr>
        <w:t>d</w:t>
      </w:r>
      <w:r w:rsidR="1F5AAD8F" w:rsidRPr="03209C10">
        <w:rPr>
          <w:rFonts w:eastAsia="Arial" w:cs="Arial"/>
          <w:color w:val="5B6770" w:themeColor="accent2"/>
          <w:sz w:val="22"/>
          <w:szCs w:val="22"/>
        </w:rPr>
        <w:t xml:space="preserve"> </w:t>
      </w:r>
      <w:r w:rsidR="146F5C71" w:rsidRPr="03209C10">
        <w:rPr>
          <w:rFonts w:eastAsia="Arial" w:cs="Arial"/>
          <w:color w:val="5B6770" w:themeColor="accent2"/>
          <w:sz w:val="22"/>
          <w:szCs w:val="22"/>
        </w:rPr>
        <w:t xml:space="preserve">the project </w:t>
      </w:r>
      <w:r w:rsidR="1F5AAD8F" w:rsidRPr="03209C10">
        <w:rPr>
          <w:rFonts w:eastAsia="Arial" w:cs="Arial"/>
          <w:color w:val="5B6770" w:themeColor="accent2"/>
          <w:sz w:val="22"/>
          <w:szCs w:val="22"/>
        </w:rPr>
        <w:t>on February 4</w:t>
      </w:r>
      <w:r w:rsidR="2C712F77" w:rsidRPr="03209C10">
        <w:rPr>
          <w:rFonts w:eastAsia="Arial" w:cs="Arial"/>
          <w:color w:val="5B6770" w:themeColor="accent2"/>
          <w:sz w:val="22"/>
          <w:szCs w:val="22"/>
        </w:rPr>
        <w:t>, 2025</w:t>
      </w:r>
      <w:r w:rsidR="57EF9FB6" w:rsidRPr="03209C10">
        <w:rPr>
          <w:rFonts w:eastAsia="Arial" w:cs="Arial"/>
          <w:color w:val="5B6770" w:themeColor="accent2"/>
          <w:sz w:val="22"/>
          <w:szCs w:val="22"/>
        </w:rPr>
        <w:t>, and ERCOT has issued the ERCOT endorsement letter</w:t>
      </w:r>
      <w:r w:rsidRPr="03209C10">
        <w:rPr>
          <w:rFonts w:eastAsia="Arial" w:cs="Arial"/>
          <w:color w:val="5B6770" w:themeColor="accent2"/>
          <w:sz w:val="22"/>
          <w:szCs w:val="22"/>
        </w:rPr>
        <w:t>.</w:t>
      </w:r>
    </w:p>
    <w:p w14:paraId="3ABE9E01" w14:textId="3C2A2786" w:rsidR="4148E984" w:rsidRDefault="4148E984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3209C10">
        <w:rPr>
          <w:rFonts w:eastAsia="Arial" w:cs="Arial"/>
          <w:color w:val="5B6770" w:themeColor="accent2"/>
          <w:sz w:val="22"/>
          <w:szCs w:val="22"/>
        </w:rPr>
        <w:t>Oncor has submitted the Wilmer 345/138-kV Switch Project (RPG Project ID: 24RPG022). This is a Tier 1 project that is estimated to cost $158.20 million.</w:t>
      </w:r>
      <w:r w:rsidR="2BECF959" w:rsidRPr="03209C10">
        <w:rPr>
          <w:rFonts w:eastAsia="Arial" w:cs="Arial"/>
          <w:color w:val="5B6770" w:themeColor="accent2"/>
          <w:sz w:val="22"/>
          <w:szCs w:val="22"/>
        </w:rPr>
        <w:t xml:space="preserve"> </w:t>
      </w:r>
      <w:r w:rsidR="367E2A17" w:rsidRPr="03209C10">
        <w:rPr>
          <w:rFonts w:eastAsia="Arial" w:cs="Arial"/>
          <w:color w:val="5B6770" w:themeColor="accent2"/>
          <w:sz w:val="22"/>
          <w:szCs w:val="22"/>
        </w:rPr>
        <w:t xml:space="preserve">ERCOT has completed the independent review on December 20, and the recommended project is estimated to cost $158.20 million. </w:t>
      </w:r>
      <w:r w:rsidR="706559EE" w:rsidRPr="03209C10">
        <w:rPr>
          <w:rFonts w:eastAsia="Arial" w:cs="Arial"/>
          <w:color w:val="5B6770" w:themeColor="accent2"/>
          <w:sz w:val="22"/>
          <w:szCs w:val="22"/>
        </w:rPr>
        <w:t xml:space="preserve">TAC voted unanimously to endorse the project on January 22, 2025. </w:t>
      </w:r>
      <w:r w:rsidR="367E2A17" w:rsidRPr="03209C10">
        <w:rPr>
          <w:rFonts w:eastAsia="Arial" w:cs="Arial"/>
          <w:color w:val="5B6770" w:themeColor="accent2"/>
          <w:sz w:val="22"/>
          <w:szCs w:val="22"/>
        </w:rPr>
        <w:t>ERCOT Board of Directors endorse</w:t>
      </w:r>
      <w:r w:rsidR="48144B80" w:rsidRPr="03209C10">
        <w:rPr>
          <w:rFonts w:eastAsia="Arial" w:cs="Arial"/>
          <w:color w:val="5B6770" w:themeColor="accent2"/>
          <w:sz w:val="22"/>
          <w:szCs w:val="22"/>
        </w:rPr>
        <w:t>s</w:t>
      </w:r>
      <w:r w:rsidR="367E2A17" w:rsidRPr="03209C10">
        <w:rPr>
          <w:rFonts w:eastAsia="Arial" w:cs="Arial"/>
          <w:color w:val="5B6770" w:themeColor="accent2"/>
          <w:sz w:val="22"/>
          <w:szCs w:val="22"/>
        </w:rPr>
        <w:t xml:space="preserve"> </w:t>
      </w:r>
      <w:r w:rsidR="3E362BC4" w:rsidRPr="03209C10">
        <w:rPr>
          <w:rFonts w:eastAsia="Arial" w:cs="Arial"/>
          <w:color w:val="5B6770" w:themeColor="accent2"/>
          <w:sz w:val="22"/>
          <w:szCs w:val="22"/>
        </w:rPr>
        <w:t xml:space="preserve">the project </w:t>
      </w:r>
      <w:r w:rsidR="367E2A17" w:rsidRPr="03209C10">
        <w:rPr>
          <w:rFonts w:eastAsia="Arial" w:cs="Arial"/>
          <w:color w:val="5B6770" w:themeColor="accent2"/>
          <w:sz w:val="22"/>
          <w:szCs w:val="22"/>
        </w:rPr>
        <w:t>on February 4</w:t>
      </w:r>
      <w:r w:rsidR="3EAB1646" w:rsidRPr="03209C10">
        <w:rPr>
          <w:rFonts w:eastAsia="Arial" w:cs="Arial"/>
          <w:color w:val="5B6770" w:themeColor="accent2"/>
          <w:sz w:val="22"/>
          <w:szCs w:val="22"/>
        </w:rPr>
        <w:t>, 2025</w:t>
      </w:r>
      <w:r w:rsidR="2BC5441B" w:rsidRPr="03209C10">
        <w:rPr>
          <w:rFonts w:eastAsia="Arial" w:cs="Arial"/>
          <w:color w:val="5B6770" w:themeColor="accent2"/>
          <w:sz w:val="22"/>
          <w:szCs w:val="22"/>
        </w:rPr>
        <w:t>, and ERCOT has issued the ERCOT endorsement letter</w:t>
      </w:r>
      <w:r w:rsidRPr="03209C10">
        <w:rPr>
          <w:rFonts w:eastAsia="Arial" w:cs="Arial"/>
          <w:color w:val="5B6770" w:themeColor="accent2"/>
          <w:sz w:val="22"/>
          <w:szCs w:val="22"/>
        </w:rPr>
        <w:t>.</w:t>
      </w:r>
    </w:p>
    <w:p w14:paraId="7843421C" w14:textId="545D2A11" w:rsidR="1576F253" w:rsidRDefault="1576F253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 xml:space="preserve">WETT has submitted the WETT Delaware Basin Stage 5 Project Alternative (RPG Project ID: 24RPG023). This is a Tier 1 project that is estimated to cost $305.50 million. </w:t>
      </w:r>
      <w:r w:rsidR="6FC14926" w:rsidRPr="295CCB16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266D1A25" w14:textId="1523AFCF" w:rsidR="1576F253" w:rsidRDefault="1576F253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 xml:space="preserve">Oncor and LCRA TSC have submitted the </w:t>
      </w:r>
      <w:proofErr w:type="spellStart"/>
      <w:r w:rsidRPr="295CCB16">
        <w:rPr>
          <w:rFonts w:eastAsia="Arial" w:cs="Arial"/>
          <w:color w:val="5B6770" w:themeColor="accent2"/>
          <w:sz w:val="22"/>
          <w:szCs w:val="22"/>
        </w:rPr>
        <w:t>Hartring</w:t>
      </w:r>
      <w:proofErr w:type="spellEnd"/>
      <w:r w:rsidRPr="295CCB16">
        <w:rPr>
          <w:rFonts w:eastAsia="Arial" w:cs="Arial"/>
          <w:color w:val="5B6770" w:themeColor="accent2"/>
          <w:sz w:val="22"/>
          <w:szCs w:val="22"/>
        </w:rPr>
        <w:t xml:space="preserve"> to Upland 138-kV Line and Benedum Autotransformer Addition Project (RPG Project ID: 24RPG024). This is a Tier 2 project that is estimated to cost $94.00 million. </w:t>
      </w:r>
      <w:r w:rsidR="1ADFCD92" w:rsidRPr="295CCB16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7C8040F9" w14:textId="7659C2BC" w:rsidR="5EE723C8" w:rsidRDefault="5EE723C8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lastRenderedPageBreak/>
        <w:t>CNP has submitted the Baytown Area Load Addition Project (RPG Project ID: 24RPG028). This is a Tier 1 project that is estimated to cost $141.65 million. This project is currently under ERCOT’s independent review.</w:t>
      </w:r>
    </w:p>
    <w:p w14:paraId="310764B2" w14:textId="4C465B74" w:rsidR="5EE723C8" w:rsidRDefault="5EE723C8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>Oncor has submitted the Tredway 138-kV Switch and Expanse to Tredway 138-kV 2nd Circuit Project (RPG Project ID: 24RPG029). This is a Tier 1 project that is estimated to cost $119.03 million. This project is currently under ERCOT’s independent review.</w:t>
      </w:r>
    </w:p>
    <w:p w14:paraId="77421F0D" w14:textId="41B94ACC" w:rsidR="31CB60C5" w:rsidRDefault="31CB60C5" w:rsidP="45B4458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B1AA9CA">
        <w:rPr>
          <w:rFonts w:eastAsia="Arial" w:cs="Arial"/>
          <w:color w:val="5B6770" w:themeColor="accent2"/>
          <w:sz w:val="22"/>
          <w:szCs w:val="22"/>
        </w:rPr>
        <w:t xml:space="preserve">LST has submitted the Central Texas 345-kV Transmission Project (RPG Project ID: 24RPG031). This is a Tier 1 project that is estimated to cost $342.00 million. This project is currently </w:t>
      </w:r>
      <w:r w:rsidR="61D39132" w:rsidRPr="2B1AA9CA">
        <w:rPr>
          <w:rFonts w:eastAsia="Arial" w:cs="Arial"/>
          <w:color w:val="5B6770" w:themeColor="accent2"/>
          <w:sz w:val="22"/>
          <w:szCs w:val="22"/>
        </w:rPr>
        <w:t>under ERCOT’s independent review</w:t>
      </w:r>
      <w:r w:rsidRPr="2B1AA9CA">
        <w:rPr>
          <w:rFonts w:eastAsia="Arial" w:cs="Arial"/>
          <w:color w:val="5B6770" w:themeColor="accent2"/>
          <w:sz w:val="22"/>
          <w:szCs w:val="22"/>
        </w:rPr>
        <w:t>.</w:t>
      </w:r>
    </w:p>
    <w:p w14:paraId="1CB02F08" w14:textId="7C7749C0" w:rsidR="31CB60C5" w:rsidRDefault="31CB60C5" w:rsidP="45B4458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B1AA9CA">
        <w:rPr>
          <w:rFonts w:eastAsia="Arial" w:cs="Arial"/>
          <w:color w:val="5B6770" w:themeColor="accent2"/>
          <w:sz w:val="22"/>
          <w:szCs w:val="22"/>
        </w:rPr>
        <w:t>CNP has submitted the Southwest Houston 345-kV Reliability Project (RPG Project ID: 24RPG032). This is a Tier 1 project that is estimated to cost $569.32 million. This project is currently</w:t>
      </w:r>
      <w:r w:rsidR="4A60561C" w:rsidRPr="2B1AA9CA">
        <w:rPr>
          <w:rFonts w:eastAsia="Arial" w:cs="Arial"/>
          <w:color w:val="5B6770" w:themeColor="accent2"/>
          <w:sz w:val="22"/>
          <w:szCs w:val="22"/>
        </w:rPr>
        <w:t xml:space="preserve"> under ERCOT’s independent review</w:t>
      </w:r>
      <w:r w:rsidRPr="2B1AA9CA">
        <w:rPr>
          <w:rFonts w:eastAsia="Arial" w:cs="Arial"/>
          <w:color w:val="5B6770" w:themeColor="accent2"/>
          <w:sz w:val="22"/>
          <w:szCs w:val="22"/>
        </w:rPr>
        <w:t>.</w:t>
      </w:r>
    </w:p>
    <w:p w14:paraId="1E224496" w14:textId="2D799C89" w:rsidR="19D2FC79" w:rsidRDefault="19D2FC79" w:rsidP="36318F6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8402ADA">
        <w:rPr>
          <w:rFonts w:eastAsia="Arial" w:cs="Arial"/>
          <w:color w:val="5B666F"/>
          <w:sz w:val="22"/>
          <w:szCs w:val="22"/>
        </w:rPr>
        <w:t>AEPSC has submitte</w:t>
      </w:r>
      <w:r w:rsidRPr="0019251A">
        <w:rPr>
          <w:rFonts w:eastAsia="Arial" w:cs="Arial"/>
          <w:color w:val="5B6770" w:themeColor="accent2"/>
          <w:sz w:val="22"/>
          <w:szCs w:val="22"/>
        </w:rPr>
        <w:t>d the Aransas Pass to Rincon 69-kV Line Rebuild Project (RPG Project ID: 24RPG03</w:t>
      </w:r>
      <w:r w:rsidR="617A51BF" w:rsidRPr="0019251A">
        <w:rPr>
          <w:rFonts w:eastAsia="Arial" w:cs="Arial"/>
          <w:color w:val="5B6770" w:themeColor="accent2"/>
          <w:sz w:val="22"/>
          <w:szCs w:val="22"/>
        </w:rPr>
        <w:t>5</w:t>
      </w:r>
      <w:r w:rsidRPr="0019251A">
        <w:rPr>
          <w:rFonts w:eastAsia="Arial" w:cs="Arial"/>
          <w:color w:val="5B6770" w:themeColor="accent2"/>
          <w:sz w:val="22"/>
          <w:szCs w:val="22"/>
        </w:rPr>
        <w:t>). This is a Tier 2 project that is estimated to cost $33.00 million.</w:t>
      </w:r>
      <w:r w:rsidR="6A0EC721" w:rsidRPr="48402ADA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48402ADA">
        <w:rPr>
          <w:rFonts w:eastAsia="Arial" w:cs="Arial"/>
          <w:color w:val="5B666F"/>
          <w:sz w:val="22"/>
          <w:szCs w:val="22"/>
        </w:rPr>
        <w:t>.</w:t>
      </w:r>
    </w:p>
    <w:p w14:paraId="6A0D0613" w14:textId="42E62E99" w:rsidR="37828432" w:rsidRDefault="37828432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>TNMP has submitted the Galveston Region Project (RPG Project ID: 24RPG039). This is a Tier 1 project that is estimated to cost $133.73 million.</w:t>
      </w:r>
      <w:r w:rsidR="6ED060F0" w:rsidRPr="47271414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1AEBAC81" w14:textId="13967508" w:rsidR="37828432" w:rsidRDefault="37828432" w:rsidP="48402ADA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 xml:space="preserve">Oncor has submitted the Roscoe Area Upgrades Project (RPG Project ID: 24RPG040). This is a Tier 2 project that is estimated to cost $83.00 million. </w:t>
      </w:r>
      <w:r w:rsidR="10F64ED2" w:rsidRPr="47271414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3363B8B1" w14:textId="71DF3F22" w:rsidR="686F0A60" w:rsidRDefault="686F0A60" w:rsidP="4727141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3209C10">
        <w:rPr>
          <w:rFonts w:eastAsia="Arial" w:cs="Arial"/>
          <w:color w:val="5B6770" w:themeColor="accent2"/>
          <w:sz w:val="22"/>
          <w:szCs w:val="22"/>
        </w:rPr>
        <w:t xml:space="preserve">WETT has submitted the Buck Canyon and Binturong 345-kV Synchronous Condenser Stations Project (RPG Project ID: 24RPG041). This is a Tier 3 project that is estimated to cost $98.61 million. The RPG review of this project was completed on January 27, and ERCOT </w:t>
      </w:r>
      <w:r w:rsidR="1C782619" w:rsidRPr="03209C10">
        <w:rPr>
          <w:rFonts w:eastAsia="Arial" w:cs="Arial"/>
          <w:color w:val="5B6770" w:themeColor="accent2"/>
          <w:sz w:val="22"/>
          <w:szCs w:val="22"/>
        </w:rPr>
        <w:t>has</w:t>
      </w:r>
      <w:r w:rsidRPr="03209C10">
        <w:rPr>
          <w:rFonts w:eastAsia="Arial" w:cs="Arial"/>
          <w:color w:val="5B6770" w:themeColor="accent2"/>
          <w:sz w:val="22"/>
          <w:szCs w:val="22"/>
        </w:rPr>
        <w:t xml:space="preserve"> issue</w:t>
      </w:r>
      <w:r w:rsidR="1AD349B7" w:rsidRPr="03209C10">
        <w:rPr>
          <w:rFonts w:eastAsia="Arial" w:cs="Arial"/>
          <w:color w:val="5B6770" w:themeColor="accent2"/>
          <w:sz w:val="22"/>
          <w:szCs w:val="22"/>
        </w:rPr>
        <w:t>d</w:t>
      </w:r>
      <w:r w:rsidRPr="03209C10">
        <w:rPr>
          <w:rFonts w:eastAsia="Arial" w:cs="Arial"/>
          <w:color w:val="5B6770" w:themeColor="accent2"/>
          <w:sz w:val="22"/>
          <w:szCs w:val="22"/>
        </w:rPr>
        <w:t xml:space="preserve"> an acceptance letter.</w:t>
      </w:r>
    </w:p>
    <w:p w14:paraId="27432442" w14:textId="1C85F76F" w:rsidR="686F0A60" w:rsidRDefault="686F0A60" w:rsidP="4727141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3209C10">
        <w:rPr>
          <w:rFonts w:eastAsia="Arial" w:cs="Arial"/>
          <w:color w:val="5B6770" w:themeColor="accent2"/>
          <w:sz w:val="22"/>
          <w:szCs w:val="22"/>
        </w:rPr>
        <w:t>BTU has submitted the Texas A&amp;M University System RELLIS Campus Reliability Project (RPG Project ID: 25RPG001). This is a Tier 1 project that is estimated to cost $271.50 million.</w:t>
      </w:r>
      <w:r w:rsidR="7D57ED1E" w:rsidRPr="03209C10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03209C10">
        <w:rPr>
          <w:rFonts w:eastAsia="Arial" w:cs="Arial"/>
          <w:color w:val="5B6770" w:themeColor="accent2"/>
          <w:sz w:val="22"/>
          <w:szCs w:val="22"/>
        </w:rPr>
        <w:t>.</w:t>
      </w:r>
    </w:p>
    <w:p w14:paraId="66F2619C" w14:textId="5A722F5F" w:rsidR="686F0A60" w:rsidRDefault="686F0A60" w:rsidP="4727141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3209C10">
        <w:rPr>
          <w:rFonts w:eastAsia="Arial" w:cs="Arial"/>
          <w:color w:val="5B6770" w:themeColor="accent2"/>
          <w:sz w:val="22"/>
          <w:szCs w:val="22"/>
        </w:rPr>
        <w:t>AEPSC has submitted the East Munday 138-kV Station Rebuild Project (RPG Project ID: 25RPG002). This is a Tier 3 project that is estimated to cost $28.30 million.</w:t>
      </w:r>
      <w:r w:rsidR="5402D096" w:rsidRPr="03209C10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February 12. Pursuant to the Protocol Section 3.11.4.3.1 (d), this project has been reclassified as a Tier 4 neutral project</w:t>
      </w:r>
      <w:r w:rsidRPr="03209C10">
        <w:rPr>
          <w:rFonts w:eastAsia="Arial" w:cs="Arial"/>
          <w:color w:val="5B6770" w:themeColor="accent2"/>
          <w:sz w:val="22"/>
          <w:szCs w:val="22"/>
        </w:rPr>
        <w:t>.</w:t>
      </w:r>
    </w:p>
    <w:p w14:paraId="2D94B686" w14:textId="63904DC0" w:rsidR="6C5ED44A" w:rsidRDefault="6C5ED44A" w:rsidP="03209C10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03209C10">
        <w:rPr>
          <w:rFonts w:eastAsia="Arial" w:cs="Arial"/>
          <w:color w:val="5B666F"/>
          <w:sz w:val="22"/>
          <w:szCs w:val="22"/>
        </w:rPr>
        <w:t>BEC has submitte</w:t>
      </w:r>
      <w:r w:rsidRPr="03209C10">
        <w:rPr>
          <w:rFonts w:eastAsia="Arial" w:cs="Arial"/>
          <w:color w:val="5B6770" w:themeColor="accent2"/>
          <w:sz w:val="22"/>
          <w:szCs w:val="22"/>
        </w:rPr>
        <w:t>d the Hamilton County Conversion Project (RPG Project ID: 25RPG003). This is a Tier 2 project that is estimated to cost $90.00 million. This project is currently under ERCOT’s independent review</w:t>
      </w:r>
      <w:r w:rsidRPr="03209C10">
        <w:rPr>
          <w:rFonts w:eastAsia="Arial" w:cs="Arial"/>
          <w:color w:val="5B666F"/>
          <w:sz w:val="22"/>
          <w:szCs w:val="22"/>
        </w:rPr>
        <w:t>.</w:t>
      </w:r>
    </w:p>
    <w:p w14:paraId="21B7EF13" w14:textId="5A84161B" w:rsidR="6C5ED44A" w:rsidRDefault="6C5ED44A" w:rsidP="03209C10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03209C10">
        <w:rPr>
          <w:rFonts w:eastAsia="Arial" w:cs="Arial"/>
          <w:color w:val="5B6770" w:themeColor="accent2"/>
          <w:sz w:val="22"/>
          <w:szCs w:val="22"/>
        </w:rPr>
        <w:lastRenderedPageBreak/>
        <w:t>Oncor has submitted the Southern DFW Load Interconnection and General Grid Strengthening Project (RPG Project ID: 25RPG004). This is a Tier 1 project that is estimated to cost $1,219 million. This project is currently in the RPG comment period.</w:t>
      </w:r>
    </w:p>
    <w:p w14:paraId="4BBE1CFA" w14:textId="2763320F" w:rsidR="6C5ED44A" w:rsidRDefault="6C5ED44A" w:rsidP="03209C10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03209C10">
        <w:rPr>
          <w:rFonts w:eastAsia="Arial" w:cs="Arial"/>
          <w:color w:val="5B6770" w:themeColor="accent2"/>
          <w:sz w:val="22"/>
          <w:szCs w:val="22"/>
        </w:rPr>
        <w:t>WETT has submitted the Pitchfork 345-kV Substation Addition Project (RPG Project ID: 25RPG005). This is a Tier 3 project that is estimated to cost $57.57 million. This project is currently in the RPG comment period.</w:t>
      </w:r>
    </w:p>
    <w:p w14:paraId="6054A677" w14:textId="08B8A146" w:rsidR="6C5ED44A" w:rsidRDefault="6C5ED44A" w:rsidP="03209C10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03209C10">
        <w:rPr>
          <w:rFonts w:eastAsia="Arial" w:cs="Arial"/>
          <w:color w:val="5B6770" w:themeColor="accent2"/>
          <w:sz w:val="22"/>
          <w:szCs w:val="22"/>
        </w:rPr>
        <w:t>Oncor has submitted the Resubmission for Salado Switch to Hutto Switch 138-kV Line Project (RPG Project ID: 25RPG006). This is a Tier 3 project that is estimated to cost $87.60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0E147865" w:rsidR="009F7A6F" w:rsidRDefault="009F7A6F" w:rsidP="4F15AE01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4F15AE01">
        <w:rPr>
          <w:rFonts w:asciiTheme="minorHAnsi" w:hAnsiTheme="minorHAnsi" w:cstheme="minorBidi"/>
          <w:sz w:val="22"/>
          <w:szCs w:val="22"/>
        </w:rPr>
        <w:lastRenderedPageBreak/>
        <w:t xml:space="preserve">RPG </w:t>
      </w:r>
      <w:r w:rsidR="001D2EB2" w:rsidRPr="4F15AE01">
        <w:rPr>
          <w:rFonts w:asciiTheme="minorHAnsi" w:hAnsiTheme="minorHAnsi" w:cstheme="minorBidi"/>
          <w:sz w:val="22"/>
          <w:szCs w:val="22"/>
        </w:rPr>
        <w:t xml:space="preserve">Project Reviews Completed </w:t>
      </w:r>
      <w:r w:rsidR="002C7A02" w:rsidRPr="4F15AE01">
        <w:rPr>
          <w:rFonts w:asciiTheme="minorHAnsi" w:hAnsiTheme="minorHAnsi" w:cstheme="minorBidi"/>
          <w:sz w:val="22"/>
          <w:szCs w:val="22"/>
        </w:rPr>
        <w:t>in</w:t>
      </w:r>
      <w:r w:rsidRPr="4F15AE01">
        <w:rPr>
          <w:rFonts w:asciiTheme="minorHAnsi" w:hAnsiTheme="minorHAnsi" w:cstheme="minorBidi"/>
          <w:sz w:val="22"/>
          <w:szCs w:val="22"/>
        </w:rPr>
        <w:t xml:space="preserve"> </w:t>
      </w:r>
      <w:r w:rsidR="002E6ECE" w:rsidRPr="4F15AE01">
        <w:rPr>
          <w:rFonts w:asciiTheme="minorHAnsi" w:hAnsiTheme="minorHAnsi" w:cstheme="minorBidi"/>
          <w:sz w:val="22"/>
          <w:szCs w:val="22"/>
        </w:rPr>
        <w:t>202</w:t>
      </w:r>
      <w:r w:rsidR="225AD489" w:rsidRPr="4F15AE01">
        <w:rPr>
          <w:rFonts w:asciiTheme="minorHAnsi" w:hAnsiTheme="minorHAnsi" w:cstheme="minorBidi"/>
          <w:sz w:val="22"/>
          <w:szCs w:val="22"/>
        </w:rPr>
        <w:t>5</w:t>
      </w:r>
      <w:r w:rsidRPr="4F15AE01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3209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4963560B" w14:paraId="4F138564" w14:textId="77777777" w:rsidTr="03209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6B9D108" w14:textId="425B6EEB" w:rsidR="4963560B" w:rsidRDefault="4EC502FD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24RPG037 </w:t>
            </w:r>
          </w:p>
        </w:tc>
        <w:tc>
          <w:tcPr>
            <w:tcW w:w="2183" w:type="dxa"/>
            <w:vAlign w:val="center"/>
          </w:tcPr>
          <w:p w14:paraId="6B37CF2E" w14:textId="4C7E6514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Partial Rebuild of 138-kV Ckt.63 West Galveston to Moody Project</w:t>
            </w:r>
          </w:p>
        </w:tc>
        <w:tc>
          <w:tcPr>
            <w:tcW w:w="1396" w:type="dxa"/>
            <w:vAlign w:val="center"/>
          </w:tcPr>
          <w:p w14:paraId="1857B94C" w14:textId="1BB29757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EE36C3C" w14:textId="4AF2D5EA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C4B3F90" w14:textId="43AC83E0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26.20</w:t>
            </w:r>
          </w:p>
        </w:tc>
        <w:tc>
          <w:tcPr>
            <w:tcW w:w="1511" w:type="dxa"/>
            <w:vAlign w:val="center"/>
          </w:tcPr>
          <w:p w14:paraId="385DFC98" w14:textId="5C682342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4963560B" w14:paraId="07794A5D" w14:textId="77777777" w:rsidTr="03209C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A9B686" w14:textId="48BAF800" w:rsidR="4963560B" w:rsidRDefault="360C6C57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24RPG0378</w:t>
            </w:r>
          </w:p>
        </w:tc>
        <w:tc>
          <w:tcPr>
            <w:tcW w:w="2183" w:type="dxa"/>
            <w:vAlign w:val="center"/>
          </w:tcPr>
          <w:p w14:paraId="02251E37" w14:textId="4ACD05B8" w:rsidR="47271414" w:rsidRPr="00156108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Bergheim Substation Upgrade Project</w:t>
            </w:r>
          </w:p>
        </w:tc>
        <w:tc>
          <w:tcPr>
            <w:tcW w:w="1396" w:type="dxa"/>
            <w:vAlign w:val="center"/>
          </w:tcPr>
          <w:p w14:paraId="3E5DB5C1" w14:textId="4B18F2D9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LCRA TSC &amp; PEC</w:t>
            </w:r>
          </w:p>
        </w:tc>
        <w:tc>
          <w:tcPr>
            <w:tcW w:w="1403" w:type="dxa"/>
            <w:vAlign w:val="center"/>
          </w:tcPr>
          <w:p w14:paraId="052E7FB0" w14:textId="7793EE07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3B5D20B" w14:textId="6F18A822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66.35</w:t>
            </w:r>
          </w:p>
        </w:tc>
        <w:tc>
          <w:tcPr>
            <w:tcW w:w="1511" w:type="dxa"/>
            <w:vAlign w:val="center"/>
          </w:tcPr>
          <w:p w14:paraId="02900521" w14:textId="47F9B6E4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4963560B" w14:paraId="092E6BF4" w14:textId="77777777" w:rsidTr="03209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E07FF7C" w14:textId="47C8EE8B" w:rsidR="4963560B" w:rsidRDefault="622AFD07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24RPG041</w:t>
            </w:r>
          </w:p>
        </w:tc>
        <w:tc>
          <w:tcPr>
            <w:tcW w:w="2183" w:type="dxa"/>
            <w:vAlign w:val="center"/>
          </w:tcPr>
          <w:p w14:paraId="00F7FAE8" w14:textId="4E94D853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Buck Canyon and Binturong 345-kV Synchronous Condenser Stations Project</w:t>
            </w:r>
          </w:p>
        </w:tc>
        <w:tc>
          <w:tcPr>
            <w:tcW w:w="1396" w:type="dxa"/>
            <w:vAlign w:val="center"/>
          </w:tcPr>
          <w:p w14:paraId="52EE82F8" w14:textId="7D5101F7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WETT</w:t>
            </w:r>
          </w:p>
        </w:tc>
        <w:tc>
          <w:tcPr>
            <w:tcW w:w="1403" w:type="dxa"/>
            <w:vAlign w:val="center"/>
          </w:tcPr>
          <w:p w14:paraId="4AB828C7" w14:textId="7083BA97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AB85777" w14:textId="0E46F69F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98.61</w:t>
            </w:r>
          </w:p>
        </w:tc>
        <w:tc>
          <w:tcPr>
            <w:tcW w:w="1511" w:type="dxa"/>
            <w:vAlign w:val="center"/>
          </w:tcPr>
          <w:p w14:paraId="7FC9B760" w14:textId="39171374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03209C10" w14:paraId="606E94CD" w14:textId="77777777" w:rsidTr="03209C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40EEA5" w14:textId="3EAD6CD4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24RPG017</w:t>
            </w:r>
          </w:p>
        </w:tc>
        <w:tc>
          <w:tcPr>
            <w:tcW w:w="2183" w:type="dxa"/>
            <w:vAlign w:val="center"/>
          </w:tcPr>
          <w:p w14:paraId="7577FBB0" w14:textId="435DF84E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Venus Switch to Sam Switch 345-kV Line Project</w:t>
            </w:r>
          </w:p>
        </w:tc>
        <w:tc>
          <w:tcPr>
            <w:tcW w:w="1396" w:type="dxa"/>
            <w:vAlign w:val="center"/>
          </w:tcPr>
          <w:p w14:paraId="53461403" w14:textId="20B37BF2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EE400EB" w14:textId="5A2D7800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50B0671C" w14:textId="1529A73C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118.90</w:t>
            </w:r>
          </w:p>
        </w:tc>
        <w:tc>
          <w:tcPr>
            <w:tcW w:w="1511" w:type="dxa"/>
            <w:vAlign w:val="center"/>
          </w:tcPr>
          <w:p w14:paraId="4E8D9900" w14:textId="7E2533BC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03209C10" w14:paraId="20661774" w14:textId="77777777" w:rsidTr="03209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43DE5F" w14:textId="5EDE05A0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24RPG021</w:t>
            </w:r>
          </w:p>
        </w:tc>
        <w:tc>
          <w:tcPr>
            <w:tcW w:w="2183" w:type="dxa"/>
            <w:vAlign w:val="center"/>
          </w:tcPr>
          <w:p w14:paraId="39201E54" w14:textId="1ABC9E87" w:rsidR="03209C10" w:rsidRPr="00666EE4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Forney 345/138-kV Switch Rebuild Project</w:t>
            </w:r>
          </w:p>
        </w:tc>
        <w:tc>
          <w:tcPr>
            <w:tcW w:w="1396" w:type="dxa"/>
            <w:vAlign w:val="center"/>
          </w:tcPr>
          <w:p w14:paraId="049E8CFE" w14:textId="1B4A885D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4A78EBC" w14:textId="760B9357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16B71894" w14:textId="04E487DF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100.40</w:t>
            </w:r>
          </w:p>
        </w:tc>
        <w:tc>
          <w:tcPr>
            <w:tcW w:w="1511" w:type="dxa"/>
            <w:vAlign w:val="center"/>
          </w:tcPr>
          <w:p w14:paraId="052F322E" w14:textId="7DA7312B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03209C10" w14:paraId="39DACFE4" w14:textId="77777777" w:rsidTr="03209C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87A0E31" w14:textId="3A22A1F1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24RPG022</w:t>
            </w:r>
          </w:p>
        </w:tc>
        <w:tc>
          <w:tcPr>
            <w:tcW w:w="2183" w:type="dxa"/>
            <w:vAlign w:val="center"/>
          </w:tcPr>
          <w:p w14:paraId="27BBDF6F" w14:textId="055C0BF5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Wilmer 345/138-kV Switch Project</w:t>
            </w:r>
          </w:p>
        </w:tc>
        <w:tc>
          <w:tcPr>
            <w:tcW w:w="1396" w:type="dxa"/>
            <w:vAlign w:val="center"/>
          </w:tcPr>
          <w:p w14:paraId="59815209" w14:textId="3480AA90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E6F3A01" w14:textId="3662AED4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6D5DF632" w14:textId="6D75EC99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158.20</w:t>
            </w:r>
          </w:p>
        </w:tc>
        <w:tc>
          <w:tcPr>
            <w:tcW w:w="1511" w:type="dxa"/>
            <w:vAlign w:val="center"/>
          </w:tcPr>
          <w:p w14:paraId="1CB60F7B" w14:textId="487157B2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03209C10" w14:paraId="26D0FD63" w14:textId="77777777" w:rsidTr="03209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4F53D4A" w14:textId="7FDEE102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25RPG002</w:t>
            </w:r>
          </w:p>
        </w:tc>
        <w:tc>
          <w:tcPr>
            <w:tcW w:w="2183" w:type="dxa"/>
            <w:vAlign w:val="center"/>
          </w:tcPr>
          <w:p w14:paraId="0395AF90" w14:textId="6A2CE8CD" w:rsidR="03209C10" w:rsidRPr="00666EE4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East Munday 138-kV Station Rebuild Project</w:t>
            </w:r>
          </w:p>
        </w:tc>
        <w:tc>
          <w:tcPr>
            <w:tcW w:w="1396" w:type="dxa"/>
            <w:vAlign w:val="center"/>
          </w:tcPr>
          <w:p w14:paraId="08D675DC" w14:textId="7C127816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452A3D0" w14:textId="7CEE17F3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A48FFB0" w14:textId="3ED3C223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28.30</w:t>
            </w:r>
          </w:p>
        </w:tc>
        <w:tc>
          <w:tcPr>
            <w:tcW w:w="1511" w:type="dxa"/>
            <w:vAlign w:val="center"/>
          </w:tcPr>
          <w:p w14:paraId="365957DB" w14:textId="45B3BFAC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2F8C4BBE" w14:textId="081A31B4" w:rsidR="005C30B8" w:rsidRDefault="005C30B8" w:rsidP="001711B3"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7E215871" w14:textId="74ECCC0F" w:rsidR="00F90686" w:rsidRPr="00156108" w:rsidRDefault="000634EC" w:rsidP="00F87ACE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</w:t>
      </w:r>
      <w:r w:rsidR="00D867D4">
        <w:rPr>
          <w:rFonts w:eastAsia="SymbolMT" w:cs="Arial"/>
          <w:sz w:val="22"/>
          <w:szCs w:val="22"/>
        </w:rPr>
        <w:t>May 30,</w:t>
      </w:r>
      <w:r w:rsidR="0098342B">
        <w:rPr>
          <w:rFonts w:eastAsia="SymbolMT" w:cs="Arial"/>
          <w:sz w:val="22"/>
          <w:szCs w:val="22"/>
        </w:rPr>
        <w:t xml:space="preserve"> </w:t>
      </w:r>
      <w:r w:rsidR="00D867D4">
        <w:rPr>
          <w:rFonts w:eastAsia="SymbolMT" w:cs="Arial"/>
          <w:sz w:val="22"/>
          <w:szCs w:val="22"/>
        </w:rPr>
        <w:t>2025</w:t>
      </w:r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</w:t>
      </w:r>
      <w:r w:rsidR="00D867D4">
        <w:rPr>
          <w:rFonts w:eastAsia="SymbolMT" w:cs="Arial"/>
          <w:sz w:val="22"/>
          <w:szCs w:val="22"/>
        </w:rPr>
        <w:t>5</w:t>
      </w:r>
      <w:r>
        <w:rPr>
          <w:rFonts w:eastAsia="SymbolMT" w:cs="Arial"/>
          <w:sz w:val="22"/>
          <w:szCs w:val="22"/>
        </w:rPr>
        <w:t xml:space="preserve">SSWG </w:t>
      </w:r>
      <w:r w:rsidR="00D867D4">
        <w:rPr>
          <w:rFonts w:eastAsia="SymbolMT" w:cs="Arial"/>
          <w:sz w:val="22"/>
          <w:szCs w:val="22"/>
        </w:rPr>
        <w:t xml:space="preserve">Cases </w:t>
      </w:r>
      <w:r w:rsidR="00FA0E04">
        <w:rPr>
          <w:rFonts w:eastAsia="SymbolMT" w:cs="Arial"/>
          <w:sz w:val="22"/>
          <w:szCs w:val="22"/>
        </w:rPr>
        <w:t xml:space="preserve">and TPIT </w:t>
      </w:r>
      <w:r w:rsidR="00D867D4">
        <w:rPr>
          <w:rFonts w:eastAsia="SymbolMT" w:cs="Arial"/>
          <w:sz w:val="22"/>
          <w:szCs w:val="22"/>
        </w:rPr>
        <w:t>will be posted</w:t>
      </w:r>
    </w:p>
    <w:p w14:paraId="472ADC5C" w14:textId="4A165A43" w:rsidR="00FA0E04" w:rsidRPr="000634EC" w:rsidRDefault="00FA0E04" w:rsidP="00F87ACE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>By June 6, 2025</w:t>
      </w:r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25SSWG Contingency and Planning Data Dictionary will be posted</w:t>
      </w:r>
    </w:p>
    <w:p w14:paraId="70BBD548" w14:textId="07553C32" w:rsidR="000B358B" w:rsidRDefault="005C30B8">
      <w:pPr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5908E198" w14:textId="69902561" w:rsidR="00FA0E04" w:rsidRDefault="00FA0E04">
      <w:pPr>
        <w:rPr>
          <w:noProof/>
        </w:rPr>
      </w:pPr>
    </w:p>
    <w:p w14:paraId="4987BF0D" w14:textId="77777777" w:rsidR="00FA0E04" w:rsidRDefault="00FA0E04">
      <w:pPr>
        <w:rPr>
          <w:noProof/>
        </w:rPr>
      </w:pPr>
    </w:p>
    <w:p w14:paraId="7470A21B" w14:textId="6E335B27" w:rsidR="003B440D" w:rsidRDefault="00E72678">
      <w:pPr>
        <w:rPr>
          <w:noProof/>
        </w:rPr>
      </w:pPr>
      <w:r w:rsidRPr="00E72678">
        <w:rPr>
          <w:noProof/>
        </w:rPr>
        <w:lastRenderedPageBreak/>
        <w:drawing>
          <wp:inline distT="0" distB="0" distL="0" distR="0" wp14:anchorId="1CF10EBB" wp14:editId="369209BB">
            <wp:extent cx="5943600" cy="7035165"/>
            <wp:effectExtent l="0" t="0" r="0" b="0"/>
            <wp:docPr id="686640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3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7B364" w14:textId="08277D83" w:rsidR="003B440D" w:rsidRDefault="00E72678">
      <w:r w:rsidRPr="00E72678">
        <w:rPr>
          <w:noProof/>
        </w:rPr>
        <w:lastRenderedPageBreak/>
        <w:drawing>
          <wp:inline distT="0" distB="0" distL="0" distR="0" wp14:anchorId="12F56CD6" wp14:editId="2C1298C0">
            <wp:extent cx="5943600" cy="7230745"/>
            <wp:effectExtent l="0" t="0" r="0" b="8255"/>
            <wp:docPr id="20604459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79004" w14:textId="23C7D157" w:rsidR="002D2ED2" w:rsidRDefault="002D2ED2">
      <w:pPr>
        <w:rPr>
          <w:rFonts w:cs="Arial"/>
          <w:b/>
          <w:bCs/>
          <w:color w:val="00ACC8" w:themeColor="accent1"/>
          <w:kern w:val="32"/>
          <w:sz w:val="28"/>
          <w:szCs w:val="28"/>
        </w:rPr>
      </w:pPr>
    </w:p>
    <w:p w14:paraId="4A4E8923" w14:textId="27B5CB3B" w:rsidR="004F4468" w:rsidRDefault="00E72678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E72678">
        <w:rPr>
          <w:noProof/>
        </w:rPr>
        <w:lastRenderedPageBreak/>
        <w:drawing>
          <wp:inline distT="0" distB="0" distL="0" distR="0" wp14:anchorId="050B83E8" wp14:editId="3BAF36CA">
            <wp:extent cx="5943600" cy="7135495"/>
            <wp:effectExtent l="0" t="0" r="0" b="8255"/>
            <wp:docPr id="1367421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468">
        <w:br w:type="page"/>
      </w:r>
    </w:p>
    <w:p w14:paraId="45D4D847" w14:textId="0907667E" w:rsidR="00A833D7" w:rsidRDefault="0094186E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58EDE0A" wp14:editId="6B27E27F">
            <wp:simplePos x="0" y="0"/>
            <wp:positionH relativeFrom="margin">
              <wp:posOffset>9525</wp:posOffset>
            </wp:positionH>
            <wp:positionV relativeFrom="paragraph">
              <wp:posOffset>3857625</wp:posOffset>
            </wp:positionV>
            <wp:extent cx="5289550" cy="39604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6A5">
        <w:rPr>
          <w:b w:val="0"/>
          <w:bCs w:val="0"/>
          <w:noProof/>
        </w:rPr>
        <w:drawing>
          <wp:anchor distT="0" distB="0" distL="114300" distR="114300" simplePos="0" relativeHeight="251658241" behindDoc="0" locked="0" layoutInCell="1" allowOverlap="1" wp14:anchorId="103014DF" wp14:editId="66B5E53A">
            <wp:simplePos x="0" y="0"/>
            <wp:positionH relativeFrom="margin">
              <wp:posOffset>0</wp:posOffset>
            </wp:positionH>
            <wp:positionV relativeFrom="paragraph">
              <wp:posOffset>314325</wp:posOffset>
            </wp:positionV>
            <wp:extent cx="5277485" cy="39509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3"/>
      </w:r>
    </w:p>
    <w:p w14:paraId="5EA7C98A" w14:textId="05FF0E9D" w:rsidR="00672D10" w:rsidRPr="00935D56" w:rsidRDefault="00672D10" w:rsidP="00BA431A">
      <w:pPr>
        <w:pStyle w:val="ListParagraph"/>
        <w:spacing w:line="259" w:lineRule="auto"/>
        <w:rPr>
          <w:rFonts w:eastAsia="SymbolMT" w:cs="Arial"/>
          <w:noProof/>
          <w:sz w:val="22"/>
          <w:szCs w:val="22"/>
        </w:rPr>
      </w:pPr>
    </w:p>
    <w:p w14:paraId="0F505448" w14:textId="073CC751" w:rsidR="00681B0F" w:rsidRDefault="00681B0F" w:rsidP="002146E3">
      <w:pPr>
        <w:pStyle w:val="ListParagraph"/>
        <w:rPr>
          <w:rFonts w:eastAsia="SymbolMT" w:cs="Arial"/>
          <w:noProof/>
          <w:sz w:val="22"/>
          <w:szCs w:val="22"/>
        </w:rPr>
      </w:pPr>
    </w:p>
    <w:p w14:paraId="09CF40C0" w14:textId="538C86F1" w:rsidR="635DB7D2" w:rsidRDefault="635DB7D2" w:rsidP="00D838D7">
      <w:pPr>
        <w:pStyle w:val="ListParagraph"/>
      </w:pP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B40E" w14:textId="77777777" w:rsidR="007057DB" w:rsidRDefault="007057DB" w:rsidP="0098347E">
      <w:r>
        <w:separator/>
      </w:r>
    </w:p>
  </w:endnote>
  <w:endnote w:type="continuationSeparator" w:id="0">
    <w:p w14:paraId="59162AEF" w14:textId="77777777" w:rsidR="007057DB" w:rsidRDefault="007057DB" w:rsidP="0098347E">
      <w:r>
        <w:continuationSeparator/>
      </w:r>
    </w:p>
  </w:endnote>
  <w:endnote w:type="continuationNotice" w:id="1">
    <w:p w14:paraId="5CB7ED90" w14:textId="77777777" w:rsidR="007057DB" w:rsidRDefault="0070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049212CB" w:rsidR="00277F76" w:rsidRPr="006D7974" w:rsidRDefault="00E16352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February</w:t>
          </w:r>
          <w:r w:rsidR="00355312">
            <w:rPr>
              <w:rFonts w:cs="Arial"/>
              <w:iCs/>
              <w:color w:val="00ACC8" w:themeColor="accent1"/>
              <w:sz w:val="18"/>
            </w:rPr>
            <w:t xml:space="preserve"> 202</w:t>
          </w:r>
          <w:r w:rsidR="006D3F71">
            <w:rPr>
              <w:rFonts w:cs="Arial"/>
              <w:iCs/>
              <w:color w:val="00ACC8" w:themeColor="accent1"/>
              <w:sz w:val="18"/>
            </w:rPr>
            <w:t>5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37AD7" w14:textId="77777777" w:rsidR="007057DB" w:rsidRDefault="007057DB" w:rsidP="0098347E">
      <w:r>
        <w:separator/>
      </w:r>
    </w:p>
  </w:footnote>
  <w:footnote w:type="continuationSeparator" w:id="0">
    <w:p w14:paraId="48EB256B" w14:textId="77777777" w:rsidR="007057DB" w:rsidRDefault="007057DB" w:rsidP="0098347E">
      <w:r>
        <w:continuationSeparator/>
      </w:r>
    </w:p>
  </w:footnote>
  <w:footnote w:type="continuationNotice" w:id="1">
    <w:p w14:paraId="31EFD823" w14:textId="77777777" w:rsidR="007057DB" w:rsidRDefault="007057DB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297918A3" w14:textId="07B7A563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5A750E">
        <w:rPr>
          <w:rFonts w:asciiTheme="minorHAnsi" w:hAnsiTheme="minorHAnsi" w:cstheme="minorHAnsi"/>
          <w:sz w:val="16"/>
          <w:szCs w:val="16"/>
        </w:rPr>
        <w:t>19</w:t>
      </w:r>
      <w:r w:rsidR="0094186E">
        <w:rPr>
          <w:rFonts w:asciiTheme="minorHAnsi" w:hAnsiTheme="minorHAnsi" w:cstheme="minorHAnsi"/>
          <w:sz w:val="16"/>
          <w:szCs w:val="16"/>
        </w:rPr>
        <w:t>7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>rigs</w:t>
      </w:r>
      <w:r w:rsidR="00545862">
        <w:rPr>
          <w:rFonts w:asciiTheme="minorHAnsi" w:hAnsiTheme="minorHAnsi" w:cstheme="minorHAnsi"/>
          <w:sz w:val="16"/>
          <w:szCs w:val="16"/>
        </w:rPr>
        <w:t>, including a</w:t>
      </w:r>
      <w:r w:rsidR="0094186E">
        <w:rPr>
          <w:rFonts w:asciiTheme="minorHAnsi" w:hAnsiTheme="minorHAnsi" w:cstheme="minorHAnsi"/>
          <w:sz w:val="16"/>
          <w:szCs w:val="16"/>
        </w:rPr>
        <w:t>n</w:t>
      </w:r>
      <w:r w:rsidR="00991451">
        <w:rPr>
          <w:rFonts w:asciiTheme="minorHAnsi" w:hAnsiTheme="minorHAnsi" w:cstheme="minorHAnsi"/>
          <w:sz w:val="16"/>
          <w:szCs w:val="16"/>
        </w:rPr>
        <w:t xml:space="preserve"> </w:t>
      </w:r>
      <w:r w:rsidR="0094186E">
        <w:rPr>
          <w:rFonts w:asciiTheme="minorHAnsi" w:hAnsiTheme="minorHAnsi" w:cstheme="minorHAnsi"/>
          <w:sz w:val="16"/>
          <w:szCs w:val="16"/>
        </w:rPr>
        <w:t>increase</w:t>
      </w:r>
      <w:r w:rsidR="00545862">
        <w:rPr>
          <w:rFonts w:asciiTheme="minorHAnsi" w:hAnsiTheme="minorHAnsi" w:cstheme="minorHAnsi"/>
          <w:sz w:val="16"/>
          <w:szCs w:val="16"/>
        </w:rPr>
        <w:t xml:space="preserve"> of </w:t>
      </w:r>
      <w:r w:rsidR="0094186E">
        <w:rPr>
          <w:rFonts w:asciiTheme="minorHAnsi" w:hAnsiTheme="minorHAnsi" w:cstheme="minorHAnsi"/>
          <w:sz w:val="16"/>
          <w:szCs w:val="16"/>
        </w:rPr>
        <w:t>4</w:t>
      </w:r>
      <w:r w:rsidR="00545862">
        <w:rPr>
          <w:rFonts w:asciiTheme="minorHAnsi" w:hAnsiTheme="minorHAnsi" w:cstheme="minorHAnsi"/>
          <w:sz w:val="16"/>
          <w:szCs w:val="16"/>
        </w:rPr>
        <w:t xml:space="preserve"> oil rig</w:t>
      </w:r>
      <w:r w:rsidR="005A750E">
        <w:rPr>
          <w:rFonts w:asciiTheme="minorHAnsi" w:hAnsiTheme="minorHAnsi" w:cstheme="minorHAnsi"/>
          <w:sz w:val="16"/>
          <w:szCs w:val="16"/>
        </w:rPr>
        <w:t>s</w:t>
      </w:r>
      <w:r w:rsidR="00545862">
        <w:rPr>
          <w:rFonts w:asciiTheme="minorHAnsi" w:hAnsiTheme="minorHAnsi" w:cstheme="minorHAnsi"/>
          <w:sz w:val="16"/>
          <w:szCs w:val="16"/>
        </w:rPr>
        <w:t>,</w:t>
      </w:r>
      <w:r w:rsidR="006B27FA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94186E">
        <w:rPr>
          <w:rFonts w:asciiTheme="minorHAnsi" w:hAnsiTheme="minorHAnsi" w:cstheme="minorHAnsi"/>
          <w:sz w:val="16"/>
          <w:szCs w:val="16"/>
        </w:rPr>
        <w:t>January</w:t>
      </w:r>
      <w:r w:rsidR="00002265">
        <w:rPr>
          <w:rFonts w:asciiTheme="minorHAnsi" w:hAnsiTheme="minorHAnsi" w:cstheme="minorHAnsi"/>
          <w:sz w:val="16"/>
          <w:szCs w:val="16"/>
        </w:rPr>
        <w:t xml:space="preserve"> to</w:t>
      </w:r>
      <w:r w:rsidR="00A80556">
        <w:rPr>
          <w:rFonts w:asciiTheme="minorHAnsi" w:hAnsiTheme="minorHAnsi" w:cstheme="minorHAnsi"/>
          <w:sz w:val="16"/>
          <w:szCs w:val="16"/>
        </w:rPr>
        <w:t xml:space="preserve"> </w:t>
      </w:r>
      <w:r w:rsidR="0094186E">
        <w:rPr>
          <w:rFonts w:asciiTheme="minorHAnsi" w:hAnsiTheme="minorHAnsi" w:cstheme="minorHAnsi"/>
          <w:sz w:val="16"/>
          <w:szCs w:val="16"/>
        </w:rPr>
        <w:t>February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EAC7"/>
    <w:multiLevelType w:val="hybridMultilevel"/>
    <w:tmpl w:val="07468938"/>
    <w:lvl w:ilvl="0" w:tplc="B00A1B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283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46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E9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4E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41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A6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A0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6B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4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F353D"/>
    <w:multiLevelType w:val="hybridMultilevel"/>
    <w:tmpl w:val="BF8A964A"/>
    <w:lvl w:ilvl="0" w:tplc="25F808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FCE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68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49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2B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E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8D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41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66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915968011">
    <w:abstractNumId w:val="2"/>
  </w:num>
  <w:num w:numId="2" w16cid:durableId="1019165978">
    <w:abstractNumId w:val="5"/>
  </w:num>
  <w:num w:numId="3" w16cid:durableId="559484562">
    <w:abstractNumId w:val="3"/>
  </w:num>
  <w:num w:numId="4" w16cid:durableId="1439065407">
    <w:abstractNumId w:val="6"/>
  </w:num>
  <w:num w:numId="5" w16cid:durableId="2114737571">
    <w:abstractNumId w:val="8"/>
  </w:num>
  <w:num w:numId="6" w16cid:durableId="1562014357">
    <w:abstractNumId w:val="9"/>
  </w:num>
  <w:num w:numId="7" w16cid:durableId="1467357612">
    <w:abstractNumId w:val="10"/>
  </w:num>
  <w:num w:numId="8" w16cid:durableId="612328920">
    <w:abstractNumId w:val="0"/>
  </w:num>
  <w:num w:numId="9" w16cid:durableId="1312828770">
    <w:abstractNumId w:val="7"/>
  </w:num>
  <w:num w:numId="10" w16cid:durableId="979653633">
    <w:abstractNumId w:val="4"/>
  </w:num>
  <w:num w:numId="11" w16cid:durableId="138845397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634EC"/>
    <w:rsid w:val="00070C4E"/>
    <w:rsid w:val="0007244C"/>
    <w:rsid w:val="0007478B"/>
    <w:rsid w:val="00074CAA"/>
    <w:rsid w:val="00083110"/>
    <w:rsid w:val="0008688F"/>
    <w:rsid w:val="0008715A"/>
    <w:rsid w:val="00091646"/>
    <w:rsid w:val="0009566B"/>
    <w:rsid w:val="000A0B33"/>
    <w:rsid w:val="000A20EA"/>
    <w:rsid w:val="000A3202"/>
    <w:rsid w:val="000A4973"/>
    <w:rsid w:val="000A5AAE"/>
    <w:rsid w:val="000A69A1"/>
    <w:rsid w:val="000B0FCA"/>
    <w:rsid w:val="000B12E4"/>
    <w:rsid w:val="000B227E"/>
    <w:rsid w:val="000B2A25"/>
    <w:rsid w:val="000B358B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10F9"/>
    <w:rsid w:val="000F28EA"/>
    <w:rsid w:val="000F3345"/>
    <w:rsid w:val="00103E8C"/>
    <w:rsid w:val="00103EB9"/>
    <w:rsid w:val="0010485B"/>
    <w:rsid w:val="00105293"/>
    <w:rsid w:val="00107455"/>
    <w:rsid w:val="00126F8A"/>
    <w:rsid w:val="001372D7"/>
    <w:rsid w:val="00137F0B"/>
    <w:rsid w:val="0014155D"/>
    <w:rsid w:val="00142B7A"/>
    <w:rsid w:val="00143F05"/>
    <w:rsid w:val="00151786"/>
    <w:rsid w:val="00151FDD"/>
    <w:rsid w:val="00152012"/>
    <w:rsid w:val="00153641"/>
    <w:rsid w:val="00156108"/>
    <w:rsid w:val="00164C11"/>
    <w:rsid w:val="001711B3"/>
    <w:rsid w:val="00173EC5"/>
    <w:rsid w:val="0017564C"/>
    <w:rsid w:val="00176CA4"/>
    <w:rsid w:val="001812DF"/>
    <w:rsid w:val="00184D83"/>
    <w:rsid w:val="00184F89"/>
    <w:rsid w:val="0018528D"/>
    <w:rsid w:val="00191C31"/>
    <w:rsid w:val="0019251A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811"/>
    <w:rsid w:val="001B5B0D"/>
    <w:rsid w:val="001B61FD"/>
    <w:rsid w:val="001B7DC3"/>
    <w:rsid w:val="001C0366"/>
    <w:rsid w:val="001C2BD6"/>
    <w:rsid w:val="001C751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3756"/>
    <w:rsid w:val="001F55C6"/>
    <w:rsid w:val="001F69BB"/>
    <w:rsid w:val="002029A6"/>
    <w:rsid w:val="00202BA3"/>
    <w:rsid w:val="00212303"/>
    <w:rsid w:val="002146E3"/>
    <w:rsid w:val="00217357"/>
    <w:rsid w:val="00222BCF"/>
    <w:rsid w:val="0022360E"/>
    <w:rsid w:val="0022366E"/>
    <w:rsid w:val="00226149"/>
    <w:rsid w:val="00226396"/>
    <w:rsid w:val="00237F2F"/>
    <w:rsid w:val="00241C8A"/>
    <w:rsid w:val="00242491"/>
    <w:rsid w:val="00243CA1"/>
    <w:rsid w:val="00245ED7"/>
    <w:rsid w:val="00247018"/>
    <w:rsid w:val="0024786E"/>
    <w:rsid w:val="00250F09"/>
    <w:rsid w:val="00250F28"/>
    <w:rsid w:val="002527C7"/>
    <w:rsid w:val="002577C5"/>
    <w:rsid w:val="00257CEA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863E6"/>
    <w:rsid w:val="00293640"/>
    <w:rsid w:val="0029769E"/>
    <w:rsid w:val="002A7343"/>
    <w:rsid w:val="002B1238"/>
    <w:rsid w:val="002B2240"/>
    <w:rsid w:val="002B4ABA"/>
    <w:rsid w:val="002B7906"/>
    <w:rsid w:val="002C07E3"/>
    <w:rsid w:val="002C0E64"/>
    <w:rsid w:val="002C118B"/>
    <w:rsid w:val="002C3CEA"/>
    <w:rsid w:val="002C71D1"/>
    <w:rsid w:val="002C7A02"/>
    <w:rsid w:val="002D2655"/>
    <w:rsid w:val="002D2ED2"/>
    <w:rsid w:val="002E60F8"/>
    <w:rsid w:val="002E6ECE"/>
    <w:rsid w:val="002F3391"/>
    <w:rsid w:val="002F4C95"/>
    <w:rsid w:val="002F4FA7"/>
    <w:rsid w:val="002F52B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312"/>
    <w:rsid w:val="00355D1E"/>
    <w:rsid w:val="003568F8"/>
    <w:rsid w:val="003569D2"/>
    <w:rsid w:val="0036524C"/>
    <w:rsid w:val="00367660"/>
    <w:rsid w:val="0036782D"/>
    <w:rsid w:val="003716F5"/>
    <w:rsid w:val="0037236D"/>
    <w:rsid w:val="00385966"/>
    <w:rsid w:val="00396ACE"/>
    <w:rsid w:val="003A212B"/>
    <w:rsid w:val="003A6002"/>
    <w:rsid w:val="003B440D"/>
    <w:rsid w:val="003B4906"/>
    <w:rsid w:val="003B5CF3"/>
    <w:rsid w:val="003C1EB0"/>
    <w:rsid w:val="003C2AB8"/>
    <w:rsid w:val="003C3EBC"/>
    <w:rsid w:val="003C5ED1"/>
    <w:rsid w:val="003C60FB"/>
    <w:rsid w:val="003D07E2"/>
    <w:rsid w:val="003D2B8C"/>
    <w:rsid w:val="003D45C2"/>
    <w:rsid w:val="003D4F77"/>
    <w:rsid w:val="003D6998"/>
    <w:rsid w:val="003E30EC"/>
    <w:rsid w:val="003E362F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4118"/>
    <w:rsid w:val="004462FF"/>
    <w:rsid w:val="00447869"/>
    <w:rsid w:val="00447D03"/>
    <w:rsid w:val="00457313"/>
    <w:rsid w:val="00461BC3"/>
    <w:rsid w:val="00466A4D"/>
    <w:rsid w:val="004702BC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01A0"/>
    <w:rsid w:val="004939F4"/>
    <w:rsid w:val="00494F15"/>
    <w:rsid w:val="004A78EF"/>
    <w:rsid w:val="004B43EB"/>
    <w:rsid w:val="004B6A32"/>
    <w:rsid w:val="004C7869"/>
    <w:rsid w:val="004D5BC1"/>
    <w:rsid w:val="004D7231"/>
    <w:rsid w:val="004E4AA0"/>
    <w:rsid w:val="004E5EB5"/>
    <w:rsid w:val="004E662A"/>
    <w:rsid w:val="004E71ED"/>
    <w:rsid w:val="004E7DA4"/>
    <w:rsid w:val="004F225C"/>
    <w:rsid w:val="004F4468"/>
    <w:rsid w:val="004F46BA"/>
    <w:rsid w:val="00505AAB"/>
    <w:rsid w:val="00510F4B"/>
    <w:rsid w:val="00520D81"/>
    <w:rsid w:val="005240C9"/>
    <w:rsid w:val="00524917"/>
    <w:rsid w:val="00545862"/>
    <w:rsid w:val="00546422"/>
    <w:rsid w:val="00546441"/>
    <w:rsid w:val="005479D8"/>
    <w:rsid w:val="0055122F"/>
    <w:rsid w:val="005559F4"/>
    <w:rsid w:val="005566B5"/>
    <w:rsid w:val="005609D2"/>
    <w:rsid w:val="00562869"/>
    <w:rsid w:val="005718F0"/>
    <w:rsid w:val="005759B2"/>
    <w:rsid w:val="00575E88"/>
    <w:rsid w:val="00577E6C"/>
    <w:rsid w:val="0058776A"/>
    <w:rsid w:val="0059063C"/>
    <w:rsid w:val="00594A91"/>
    <w:rsid w:val="00594C78"/>
    <w:rsid w:val="005968B8"/>
    <w:rsid w:val="005A138F"/>
    <w:rsid w:val="005A5165"/>
    <w:rsid w:val="005A67C9"/>
    <w:rsid w:val="005A750E"/>
    <w:rsid w:val="005A758D"/>
    <w:rsid w:val="005B1767"/>
    <w:rsid w:val="005B55BE"/>
    <w:rsid w:val="005B5C9C"/>
    <w:rsid w:val="005B7EA0"/>
    <w:rsid w:val="005C0317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026D"/>
    <w:rsid w:val="005F33E2"/>
    <w:rsid w:val="005F47F5"/>
    <w:rsid w:val="005F6348"/>
    <w:rsid w:val="00601C3B"/>
    <w:rsid w:val="006050AD"/>
    <w:rsid w:val="00614611"/>
    <w:rsid w:val="0061588B"/>
    <w:rsid w:val="00616A91"/>
    <w:rsid w:val="00617473"/>
    <w:rsid w:val="006245A5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66EE4"/>
    <w:rsid w:val="00671E29"/>
    <w:rsid w:val="00672D10"/>
    <w:rsid w:val="00674F15"/>
    <w:rsid w:val="0068061B"/>
    <w:rsid w:val="006817F1"/>
    <w:rsid w:val="00681B0F"/>
    <w:rsid w:val="00686E5A"/>
    <w:rsid w:val="00691F7C"/>
    <w:rsid w:val="006920DC"/>
    <w:rsid w:val="006936D9"/>
    <w:rsid w:val="006B27FA"/>
    <w:rsid w:val="006B68D7"/>
    <w:rsid w:val="006B6E0E"/>
    <w:rsid w:val="006C2A0B"/>
    <w:rsid w:val="006C57B9"/>
    <w:rsid w:val="006C7B5E"/>
    <w:rsid w:val="006D07E3"/>
    <w:rsid w:val="006D3F71"/>
    <w:rsid w:val="006D5056"/>
    <w:rsid w:val="006D6E2B"/>
    <w:rsid w:val="006D7974"/>
    <w:rsid w:val="006E048F"/>
    <w:rsid w:val="006E0917"/>
    <w:rsid w:val="006E1DB0"/>
    <w:rsid w:val="006E4C53"/>
    <w:rsid w:val="006E6B1B"/>
    <w:rsid w:val="006E7E14"/>
    <w:rsid w:val="006F7207"/>
    <w:rsid w:val="00700285"/>
    <w:rsid w:val="007005A7"/>
    <w:rsid w:val="00702B73"/>
    <w:rsid w:val="00703F63"/>
    <w:rsid w:val="007057DB"/>
    <w:rsid w:val="0071495D"/>
    <w:rsid w:val="007156DA"/>
    <w:rsid w:val="007170DA"/>
    <w:rsid w:val="00717687"/>
    <w:rsid w:val="0072180C"/>
    <w:rsid w:val="00722174"/>
    <w:rsid w:val="00730AB3"/>
    <w:rsid w:val="00732B18"/>
    <w:rsid w:val="0073383F"/>
    <w:rsid w:val="007357F6"/>
    <w:rsid w:val="00742832"/>
    <w:rsid w:val="007451D6"/>
    <w:rsid w:val="00750018"/>
    <w:rsid w:val="00763481"/>
    <w:rsid w:val="00765777"/>
    <w:rsid w:val="00771C09"/>
    <w:rsid w:val="007743AB"/>
    <w:rsid w:val="00776EFC"/>
    <w:rsid w:val="007771C5"/>
    <w:rsid w:val="00786489"/>
    <w:rsid w:val="007875DD"/>
    <w:rsid w:val="00791AED"/>
    <w:rsid w:val="00793323"/>
    <w:rsid w:val="007940A9"/>
    <w:rsid w:val="0079614A"/>
    <w:rsid w:val="0079637D"/>
    <w:rsid w:val="007A56DF"/>
    <w:rsid w:val="007B0274"/>
    <w:rsid w:val="007B0AB0"/>
    <w:rsid w:val="007B1A2A"/>
    <w:rsid w:val="007C0E20"/>
    <w:rsid w:val="007C6C2E"/>
    <w:rsid w:val="007D0EED"/>
    <w:rsid w:val="007D2BEA"/>
    <w:rsid w:val="007D3BEE"/>
    <w:rsid w:val="007D520E"/>
    <w:rsid w:val="007D531B"/>
    <w:rsid w:val="007D7DA4"/>
    <w:rsid w:val="007E06A2"/>
    <w:rsid w:val="007E160D"/>
    <w:rsid w:val="007E19E7"/>
    <w:rsid w:val="007E31EC"/>
    <w:rsid w:val="007E3606"/>
    <w:rsid w:val="007E52C9"/>
    <w:rsid w:val="007F2B45"/>
    <w:rsid w:val="007F2E9F"/>
    <w:rsid w:val="007F7756"/>
    <w:rsid w:val="007F7B2E"/>
    <w:rsid w:val="00803F6E"/>
    <w:rsid w:val="00805C5B"/>
    <w:rsid w:val="008072B8"/>
    <w:rsid w:val="00810119"/>
    <w:rsid w:val="00814D4F"/>
    <w:rsid w:val="00815584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77D23"/>
    <w:rsid w:val="00880003"/>
    <w:rsid w:val="008828F2"/>
    <w:rsid w:val="00885237"/>
    <w:rsid w:val="00885910"/>
    <w:rsid w:val="008863DE"/>
    <w:rsid w:val="0088788B"/>
    <w:rsid w:val="00894E33"/>
    <w:rsid w:val="00897BC0"/>
    <w:rsid w:val="00897F3A"/>
    <w:rsid w:val="008A010A"/>
    <w:rsid w:val="008A3492"/>
    <w:rsid w:val="008A3D62"/>
    <w:rsid w:val="008A3F96"/>
    <w:rsid w:val="008A5804"/>
    <w:rsid w:val="008A5B21"/>
    <w:rsid w:val="008B5ABC"/>
    <w:rsid w:val="008C3308"/>
    <w:rsid w:val="008C4856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8F66D5"/>
    <w:rsid w:val="00904D56"/>
    <w:rsid w:val="0091736F"/>
    <w:rsid w:val="00917EC0"/>
    <w:rsid w:val="0092025F"/>
    <w:rsid w:val="00924A40"/>
    <w:rsid w:val="00927752"/>
    <w:rsid w:val="00927FB3"/>
    <w:rsid w:val="009304B1"/>
    <w:rsid w:val="0093089B"/>
    <w:rsid w:val="00931ECF"/>
    <w:rsid w:val="00934F4F"/>
    <w:rsid w:val="00935D56"/>
    <w:rsid w:val="00935EBE"/>
    <w:rsid w:val="0094186E"/>
    <w:rsid w:val="0095508F"/>
    <w:rsid w:val="009615FB"/>
    <w:rsid w:val="00966BE6"/>
    <w:rsid w:val="00971C0F"/>
    <w:rsid w:val="009765A6"/>
    <w:rsid w:val="0098056A"/>
    <w:rsid w:val="0098342B"/>
    <w:rsid w:val="0098347E"/>
    <w:rsid w:val="009855C5"/>
    <w:rsid w:val="00985DEF"/>
    <w:rsid w:val="00990002"/>
    <w:rsid w:val="00991451"/>
    <w:rsid w:val="009955FD"/>
    <w:rsid w:val="00996158"/>
    <w:rsid w:val="009A0577"/>
    <w:rsid w:val="009B1581"/>
    <w:rsid w:val="009B2F3D"/>
    <w:rsid w:val="009B3EAA"/>
    <w:rsid w:val="009B41C6"/>
    <w:rsid w:val="009C04D7"/>
    <w:rsid w:val="009C0E5B"/>
    <w:rsid w:val="009C1928"/>
    <w:rsid w:val="009D116D"/>
    <w:rsid w:val="009D4381"/>
    <w:rsid w:val="009D48D0"/>
    <w:rsid w:val="009D691B"/>
    <w:rsid w:val="009E1131"/>
    <w:rsid w:val="009E544E"/>
    <w:rsid w:val="009F1742"/>
    <w:rsid w:val="009F7A6F"/>
    <w:rsid w:val="00A01CDB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66D19"/>
    <w:rsid w:val="00A7079E"/>
    <w:rsid w:val="00A7721F"/>
    <w:rsid w:val="00A7772B"/>
    <w:rsid w:val="00A77DE0"/>
    <w:rsid w:val="00A80041"/>
    <w:rsid w:val="00A80556"/>
    <w:rsid w:val="00A833D7"/>
    <w:rsid w:val="00A83502"/>
    <w:rsid w:val="00A8503F"/>
    <w:rsid w:val="00A9290C"/>
    <w:rsid w:val="00A963F6"/>
    <w:rsid w:val="00A96B67"/>
    <w:rsid w:val="00AA0B9F"/>
    <w:rsid w:val="00AA2788"/>
    <w:rsid w:val="00AA409F"/>
    <w:rsid w:val="00AA5FAC"/>
    <w:rsid w:val="00AA6CA8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E6980"/>
    <w:rsid w:val="00AE7DF1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43A2"/>
    <w:rsid w:val="00B273F5"/>
    <w:rsid w:val="00B32440"/>
    <w:rsid w:val="00B355BE"/>
    <w:rsid w:val="00B420D3"/>
    <w:rsid w:val="00B43025"/>
    <w:rsid w:val="00B43CA6"/>
    <w:rsid w:val="00B462E2"/>
    <w:rsid w:val="00B46617"/>
    <w:rsid w:val="00B545BF"/>
    <w:rsid w:val="00B627A1"/>
    <w:rsid w:val="00B67964"/>
    <w:rsid w:val="00B70409"/>
    <w:rsid w:val="00B72030"/>
    <w:rsid w:val="00B72BA8"/>
    <w:rsid w:val="00B7D746"/>
    <w:rsid w:val="00B807F4"/>
    <w:rsid w:val="00B934C6"/>
    <w:rsid w:val="00B93FD3"/>
    <w:rsid w:val="00B94FE8"/>
    <w:rsid w:val="00B95D42"/>
    <w:rsid w:val="00B97133"/>
    <w:rsid w:val="00BA0A33"/>
    <w:rsid w:val="00BA431A"/>
    <w:rsid w:val="00BA43D2"/>
    <w:rsid w:val="00BA6A4A"/>
    <w:rsid w:val="00BB17C9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83F"/>
    <w:rsid w:val="00BE1952"/>
    <w:rsid w:val="00BE1AA7"/>
    <w:rsid w:val="00BE1EFA"/>
    <w:rsid w:val="00BE2940"/>
    <w:rsid w:val="00BF25D6"/>
    <w:rsid w:val="00BF345E"/>
    <w:rsid w:val="00BF7516"/>
    <w:rsid w:val="00BF7C2A"/>
    <w:rsid w:val="00C02B06"/>
    <w:rsid w:val="00C03813"/>
    <w:rsid w:val="00C05D62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6D1"/>
    <w:rsid w:val="00C862CE"/>
    <w:rsid w:val="00C90197"/>
    <w:rsid w:val="00C91210"/>
    <w:rsid w:val="00C918B4"/>
    <w:rsid w:val="00C94AC6"/>
    <w:rsid w:val="00C94B70"/>
    <w:rsid w:val="00CA024B"/>
    <w:rsid w:val="00CB1A09"/>
    <w:rsid w:val="00CB7330"/>
    <w:rsid w:val="00CC3443"/>
    <w:rsid w:val="00CC492D"/>
    <w:rsid w:val="00CC4F1A"/>
    <w:rsid w:val="00CC5E94"/>
    <w:rsid w:val="00CD110F"/>
    <w:rsid w:val="00CD4837"/>
    <w:rsid w:val="00CD77BC"/>
    <w:rsid w:val="00CE09E7"/>
    <w:rsid w:val="00CE25F9"/>
    <w:rsid w:val="00CF7687"/>
    <w:rsid w:val="00D07151"/>
    <w:rsid w:val="00D11501"/>
    <w:rsid w:val="00D15440"/>
    <w:rsid w:val="00D1665F"/>
    <w:rsid w:val="00D17853"/>
    <w:rsid w:val="00D1796A"/>
    <w:rsid w:val="00D21A82"/>
    <w:rsid w:val="00D244D1"/>
    <w:rsid w:val="00D360F9"/>
    <w:rsid w:val="00D36E2C"/>
    <w:rsid w:val="00D422BE"/>
    <w:rsid w:val="00D434CF"/>
    <w:rsid w:val="00D43BBF"/>
    <w:rsid w:val="00D4590C"/>
    <w:rsid w:val="00D45D61"/>
    <w:rsid w:val="00D51084"/>
    <w:rsid w:val="00D5278B"/>
    <w:rsid w:val="00D54CD3"/>
    <w:rsid w:val="00D577C8"/>
    <w:rsid w:val="00D6779D"/>
    <w:rsid w:val="00D7570F"/>
    <w:rsid w:val="00D763ED"/>
    <w:rsid w:val="00D838D7"/>
    <w:rsid w:val="00D85D5D"/>
    <w:rsid w:val="00D867D4"/>
    <w:rsid w:val="00D9389C"/>
    <w:rsid w:val="00D94505"/>
    <w:rsid w:val="00DA18A2"/>
    <w:rsid w:val="00DA5A09"/>
    <w:rsid w:val="00DA6A59"/>
    <w:rsid w:val="00DB06B6"/>
    <w:rsid w:val="00DB1578"/>
    <w:rsid w:val="00DB714D"/>
    <w:rsid w:val="00DC0E3B"/>
    <w:rsid w:val="00DC5B35"/>
    <w:rsid w:val="00DC5B3A"/>
    <w:rsid w:val="00DC76A5"/>
    <w:rsid w:val="00DC7EAB"/>
    <w:rsid w:val="00DD15ED"/>
    <w:rsid w:val="00DD2F04"/>
    <w:rsid w:val="00DD4665"/>
    <w:rsid w:val="00DD7B24"/>
    <w:rsid w:val="00DE2456"/>
    <w:rsid w:val="00DE3791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1484B"/>
    <w:rsid w:val="00E15D38"/>
    <w:rsid w:val="00E16352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2EEB"/>
    <w:rsid w:val="00E532C3"/>
    <w:rsid w:val="00E558A6"/>
    <w:rsid w:val="00E56EB7"/>
    <w:rsid w:val="00E62CA7"/>
    <w:rsid w:val="00E62D23"/>
    <w:rsid w:val="00E67C79"/>
    <w:rsid w:val="00E70B7E"/>
    <w:rsid w:val="00E70D04"/>
    <w:rsid w:val="00E72678"/>
    <w:rsid w:val="00E74AAC"/>
    <w:rsid w:val="00E75112"/>
    <w:rsid w:val="00E77059"/>
    <w:rsid w:val="00E80782"/>
    <w:rsid w:val="00E84186"/>
    <w:rsid w:val="00E84BE9"/>
    <w:rsid w:val="00E9072B"/>
    <w:rsid w:val="00E91521"/>
    <w:rsid w:val="00E94E67"/>
    <w:rsid w:val="00EA0C87"/>
    <w:rsid w:val="00EA2AA4"/>
    <w:rsid w:val="00EA328C"/>
    <w:rsid w:val="00EA7D60"/>
    <w:rsid w:val="00EB07B4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E0AD5"/>
    <w:rsid w:val="00EF07E2"/>
    <w:rsid w:val="00EF17F4"/>
    <w:rsid w:val="00EF1DB5"/>
    <w:rsid w:val="00EF2446"/>
    <w:rsid w:val="00EF2E5E"/>
    <w:rsid w:val="00EF2EBF"/>
    <w:rsid w:val="00EF5906"/>
    <w:rsid w:val="00EF7E64"/>
    <w:rsid w:val="00F02851"/>
    <w:rsid w:val="00F0539A"/>
    <w:rsid w:val="00F06C2A"/>
    <w:rsid w:val="00F1043A"/>
    <w:rsid w:val="00F11003"/>
    <w:rsid w:val="00F130EF"/>
    <w:rsid w:val="00F16391"/>
    <w:rsid w:val="00F22764"/>
    <w:rsid w:val="00F22FF0"/>
    <w:rsid w:val="00F355D9"/>
    <w:rsid w:val="00F35CBE"/>
    <w:rsid w:val="00F4019C"/>
    <w:rsid w:val="00F41399"/>
    <w:rsid w:val="00F42583"/>
    <w:rsid w:val="00F4606C"/>
    <w:rsid w:val="00F53515"/>
    <w:rsid w:val="00F55BEB"/>
    <w:rsid w:val="00F57DD5"/>
    <w:rsid w:val="00F57F3B"/>
    <w:rsid w:val="00F6289E"/>
    <w:rsid w:val="00F62FE5"/>
    <w:rsid w:val="00F639D4"/>
    <w:rsid w:val="00F6430C"/>
    <w:rsid w:val="00F67E96"/>
    <w:rsid w:val="00F70FE9"/>
    <w:rsid w:val="00F81B3A"/>
    <w:rsid w:val="00F83199"/>
    <w:rsid w:val="00F85D62"/>
    <w:rsid w:val="00F87ACE"/>
    <w:rsid w:val="00F90686"/>
    <w:rsid w:val="00F970D6"/>
    <w:rsid w:val="00FA0E04"/>
    <w:rsid w:val="00FA0FFA"/>
    <w:rsid w:val="00FA1029"/>
    <w:rsid w:val="00FA73C4"/>
    <w:rsid w:val="00FB65AD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2C38B2"/>
    <w:rsid w:val="0154320B"/>
    <w:rsid w:val="01702995"/>
    <w:rsid w:val="01DD71B6"/>
    <w:rsid w:val="01E407D7"/>
    <w:rsid w:val="02049DD8"/>
    <w:rsid w:val="021114B8"/>
    <w:rsid w:val="022CB78D"/>
    <w:rsid w:val="0251E1CD"/>
    <w:rsid w:val="0254CD92"/>
    <w:rsid w:val="0255379D"/>
    <w:rsid w:val="02808352"/>
    <w:rsid w:val="02DE632A"/>
    <w:rsid w:val="02E1AB6A"/>
    <w:rsid w:val="02F4AF1B"/>
    <w:rsid w:val="03209C10"/>
    <w:rsid w:val="03274B4A"/>
    <w:rsid w:val="0339CD93"/>
    <w:rsid w:val="0350D855"/>
    <w:rsid w:val="03567478"/>
    <w:rsid w:val="038AB0CD"/>
    <w:rsid w:val="03919FB4"/>
    <w:rsid w:val="040B453A"/>
    <w:rsid w:val="0417406E"/>
    <w:rsid w:val="04789AE8"/>
    <w:rsid w:val="04F90291"/>
    <w:rsid w:val="0511B657"/>
    <w:rsid w:val="054D57BA"/>
    <w:rsid w:val="055114C5"/>
    <w:rsid w:val="05A3A1D5"/>
    <w:rsid w:val="05DA6C0E"/>
    <w:rsid w:val="05E4C4CB"/>
    <w:rsid w:val="0603A3EF"/>
    <w:rsid w:val="0607D23F"/>
    <w:rsid w:val="06CD760B"/>
    <w:rsid w:val="07201029"/>
    <w:rsid w:val="0733E136"/>
    <w:rsid w:val="07602D2C"/>
    <w:rsid w:val="0780179D"/>
    <w:rsid w:val="07D37D1C"/>
    <w:rsid w:val="08009595"/>
    <w:rsid w:val="088F9D55"/>
    <w:rsid w:val="089761A3"/>
    <w:rsid w:val="08B6A605"/>
    <w:rsid w:val="0929BFB9"/>
    <w:rsid w:val="095B79DD"/>
    <w:rsid w:val="098DDBD5"/>
    <w:rsid w:val="0A593498"/>
    <w:rsid w:val="0A6EDB17"/>
    <w:rsid w:val="0AB6A14F"/>
    <w:rsid w:val="0AFD4385"/>
    <w:rsid w:val="0B6BE6A5"/>
    <w:rsid w:val="0B9257C1"/>
    <w:rsid w:val="0BE1A415"/>
    <w:rsid w:val="0BF9D665"/>
    <w:rsid w:val="0BFE6C87"/>
    <w:rsid w:val="0C2902DA"/>
    <w:rsid w:val="0C4A74BD"/>
    <w:rsid w:val="0D2EB3AF"/>
    <w:rsid w:val="0D379CB6"/>
    <w:rsid w:val="0D4438E9"/>
    <w:rsid w:val="0D92A452"/>
    <w:rsid w:val="0DC6616A"/>
    <w:rsid w:val="0DE45C9B"/>
    <w:rsid w:val="0E06FDFE"/>
    <w:rsid w:val="0E1A70E2"/>
    <w:rsid w:val="0E46EDD5"/>
    <w:rsid w:val="0E50B5E7"/>
    <w:rsid w:val="0E6A1878"/>
    <w:rsid w:val="0E78B39A"/>
    <w:rsid w:val="0EC2F00C"/>
    <w:rsid w:val="0EE37707"/>
    <w:rsid w:val="0F248324"/>
    <w:rsid w:val="0F4229F8"/>
    <w:rsid w:val="0F544205"/>
    <w:rsid w:val="0F85BADE"/>
    <w:rsid w:val="0FBF6856"/>
    <w:rsid w:val="0FCB1942"/>
    <w:rsid w:val="1076F5CD"/>
    <w:rsid w:val="10A7FBF2"/>
    <w:rsid w:val="10CA4514"/>
    <w:rsid w:val="10E125D9"/>
    <w:rsid w:val="10F64ED2"/>
    <w:rsid w:val="11A8E19D"/>
    <w:rsid w:val="121E9474"/>
    <w:rsid w:val="126502EB"/>
    <w:rsid w:val="12661575"/>
    <w:rsid w:val="12A70412"/>
    <w:rsid w:val="12BD5BA0"/>
    <w:rsid w:val="130777E3"/>
    <w:rsid w:val="130B46DA"/>
    <w:rsid w:val="1312F04C"/>
    <w:rsid w:val="131B4081"/>
    <w:rsid w:val="1344B1FE"/>
    <w:rsid w:val="135A7C10"/>
    <w:rsid w:val="13BD922C"/>
    <w:rsid w:val="14289A7D"/>
    <w:rsid w:val="1452C77A"/>
    <w:rsid w:val="146F5C71"/>
    <w:rsid w:val="149396EB"/>
    <w:rsid w:val="149BFF28"/>
    <w:rsid w:val="14A61332"/>
    <w:rsid w:val="14C8C273"/>
    <w:rsid w:val="14DCFBD7"/>
    <w:rsid w:val="14E3D49C"/>
    <w:rsid w:val="1564D558"/>
    <w:rsid w:val="1576F253"/>
    <w:rsid w:val="15848DDA"/>
    <w:rsid w:val="15A8C05C"/>
    <w:rsid w:val="15C155BD"/>
    <w:rsid w:val="15D4E029"/>
    <w:rsid w:val="15ED39F5"/>
    <w:rsid w:val="161563B2"/>
    <w:rsid w:val="1625FEBA"/>
    <w:rsid w:val="166C0152"/>
    <w:rsid w:val="16A69FEE"/>
    <w:rsid w:val="16AC6341"/>
    <w:rsid w:val="16AE84C3"/>
    <w:rsid w:val="16C6926D"/>
    <w:rsid w:val="1705D88C"/>
    <w:rsid w:val="17850882"/>
    <w:rsid w:val="17D39FEA"/>
    <w:rsid w:val="17DA64BE"/>
    <w:rsid w:val="17F78EB3"/>
    <w:rsid w:val="17F8990F"/>
    <w:rsid w:val="1812440D"/>
    <w:rsid w:val="181272A2"/>
    <w:rsid w:val="18215EBD"/>
    <w:rsid w:val="1853BF8D"/>
    <w:rsid w:val="186379D3"/>
    <w:rsid w:val="1878C84F"/>
    <w:rsid w:val="187BC91A"/>
    <w:rsid w:val="187ED80F"/>
    <w:rsid w:val="18C92D58"/>
    <w:rsid w:val="18E585D8"/>
    <w:rsid w:val="19283F58"/>
    <w:rsid w:val="19D2FC79"/>
    <w:rsid w:val="19D6AE82"/>
    <w:rsid w:val="19EB8D4A"/>
    <w:rsid w:val="19F13E15"/>
    <w:rsid w:val="1A245A82"/>
    <w:rsid w:val="1A297E4A"/>
    <w:rsid w:val="1A4D47C0"/>
    <w:rsid w:val="1AD349B7"/>
    <w:rsid w:val="1ADEBEB2"/>
    <w:rsid w:val="1ADFCD92"/>
    <w:rsid w:val="1B3C4277"/>
    <w:rsid w:val="1B54440B"/>
    <w:rsid w:val="1BA55DF4"/>
    <w:rsid w:val="1BA86147"/>
    <w:rsid w:val="1BDDE474"/>
    <w:rsid w:val="1C31138E"/>
    <w:rsid w:val="1C3177B0"/>
    <w:rsid w:val="1C3D4CD7"/>
    <w:rsid w:val="1C782619"/>
    <w:rsid w:val="1CA7110D"/>
    <w:rsid w:val="1CAFD9DC"/>
    <w:rsid w:val="1CBD4CE6"/>
    <w:rsid w:val="1D162F6B"/>
    <w:rsid w:val="1D4C3972"/>
    <w:rsid w:val="1DBE182E"/>
    <w:rsid w:val="1DC0A279"/>
    <w:rsid w:val="1DD774E8"/>
    <w:rsid w:val="1E0462CD"/>
    <w:rsid w:val="1E1E179E"/>
    <w:rsid w:val="1E40A14A"/>
    <w:rsid w:val="1EE809D3"/>
    <w:rsid w:val="1F489EAE"/>
    <w:rsid w:val="1F5309AF"/>
    <w:rsid w:val="1F5AAD8F"/>
    <w:rsid w:val="1F5D9F09"/>
    <w:rsid w:val="1F8600A8"/>
    <w:rsid w:val="1F99E5BC"/>
    <w:rsid w:val="1FA71547"/>
    <w:rsid w:val="1FB8C667"/>
    <w:rsid w:val="1FE1024A"/>
    <w:rsid w:val="2019A7FF"/>
    <w:rsid w:val="2078EB16"/>
    <w:rsid w:val="2094E349"/>
    <w:rsid w:val="20B68AE1"/>
    <w:rsid w:val="20ECEEB4"/>
    <w:rsid w:val="212B3313"/>
    <w:rsid w:val="2164BFE6"/>
    <w:rsid w:val="2198951B"/>
    <w:rsid w:val="21B53E08"/>
    <w:rsid w:val="21BC6E5F"/>
    <w:rsid w:val="225AD489"/>
    <w:rsid w:val="22C8210A"/>
    <w:rsid w:val="22D2C937"/>
    <w:rsid w:val="230B0F29"/>
    <w:rsid w:val="234FD2F0"/>
    <w:rsid w:val="23A270E0"/>
    <w:rsid w:val="23AEAFD5"/>
    <w:rsid w:val="23B8FC46"/>
    <w:rsid w:val="2440627F"/>
    <w:rsid w:val="2449EF2E"/>
    <w:rsid w:val="24574611"/>
    <w:rsid w:val="24C4CDD5"/>
    <w:rsid w:val="25403302"/>
    <w:rsid w:val="2543EB8C"/>
    <w:rsid w:val="254B0E36"/>
    <w:rsid w:val="2584D002"/>
    <w:rsid w:val="25F47D65"/>
    <w:rsid w:val="25FF9A97"/>
    <w:rsid w:val="2627B3AF"/>
    <w:rsid w:val="265E1822"/>
    <w:rsid w:val="26E6DE97"/>
    <w:rsid w:val="26FEB26E"/>
    <w:rsid w:val="27294921"/>
    <w:rsid w:val="27904DC6"/>
    <w:rsid w:val="27DB730B"/>
    <w:rsid w:val="283316B0"/>
    <w:rsid w:val="291EAD06"/>
    <w:rsid w:val="293D2ABC"/>
    <w:rsid w:val="295CCB16"/>
    <w:rsid w:val="2977F313"/>
    <w:rsid w:val="2990AF3F"/>
    <w:rsid w:val="29CF084A"/>
    <w:rsid w:val="2A090744"/>
    <w:rsid w:val="2A3972EA"/>
    <w:rsid w:val="2A413D14"/>
    <w:rsid w:val="2A4D6877"/>
    <w:rsid w:val="2A565B59"/>
    <w:rsid w:val="2A651F95"/>
    <w:rsid w:val="2A67702C"/>
    <w:rsid w:val="2B12D9C4"/>
    <w:rsid w:val="2B14FD12"/>
    <w:rsid w:val="2B1AA9CA"/>
    <w:rsid w:val="2B1CD2A3"/>
    <w:rsid w:val="2B6BCC26"/>
    <w:rsid w:val="2B86BE23"/>
    <w:rsid w:val="2BC5441B"/>
    <w:rsid w:val="2BECF959"/>
    <w:rsid w:val="2BF9E5AE"/>
    <w:rsid w:val="2BFA90B7"/>
    <w:rsid w:val="2C712F77"/>
    <w:rsid w:val="2C96F533"/>
    <w:rsid w:val="2CEAAC84"/>
    <w:rsid w:val="2CFD083C"/>
    <w:rsid w:val="2CFDB61B"/>
    <w:rsid w:val="2D49D292"/>
    <w:rsid w:val="2D5772DD"/>
    <w:rsid w:val="2D9384BD"/>
    <w:rsid w:val="2D96C858"/>
    <w:rsid w:val="2DCB033D"/>
    <w:rsid w:val="2E238250"/>
    <w:rsid w:val="2E5788C9"/>
    <w:rsid w:val="2E8D7CB0"/>
    <w:rsid w:val="2F20D99A"/>
    <w:rsid w:val="2F363ADC"/>
    <w:rsid w:val="2F9F8E4B"/>
    <w:rsid w:val="2FF85786"/>
    <w:rsid w:val="305C5AB5"/>
    <w:rsid w:val="305ED70F"/>
    <w:rsid w:val="307561C8"/>
    <w:rsid w:val="307E90E9"/>
    <w:rsid w:val="30968715"/>
    <w:rsid w:val="30EA2BA1"/>
    <w:rsid w:val="312BC097"/>
    <w:rsid w:val="31A36366"/>
    <w:rsid w:val="31CB60C5"/>
    <w:rsid w:val="31DCAB60"/>
    <w:rsid w:val="3270C571"/>
    <w:rsid w:val="32792585"/>
    <w:rsid w:val="334EB8A7"/>
    <w:rsid w:val="338A0BE9"/>
    <w:rsid w:val="33CC37F3"/>
    <w:rsid w:val="34174398"/>
    <w:rsid w:val="342A5806"/>
    <w:rsid w:val="3448303A"/>
    <w:rsid w:val="34718D24"/>
    <w:rsid w:val="352415FF"/>
    <w:rsid w:val="35849E03"/>
    <w:rsid w:val="35885533"/>
    <w:rsid w:val="35E4F17A"/>
    <w:rsid w:val="360BE94D"/>
    <w:rsid w:val="360C6C57"/>
    <w:rsid w:val="3617DE97"/>
    <w:rsid w:val="3627062D"/>
    <w:rsid w:val="36318F66"/>
    <w:rsid w:val="36522D2C"/>
    <w:rsid w:val="3654F4F3"/>
    <w:rsid w:val="367E2A17"/>
    <w:rsid w:val="36EDD26D"/>
    <w:rsid w:val="374E64E8"/>
    <w:rsid w:val="37828432"/>
    <w:rsid w:val="37B6A150"/>
    <w:rsid w:val="37BD4C0A"/>
    <w:rsid w:val="3828E780"/>
    <w:rsid w:val="38B25407"/>
    <w:rsid w:val="38B50FFD"/>
    <w:rsid w:val="38C23E66"/>
    <w:rsid w:val="391B8344"/>
    <w:rsid w:val="39B31585"/>
    <w:rsid w:val="39FB06D6"/>
    <w:rsid w:val="39FF7E2C"/>
    <w:rsid w:val="3A0FCBB6"/>
    <w:rsid w:val="3A50BA24"/>
    <w:rsid w:val="3AEFD26C"/>
    <w:rsid w:val="3B0BAE05"/>
    <w:rsid w:val="3B0D03D0"/>
    <w:rsid w:val="3B191008"/>
    <w:rsid w:val="3B3DA0DE"/>
    <w:rsid w:val="3B3DE5FB"/>
    <w:rsid w:val="3B950AE7"/>
    <w:rsid w:val="3C2272D8"/>
    <w:rsid w:val="3C2CAC74"/>
    <w:rsid w:val="3C85968C"/>
    <w:rsid w:val="3CAF9476"/>
    <w:rsid w:val="3D029F0E"/>
    <w:rsid w:val="3D186A38"/>
    <w:rsid w:val="3D784F44"/>
    <w:rsid w:val="3DFFF3B3"/>
    <w:rsid w:val="3E362BC4"/>
    <w:rsid w:val="3E39F33F"/>
    <w:rsid w:val="3E4C92E7"/>
    <w:rsid w:val="3EAB1646"/>
    <w:rsid w:val="3F0A0FF1"/>
    <w:rsid w:val="3F13F3C8"/>
    <w:rsid w:val="3F141FA5"/>
    <w:rsid w:val="3F4B9BC8"/>
    <w:rsid w:val="3FBA3A79"/>
    <w:rsid w:val="401197FA"/>
    <w:rsid w:val="402BC6FB"/>
    <w:rsid w:val="40356EF9"/>
    <w:rsid w:val="40523C15"/>
    <w:rsid w:val="40776D8C"/>
    <w:rsid w:val="407AD12B"/>
    <w:rsid w:val="408F67C5"/>
    <w:rsid w:val="40F78CCA"/>
    <w:rsid w:val="4115A672"/>
    <w:rsid w:val="4146ACD1"/>
    <w:rsid w:val="4148E984"/>
    <w:rsid w:val="4174A78F"/>
    <w:rsid w:val="41A3CE70"/>
    <w:rsid w:val="421DDA23"/>
    <w:rsid w:val="42683BFD"/>
    <w:rsid w:val="4272D9A8"/>
    <w:rsid w:val="42841DD7"/>
    <w:rsid w:val="42AD9AEF"/>
    <w:rsid w:val="42D77808"/>
    <w:rsid w:val="431EB0C9"/>
    <w:rsid w:val="4332BD86"/>
    <w:rsid w:val="43435FDF"/>
    <w:rsid w:val="438A6257"/>
    <w:rsid w:val="43BD37D8"/>
    <w:rsid w:val="43D848A2"/>
    <w:rsid w:val="443DC316"/>
    <w:rsid w:val="44491A84"/>
    <w:rsid w:val="444984BB"/>
    <w:rsid w:val="4505B446"/>
    <w:rsid w:val="4508FAAF"/>
    <w:rsid w:val="45509C24"/>
    <w:rsid w:val="459D8ECC"/>
    <w:rsid w:val="45B44586"/>
    <w:rsid w:val="460575D9"/>
    <w:rsid w:val="4653463B"/>
    <w:rsid w:val="47271414"/>
    <w:rsid w:val="475049A2"/>
    <w:rsid w:val="475682F2"/>
    <w:rsid w:val="47744BA9"/>
    <w:rsid w:val="47C11706"/>
    <w:rsid w:val="47CF5FD7"/>
    <w:rsid w:val="47EAF946"/>
    <w:rsid w:val="47EC9CEC"/>
    <w:rsid w:val="48144B80"/>
    <w:rsid w:val="48402ADA"/>
    <w:rsid w:val="4877809E"/>
    <w:rsid w:val="492544F5"/>
    <w:rsid w:val="493188D4"/>
    <w:rsid w:val="4963369F"/>
    <w:rsid w:val="4963560B"/>
    <w:rsid w:val="4980C54E"/>
    <w:rsid w:val="499EAB5F"/>
    <w:rsid w:val="49A7CDD6"/>
    <w:rsid w:val="49ABE312"/>
    <w:rsid w:val="49AFC5D6"/>
    <w:rsid w:val="49D8D0BE"/>
    <w:rsid w:val="49E25962"/>
    <w:rsid w:val="4A11AD7F"/>
    <w:rsid w:val="4A1F2A7A"/>
    <w:rsid w:val="4A497863"/>
    <w:rsid w:val="4A519792"/>
    <w:rsid w:val="4A60561C"/>
    <w:rsid w:val="4A774CA3"/>
    <w:rsid w:val="4A807761"/>
    <w:rsid w:val="4AA351B8"/>
    <w:rsid w:val="4AD8E6FC"/>
    <w:rsid w:val="4BAE1A8E"/>
    <w:rsid w:val="4C4B11F3"/>
    <w:rsid w:val="4C81EB4E"/>
    <w:rsid w:val="4C821362"/>
    <w:rsid w:val="4D2A34A7"/>
    <w:rsid w:val="4D5178B6"/>
    <w:rsid w:val="4D593AD9"/>
    <w:rsid w:val="4DB7A186"/>
    <w:rsid w:val="4DD6D46D"/>
    <w:rsid w:val="4E0C30B9"/>
    <w:rsid w:val="4E21AC8F"/>
    <w:rsid w:val="4E27AD6A"/>
    <w:rsid w:val="4E7890A4"/>
    <w:rsid w:val="4EC502FD"/>
    <w:rsid w:val="4F0CF3D8"/>
    <w:rsid w:val="4F15AE01"/>
    <w:rsid w:val="4F3A46B8"/>
    <w:rsid w:val="4F5DE92E"/>
    <w:rsid w:val="4F623E86"/>
    <w:rsid w:val="4F76AB63"/>
    <w:rsid w:val="4F83FB0B"/>
    <w:rsid w:val="4FACB36C"/>
    <w:rsid w:val="5002AEC0"/>
    <w:rsid w:val="5003345D"/>
    <w:rsid w:val="50DDA0D6"/>
    <w:rsid w:val="51857313"/>
    <w:rsid w:val="519C908D"/>
    <w:rsid w:val="51A83633"/>
    <w:rsid w:val="51FB4B6D"/>
    <w:rsid w:val="5214B0F2"/>
    <w:rsid w:val="5244F484"/>
    <w:rsid w:val="52816027"/>
    <w:rsid w:val="52F51DB2"/>
    <w:rsid w:val="53214374"/>
    <w:rsid w:val="5334EDBF"/>
    <w:rsid w:val="53599D7F"/>
    <w:rsid w:val="538A244B"/>
    <w:rsid w:val="53C1EEA2"/>
    <w:rsid w:val="53DBCF30"/>
    <w:rsid w:val="5402D096"/>
    <w:rsid w:val="5407D73C"/>
    <w:rsid w:val="54378663"/>
    <w:rsid w:val="54440740"/>
    <w:rsid w:val="54BBB887"/>
    <w:rsid w:val="54BC883B"/>
    <w:rsid w:val="54CAE3EB"/>
    <w:rsid w:val="54F73B01"/>
    <w:rsid w:val="5515FEE5"/>
    <w:rsid w:val="5548AEF3"/>
    <w:rsid w:val="55577F31"/>
    <w:rsid w:val="55FC0485"/>
    <w:rsid w:val="560631B9"/>
    <w:rsid w:val="5644A648"/>
    <w:rsid w:val="569389CA"/>
    <w:rsid w:val="569EEACE"/>
    <w:rsid w:val="56C099E0"/>
    <w:rsid w:val="56C5FD7E"/>
    <w:rsid w:val="57123955"/>
    <w:rsid w:val="5720AE4B"/>
    <w:rsid w:val="57B21832"/>
    <w:rsid w:val="57CA0700"/>
    <w:rsid w:val="57E86D8F"/>
    <w:rsid w:val="57EF8C31"/>
    <w:rsid w:val="57EF9FB6"/>
    <w:rsid w:val="581934DF"/>
    <w:rsid w:val="581DF4C1"/>
    <w:rsid w:val="58418964"/>
    <w:rsid w:val="58F58ED1"/>
    <w:rsid w:val="59304AA9"/>
    <w:rsid w:val="59361015"/>
    <w:rsid w:val="5951E2C4"/>
    <w:rsid w:val="59D2D872"/>
    <w:rsid w:val="5A5DCCA4"/>
    <w:rsid w:val="5ABE9C7B"/>
    <w:rsid w:val="5AD1E076"/>
    <w:rsid w:val="5AE1C8FD"/>
    <w:rsid w:val="5B1E8FF6"/>
    <w:rsid w:val="5B2E6FEE"/>
    <w:rsid w:val="5B440559"/>
    <w:rsid w:val="5B48EF51"/>
    <w:rsid w:val="5BECD005"/>
    <w:rsid w:val="5CC4F702"/>
    <w:rsid w:val="5E184301"/>
    <w:rsid w:val="5E188560"/>
    <w:rsid w:val="5E47134F"/>
    <w:rsid w:val="5E60C763"/>
    <w:rsid w:val="5EE723C8"/>
    <w:rsid w:val="5EF5198F"/>
    <w:rsid w:val="5F07EF5D"/>
    <w:rsid w:val="5F0F7E2A"/>
    <w:rsid w:val="5F76D0E6"/>
    <w:rsid w:val="5FD78082"/>
    <w:rsid w:val="5FFC97C4"/>
    <w:rsid w:val="603D7A4C"/>
    <w:rsid w:val="6040E5E4"/>
    <w:rsid w:val="60C0951B"/>
    <w:rsid w:val="61185796"/>
    <w:rsid w:val="617A51BF"/>
    <w:rsid w:val="61D39132"/>
    <w:rsid w:val="61D81254"/>
    <w:rsid w:val="622AFD07"/>
    <w:rsid w:val="630F2144"/>
    <w:rsid w:val="63343886"/>
    <w:rsid w:val="635DB7D2"/>
    <w:rsid w:val="6368AE32"/>
    <w:rsid w:val="636DD5AD"/>
    <w:rsid w:val="63F54234"/>
    <w:rsid w:val="641201D4"/>
    <w:rsid w:val="64557D74"/>
    <w:rsid w:val="6464A4C2"/>
    <w:rsid w:val="64912AF2"/>
    <w:rsid w:val="64CAA8A9"/>
    <w:rsid w:val="64E69141"/>
    <w:rsid w:val="650015DA"/>
    <w:rsid w:val="6508FD67"/>
    <w:rsid w:val="66466832"/>
    <w:rsid w:val="6749A296"/>
    <w:rsid w:val="67556584"/>
    <w:rsid w:val="676E8FFC"/>
    <w:rsid w:val="67BF3BDC"/>
    <w:rsid w:val="67CD59E3"/>
    <w:rsid w:val="67EBD4FD"/>
    <w:rsid w:val="680FE69A"/>
    <w:rsid w:val="6814DE43"/>
    <w:rsid w:val="684A7CD0"/>
    <w:rsid w:val="686DD4D1"/>
    <w:rsid w:val="686F0A60"/>
    <w:rsid w:val="68FB0423"/>
    <w:rsid w:val="692F76AC"/>
    <w:rsid w:val="69AD33A4"/>
    <w:rsid w:val="6A0EC721"/>
    <w:rsid w:val="6A393D25"/>
    <w:rsid w:val="6A509BA0"/>
    <w:rsid w:val="6A74445B"/>
    <w:rsid w:val="6A8382DB"/>
    <w:rsid w:val="6AAA835C"/>
    <w:rsid w:val="6AB114D3"/>
    <w:rsid w:val="6AF9CC50"/>
    <w:rsid w:val="6B4DE441"/>
    <w:rsid w:val="6B821D92"/>
    <w:rsid w:val="6B9AD312"/>
    <w:rsid w:val="6BB0E52F"/>
    <w:rsid w:val="6BC72BB8"/>
    <w:rsid w:val="6BE6E801"/>
    <w:rsid w:val="6C28D3E4"/>
    <w:rsid w:val="6C5ED44A"/>
    <w:rsid w:val="6C675C46"/>
    <w:rsid w:val="6C892B7F"/>
    <w:rsid w:val="6C8BC227"/>
    <w:rsid w:val="6CA7DD85"/>
    <w:rsid w:val="6CCB9DBD"/>
    <w:rsid w:val="6CF2F553"/>
    <w:rsid w:val="6D07AC5D"/>
    <w:rsid w:val="6D1DEDF3"/>
    <w:rsid w:val="6D2BD2E8"/>
    <w:rsid w:val="6D416221"/>
    <w:rsid w:val="6D540DBC"/>
    <w:rsid w:val="6DE28B0B"/>
    <w:rsid w:val="6E11B36A"/>
    <w:rsid w:val="6E265296"/>
    <w:rsid w:val="6E4AD57A"/>
    <w:rsid w:val="6EC66D1F"/>
    <w:rsid w:val="6ED060F0"/>
    <w:rsid w:val="6F9DF33A"/>
    <w:rsid w:val="6FC14926"/>
    <w:rsid w:val="6FC59C2B"/>
    <w:rsid w:val="70002A03"/>
    <w:rsid w:val="703CAD64"/>
    <w:rsid w:val="706559EE"/>
    <w:rsid w:val="709A11EC"/>
    <w:rsid w:val="70CE3647"/>
    <w:rsid w:val="70E65888"/>
    <w:rsid w:val="71344B23"/>
    <w:rsid w:val="71BD24E5"/>
    <w:rsid w:val="71CC78A5"/>
    <w:rsid w:val="721D44DF"/>
    <w:rsid w:val="725425CF"/>
    <w:rsid w:val="725CF34C"/>
    <w:rsid w:val="72BEF22E"/>
    <w:rsid w:val="72C8E10C"/>
    <w:rsid w:val="72D6C6B0"/>
    <w:rsid w:val="72F58B9D"/>
    <w:rsid w:val="73866F78"/>
    <w:rsid w:val="73B7A1C1"/>
    <w:rsid w:val="73B91540"/>
    <w:rsid w:val="73D3D53D"/>
    <w:rsid w:val="73DA72B0"/>
    <w:rsid w:val="73E6DED8"/>
    <w:rsid w:val="73ED35E2"/>
    <w:rsid w:val="74123DA3"/>
    <w:rsid w:val="7462BA14"/>
    <w:rsid w:val="746863C3"/>
    <w:rsid w:val="7527A1DD"/>
    <w:rsid w:val="75379EE1"/>
    <w:rsid w:val="757A1618"/>
    <w:rsid w:val="75FA077D"/>
    <w:rsid w:val="760E7BC1"/>
    <w:rsid w:val="761939FB"/>
    <w:rsid w:val="761942F6"/>
    <w:rsid w:val="76269C03"/>
    <w:rsid w:val="76614602"/>
    <w:rsid w:val="76FF8C11"/>
    <w:rsid w:val="7705517D"/>
    <w:rsid w:val="77573938"/>
    <w:rsid w:val="7757D81B"/>
    <w:rsid w:val="77D0BE47"/>
    <w:rsid w:val="783296A3"/>
    <w:rsid w:val="784F731D"/>
    <w:rsid w:val="7899DEEA"/>
    <w:rsid w:val="78C088A0"/>
    <w:rsid w:val="7956A7B9"/>
    <w:rsid w:val="7968D3BA"/>
    <w:rsid w:val="79815378"/>
    <w:rsid w:val="7998E6C4"/>
    <w:rsid w:val="799C7418"/>
    <w:rsid w:val="799D7823"/>
    <w:rsid w:val="7A2856C4"/>
    <w:rsid w:val="7A3A1CB3"/>
    <w:rsid w:val="7A4B39AD"/>
    <w:rsid w:val="7A831B57"/>
    <w:rsid w:val="7AC42F1C"/>
    <w:rsid w:val="7B30B532"/>
    <w:rsid w:val="7B4CF3BE"/>
    <w:rsid w:val="7B518615"/>
    <w:rsid w:val="7B53A977"/>
    <w:rsid w:val="7B68F121"/>
    <w:rsid w:val="7BCF5C54"/>
    <w:rsid w:val="7BD85B43"/>
    <w:rsid w:val="7BE4120A"/>
    <w:rsid w:val="7C310816"/>
    <w:rsid w:val="7C765B27"/>
    <w:rsid w:val="7C8AD7ED"/>
    <w:rsid w:val="7CD7EA7B"/>
    <w:rsid w:val="7D316A3F"/>
    <w:rsid w:val="7D57ED1E"/>
    <w:rsid w:val="7D7D85F2"/>
    <w:rsid w:val="7DF60D42"/>
    <w:rsid w:val="7F0B0130"/>
    <w:rsid w:val="7F1B19DB"/>
    <w:rsid w:val="7F46A009"/>
    <w:rsid w:val="7F72D153"/>
    <w:rsid w:val="7F789C7A"/>
    <w:rsid w:val="7FBA0BBE"/>
    <w:rsid w:val="7FE8BF04"/>
    <w:rsid w:val="7FEBD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3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3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3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color w:val="5B6770" w:themeColor="text2"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color w:val="5B6770" w:themeColor="text2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color w:val="5B6770" w:themeColor="text2"/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color w:val="5B6770" w:themeColor="text2"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ascii="Arial" w:eastAsiaTheme="majorEastAsia" w:hAnsi="Arial" w:cstheme="majorBidi"/>
      <w:b/>
      <w:bCs/>
      <w:i/>
      <w:iCs/>
      <w:color w:val="5B6770" w:themeColor="text2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ascii="Arial" w:eastAsiaTheme="majorEastAsia" w:hAnsi="Arial" w:cstheme="majorBidi"/>
      <w:b/>
      <w:bCs/>
      <w:color w:val="5B6770" w:themeColor="text2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ascii="Arial" w:eastAsiaTheme="majorEastAsia" w:hAnsi="Arial" w:cstheme="majorBidi"/>
      <w:color w:val="5B6770" w:themeColor="text2"/>
    </w:rPr>
  </w:style>
  <w:style w:type="character" w:customStyle="1" w:styleId="Heading8Char">
    <w:name w:val="Heading 8 Char"/>
    <w:basedOn w:val="DefaultParagraphFont"/>
    <w:link w:val="Heading8"/>
    <w:rsid w:val="008E7B0D"/>
    <w:rPr>
      <w:rFonts w:ascii="Arial" w:eastAsiaTheme="majorEastAsia" w:hAnsi="Arial" w:cstheme="majorBidi"/>
      <w:i/>
      <w:iCs/>
      <w:color w:val="5B6770" w:themeColor="text2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color w:val="5B6770" w:themeColor="text2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6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7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9" ma:contentTypeDescription="Create a new document." ma:contentTypeScope="" ma:versionID="e63f42253158815cd6904555ec49da9b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3d3e12e67aaebee0c03fac286aaf68f3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72D85DC5-5CA1-455E-997C-5D88B1DE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33F2B6-C431-4051-8C7E-AD5F51C2E153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051aa267-fb26-4cc1-8871-82e493d78155"/>
    <ds:schemaRef ds:uri="http://purl.org/dc/terms/"/>
    <ds:schemaRef ds:uri="http://schemas.microsoft.com/office/infopath/2007/PartnerControls"/>
    <ds:schemaRef ds:uri="344f560a-88f6-462e-96a6-e44784eab4f1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3</cp:revision>
  <dcterms:created xsi:type="dcterms:W3CDTF">2025-03-12T16:34:00Z</dcterms:created>
  <dcterms:modified xsi:type="dcterms:W3CDTF">2025-03-17T19:02:00Z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