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255A0187" w:rsidR="00067FE2" w:rsidRDefault="000F4FC5" w:rsidP="00F44236">
            <w:pPr>
              <w:pStyle w:val="Header"/>
            </w:pPr>
            <w:hyperlink r:id="rId8" w:history="1">
              <w:r>
                <w:rPr>
                  <w:rStyle w:val="Hyperlink"/>
                </w:rPr>
                <w:t>125</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3FA01289" w:rsidR="00067FE2" w:rsidRDefault="0036233A" w:rsidP="00F44236">
            <w:pPr>
              <w:pStyle w:val="Header"/>
            </w:pPr>
            <w:r w:rsidRPr="0036233A">
              <w:t>Update of LSIPA Compliance Attestation</w:t>
            </w:r>
          </w:p>
        </w:tc>
      </w:tr>
      <w:tr w:rsidR="00067FE2" w:rsidRPr="00E01925" w14:paraId="61F073EE" w14:textId="77777777" w:rsidTr="00BC2D06">
        <w:trPr>
          <w:trHeight w:val="518"/>
        </w:trPr>
        <w:tc>
          <w:tcPr>
            <w:tcW w:w="2880" w:type="dxa"/>
            <w:gridSpan w:val="2"/>
            <w:shd w:val="clear" w:color="auto" w:fill="FFFFFF"/>
            <w:vAlign w:val="center"/>
          </w:tcPr>
          <w:p w14:paraId="61887982"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BAA5E4C" w14:textId="557F5F01" w:rsidR="00067FE2" w:rsidRPr="00E01925" w:rsidRDefault="000F4FC5" w:rsidP="00F44236">
            <w:pPr>
              <w:pStyle w:val="NormalArial"/>
            </w:pPr>
            <w:r>
              <w:t>March 25, 2025</w:t>
            </w:r>
          </w:p>
        </w:tc>
      </w:tr>
      <w:tr w:rsidR="00067FE2" w14:paraId="3EEEF17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14FBF9E4" w14:textId="07139AC2" w:rsidR="009D17F0" w:rsidRPr="00FB509B" w:rsidRDefault="0066370F" w:rsidP="0036233A">
            <w:pPr>
              <w:pStyle w:val="NormalArial"/>
              <w:spacing w:before="120" w:after="120"/>
            </w:pPr>
            <w:r w:rsidRPr="00FB509B">
              <w:t>Normal</w:t>
            </w:r>
          </w:p>
        </w:tc>
      </w:tr>
      <w:tr w:rsidR="0036233A"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36233A" w:rsidRDefault="0036233A" w:rsidP="0036233A">
            <w:pPr>
              <w:pStyle w:val="Header"/>
            </w:pPr>
            <w:r>
              <w:t xml:space="preserve">Planning Guide Sections Requiring Revision </w:t>
            </w:r>
          </w:p>
        </w:tc>
        <w:tc>
          <w:tcPr>
            <w:tcW w:w="7560" w:type="dxa"/>
            <w:gridSpan w:val="2"/>
            <w:tcBorders>
              <w:top w:val="single" w:sz="4" w:space="0" w:color="auto"/>
            </w:tcBorders>
            <w:vAlign w:val="center"/>
          </w:tcPr>
          <w:p w14:paraId="13250E9F" w14:textId="3FFCCA1D" w:rsidR="0036233A" w:rsidRDefault="0036233A" w:rsidP="0036233A">
            <w:pPr>
              <w:pStyle w:val="NormalArial"/>
              <w:spacing w:before="120"/>
            </w:pPr>
            <w:r>
              <w:t xml:space="preserve">5.5.2, </w:t>
            </w:r>
            <w:r w:rsidR="0063708B" w:rsidRPr="0063708B">
              <w:t>Initiation of Generator Interconnection or Modification</w:t>
            </w:r>
          </w:p>
          <w:p w14:paraId="267FA70E" w14:textId="35874E40" w:rsidR="0036233A" w:rsidRPr="00FB509B" w:rsidRDefault="0036233A" w:rsidP="0036233A">
            <w:pPr>
              <w:pStyle w:val="NormalArial"/>
              <w:spacing w:after="120"/>
            </w:pPr>
            <w:r w:rsidRPr="00BB7C39">
              <w:t>8, Attachment D, Attestation Regarding Compliance with the Lone Star Infrastructure Protection Act</w:t>
            </w:r>
          </w:p>
        </w:tc>
      </w:tr>
      <w:tr w:rsidR="0036233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36233A" w:rsidRDefault="0036233A" w:rsidP="0036233A">
            <w:pPr>
              <w:pStyle w:val="Header"/>
            </w:pPr>
            <w:r>
              <w:t>Related Documents Requiring Revision/Related Revision Requests</w:t>
            </w:r>
          </w:p>
        </w:tc>
        <w:tc>
          <w:tcPr>
            <w:tcW w:w="7560" w:type="dxa"/>
            <w:gridSpan w:val="2"/>
            <w:tcBorders>
              <w:bottom w:val="single" w:sz="4" w:space="0" w:color="auto"/>
            </w:tcBorders>
            <w:vAlign w:val="center"/>
          </w:tcPr>
          <w:p w14:paraId="4F8EF395" w14:textId="2C9FA664" w:rsidR="0036233A" w:rsidRPr="00FB509B" w:rsidRDefault="0036233A" w:rsidP="0036233A">
            <w:pPr>
              <w:pStyle w:val="NormalArial"/>
              <w:spacing w:before="120" w:after="120"/>
            </w:pPr>
            <w:r>
              <w:t>None</w:t>
            </w:r>
          </w:p>
        </w:tc>
      </w:tr>
      <w:tr w:rsidR="0036233A"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36233A" w:rsidRDefault="0036233A" w:rsidP="0036233A">
            <w:pPr>
              <w:pStyle w:val="Header"/>
            </w:pPr>
            <w:r>
              <w:t>Revision Description</w:t>
            </w:r>
          </w:p>
        </w:tc>
        <w:tc>
          <w:tcPr>
            <w:tcW w:w="7560" w:type="dxa"/>
            <w:gridSpan w:val="2"/>
            <w:tcBorders>
              <w:bottom w:val="single" w:sz="4" w:space="0" w:color="auto"/>
            </w:tcBorders>
            <w:vAlign w:val="center"/>
          </w:tcPr>
          <w:p w14:paraId="2E04A7C2" w14:textId="1237725C" w:rsidR="0036233A" w:rsidRPr="00FB509B" w:rsidRDefault="0036233A" w:rsidP="0036233A">
            <w:pPr>
              <w:pStyle w:val="NormalArial"/>
              <w:spacing w:before="120" w:after="120"/>
            </w:pPr>
            <w:r w:rsidRPr="00BB7C39">
              <w:t xml:space="preserve">This Planning Guide Revision Request (PGRR) makes the Lone Star Infrastructure Protection Act (LSIPA) </w:t>
            </w:r>
            <w:r w:rsidR="008F1773">
              <w:t>a</w:t>
            </w:r>
            <w:r w:rsidRPr="00BB7C39">
              <w:t xml:space="preserve">ttestation in the Planning Guide consistent with the language </w:t>
            </w:r>
            <w:r>
              <w:t xml:space="preserve">in </w:t>
            </w:r>
            <w:r w:rsidRPr="00BB7C39">
              <w:t>ERCOT’s existing</w:t>
            </w:r>
            <w:r>
              <w:t xml:space="preserve"> Protocol</w:t>
            </w:r>
            <w:r w:rsidRPr="00BB7C39">
              <w:t xml:space="preserve"> Section 23, Form Q, Attestation Regarding Market Participant Citizenship, Ownership, or Headquarters in the Protocols.  Specifically, it adds language that would permit an </w:t>
            </w:r>
            <w:r>
              <w:t>Interconnecting Entity (</w:t>
            </w:r>
            <w:r w:rsidRPr="00BB7C39">
              <w:t>IE</w:t>
            </w:r>
            <w:r>
              <w:t>)</w:t>
            </w:r>
            <w:r w:rsidRPr="00BB7C39">
              <w:t xml:space="preserve"> or </w:t>
            </w:r>
            <w:r w:rsidR="00C7540D">
              <w:t>p</w:t>
            </w:r>
            <w:r w:rsidRPr="00BB7C39">
              <w:t xml:space="preserve">roperty </w:t>
            </w:r>
            <w:r w:rsidR="00C7540D">
              <w:t>o</w:t>
            </w:r>
            <w:r w:rsidRPr="00BB7C39">
              <w:t xml:space="preserve">wner to demonstrate compliance under LSIPA even if it has a subsidiary or </w:t>
            </w:r>
            <w:r>
              <w:t>A</w:t>
            </w:r>
            <w:r w:rsidRPr="00BB7C39">
              <w:t xml:space="preserve">ffiliate that falls under any of the citizenship or headquarter criteria of LSIPA, so long as the subsidiary does not have direct or remote access to or control of </w:t>
            </w:r>
            <w:r>
              <w:t xml:space="preserve">the project, </w:t>
            </w:r>
            <w:r w:rsidRPr="00BB7C39">
              <w:t xml:space="preserve">the real property utilized by the project, </w:t>
            </w:r>
            <w:r w:rsidR="0063708B" w:rsidRPr="0063708B">
              <w:t xml:space="preserve">Resource Integration and Ongoing Operations </w:t>
            </w:r>
            <w:r w:rsidR="0063708B">
              <w:t>(</w:t>
            </w:r>
            <w:r w:rsidRPr="00BB7C39">
              <w:t>RIOO</w:t>
            </w:r>
            <w:r w:rsidR="0063708B">
              <w:t>)</w:t>
            </w:r>
            <w:r w:rsidRPr="00BB7C39">
              <w:t>, the Market Information System (MIS), other ERCOT systems, or any confidential data from such systems.</w:t>
            </w:r>
          </w:p>
        </w:tc>
      </w:tr>
      <w:tr w:rsidR="0036233A" w14:paraId="62010564" w14:textId="77777777" w:rsidTr="00625E5D">
        <w:trPr>
          <w:trHeight w:val="518"/>
        </w:trPr>
        <w:tc>
          <w:tcPr>
            <w:tcW w:w="2880" w:type="dxa"/>
            <w:gridSpan w:val="2"/>
            <w:shd w:val="clear" w:color="auto" w:fill="FFFFFF"/>
            <w:vAlign w:val="center"/>
          </w:tcPr>
          <w:p w14:paraId="5B50DB7A" w14:textId="77777777" w:rsidR="0036233A" w:rsidRDefault="0036233A" w:rsidP="0036233A">
            <w:pPr>
              <w:pStyle w:val="Header"/>
            </w:pPr>
            <w:r>
              <w:t>Reason for Revision</w:t>
            </w:r>
          </w:p>
        </w:tc>
        <w:tc>
          <w:tcPr>
            <w:tcW w:w="7560" w:type="dxa"/>
            <w:gridSpan w:val="2"/>
            <w:vAlign w:val="center"/>
          </w:tcPr>
          <w:p w14:paraId="0BBB486D" w14:textId="7EB0D89E" w:rsidR="0036233A" w:rsidRDefault="0036233A" w:rsidP="0036233A">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75pt;height:15pt" o:ole="">
                  <v:imagedata r:id="rId9" o:title=""/>
                </v:shape>
                <w:control r:id="rId10" w:name="TextBox112" w:shapeid="_x0000_i1045"/>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296A510A" w:rsidR="0036233A" w:rsidRPr="00BD53C5" w:rsidRDefault="0036233A" w:rsidP="0036233A">
            <w:pPr>
              <w:pStyle w:val="NormalArial"/>
              <w:tabs>
                <w:tab w:val="left" w:pos="432"/>
              </w:tabs>
              <w:spacing w:before="120"/>
              <w:ind w:left="432" w:hanging="432"/>
              <w:rPr>
                <w:rFonts w:cs="Arial"/>
                <w:color w:val="000000"/>
              </w:rPr>
            </w:pPr>
            <w:r w:rsidRPr="00CD242D">
              <w:object w:dxaOrig="1440" w:dyaOrig="1440" w14:anchorId="01814B69">
                <v:shape id="_x0000_i1047" type="#_x0000_t75" style="width:15.75pt;height:15pt" o:ole="">
                  <v:imagedata r:id="rId9" o:title=""/>
                </v:shape>
                <w:control r:id="rId12" w:name="TextBox17" w:shapeid="_x0000_i1047"/>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0CC5325A" w:rsidR="0036233A" w:rsidRPr="00BD53C5" w:rsidRDefault="0036233A" w:rsidP="0036233A">
            <w:pPr>
              <w:pStyle w:val="NormalArial"/>
              <w:spacing w:before="120"/>
              <w:ind w:left="432" w:hanging="432"/>
              <w:rPr>
                <w:rFonts w:cs="Arial"/>
                <w:color w:val="000000"/>
              </w:rPr>
            </w:pPr>
            <w:r w:rsidRPr="006629C8">
              <w:object w:dxaOrig="1440" w:dyaOrig="1440" w14:anchorId="58369BAA">
                <v:shape id="_x0000_i1049" type="#_x0000_t75" style="width:15.75pt;height:15pt" o:ole="">
                  <v:imagedata r:id="rId9" o:title=""/>
                </v:shape>
                <w:control r:id="rId14" w:name="TextBox122" w:shapeid="_x0000_i1049"/>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288DDD33" w:rsidR="0036233A" w:rsidRDefault="0036233A" w:rsidP="0036233A">
            <w:pPr>
              <w:pStyle w:val="NormalArial"/>
              <w:spacing w:before="120"/>
              <w:rPr>
                <w:iCs/>
                <w:kern w:val="24"/>
              </w:rPr>
            </w:pPr>
            <w:r w:rsidRPr="006629C8">
              <w:object w:dxaOrig="1440" w:dyaOrig="1440" w14:anchorId="41FE9C28">
                <v:shape id="_x0000_i1051" type="#_x0000_t75" style="width:15.75pt;height:15pt" o:ole="">
                  <v:imagedata r:id="rId9" o:title=""/>
                </v:shape>
                <w:control r:id="rId16" w:name="TextBox13" w:shapeid="_x0000_i1051"/>
              </w:object>
            </w:r>
            <w:r w:rsidRPr="006629C8">
              <w:t xml:space="preserve">  </w:t>
            </w:r>
            <w:r w:rsidRPr="00344591">
              <w:rPr>
                <w:iCs/>
                <w:kern w:val="24"/>
              </w:rPr>
              <w:t>General system and/or process improvement(s)</w:t>
            </w:r>
          </w:p>
          <w:p w14:paraId="7DA37B33" w14:textId="1E50CE99" w:rsidR="0036233A" w:rsidRDefault="0036233A" w:rsidP="0036233A">
            <w:pPr>
              <w:pStyle w:val="NormalArial"/>
              <w:spacing w:before="120"/>
              <w:rPr>
                <w:iCs/>
                <w:kern w:val="24"/>
              </w:rPr>
            </w:pPr>
            <w:r w:rsidRPr="006629C8">
              <w:object w:dxaOrig="1440" w:dyaOrig="1440" w14:anchorId="5FB96FD7">
                <v:shape id="_x0000_i1053" type="#_x0000_t75" style="width:15.75pt;height:15pt" o:ole="">
                  <v:imagedata r:id="rId17" o:title=""/>
                </v:shape>
                <w:control r:id="rId18" w:name="TextBox14" w:shapeid="_x0000_i1053"/>
              </w:object>
            </w:r>
            <w:r w:rsidRPr="006629C8">
              <w:t xml:space="preserve">  </w:t>
            </w:r>
            <w:r>
              <w:rPr>
                <w:iCs/>
                <w:kern w:val="24"/>
              </w:rPr>
              <w:t>Regulatory requirements</w:t>
            </w:r>
          </w:p>
          <w:p w14:paraId="03BA4546" w14:textId="5B818728" w:rsidR="0036233A" w:rsidRPr="00CD242D" w:rsidRDefault="0036233A" w:rsidP="0036233A">
            <w:pPr>
              <w:pStyle w:val="NormalArial"/>
              <w:spacing w:before="120"/>
              <w:rPr>
                <w:rFonts w:cs="Arial"/>
                <w:color w:val="000000"/>
              </w:rPr>
            </w:pPr>
            <w:r w:rsidRPr="006629C8">
              <w:object w:dxaOrig="1440" w:dyaOrig="1440" w14:anchorId="6804659E">
                <v:shape id="_x0000_i1065" type="#_x0000_t75" style="width:15.75pt;height:15pt" o:ole="">
                  <v:imagedata r:id="rId9" o:title=""/>
                </v:shape>
                <w:control r:id="rId19" w:name="TextBox15" w:shapeid="_x0000_i1065"/>
              </w:object>
            </w:r>
            <w:r w:rsidRPr="006629C8">
              <w:t xml:space="preserve">  </w:t>
            </w:r>
            <w:r>
              <w:rPr>
                <w:rFonts w:cs="Arial"/>
                <w:color w:val="000000"/>
              </w:rPr>
              <w:t>ERCOT Board/PUCT Directive</w:t>
            </w:r>
          </w:p>
          <w:p w14:paraId="1C0037B8" w14:textId="77777777" w:rsidR="0036233A" w:rsidRDefault="0036233A" w:rsidP="0036233A">
            <w:pPr>
              <w:pStyle w:val="NormalArial"/>
              <w:rPr>
                <w:i/>
                <w:sz w:val="20"/>
                <w:szCs w:val="20"/>
              </w:rPr>
            </w:pPr>
          </w:p>
          <w:p w14:paraId="4F66448A" w14:textId="77777777" w:rsidR="0036233A" w:rsidRDefault="0036233A" w:rsidP="0036233A">
            <w:pPr>
              <w:pStyle w:val="NormalArial"/>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p w14:paraId="22744829" w14:textId="7CD55615" w:rsidR="0036233A" w:rsidRPr="001313B4" w:rsidRDefault="0036233A" w:rsidP="0036233A">
            <w:pPr>
              <w:pStyle w:val="NormalArial"/>
              <w:rPr>
                <w:iCs/>
                <w:kern w:val="24"/>
              </w:rPr>
            </w:pPr>
          </w:p>
        </w:tc>
      </w:tr>
      <w:tr w:rsidR="0036233A" w14:paraId="27C2730B" w14:textId="77777777" w:rsidTr="00BC2D06">
        <w:trPr>
          <w:trHeight w:val="518"/>
        </w:trPr>
        <w:tc>
          <w:tcPr>
            <w:tcW w:w="2880" w:type="dxa"/>
            <w:gridSpan w:val="2"/>
            <w:tcBorders>
              <w:bottom w:val="single" w:sz="4" w:space="0" w:color="auto"/>
            </w:tcBorders>
            <w:shd w:val="clear" w:color="auto" w:fill="FFFFFF"/>
            <w:vAlign w:val="center"/>
          </w:tcPr>
          <w:p w14:paraId="5C38A584" w14:textId="413BFEC3" w:rsidR="0036233A" w:rsidRDefault="0036233A" w:rsidP="0036233A">
            <w:pPr>
              <w:pStyle w:val="Header"/>
            </w:pPr>
            <w:r>
              <w:lastRenderedPageBreak/>
              <w:t>Justification of Reason for Revision and Market Impacts</w:t>
            </w:r>
          </w:p>
        </w:tc>
        <w:tc>
          <w:tcPr>
            <w:tcW w:w="7560" w:type="dxa"/>
            <w:gridSpan w:val="2"/>
            <w:tcBorders>
              <w:bottom w:val="single" w:sz="4" w:space="0" w:color="auto"/>
            </w:tcBorders>
            <w:vAlign w:val="center"/>
          </w:tcPr>
          <w:p w14:paraId="0432B124" w14:textId="254640D1" w:rsidR="0036233A" w:rsidRPr="00625E5D" w:rsidRDefault="0063708B" w:rsidP="0036233A">
            <w:pPr>
              <w:pStyle w:val="NormalArial"/>
              <w:spacing w:before="120" w:after="120"/>
              <w:rPr>
                <w:iCs/>
                <w:kern w:val="24"/>
              </w:rPr>
            </w:pPr>
            <w:r w:rsidRPr="00BB7C39">
              <w:t xml:space="preserve">Currently, the Section 8, Attachment D </w:t>
            </w:r>
            <w:r>
              <w:t>a</w:t>
            </w:r>
            <w:r w:rsidRPr="00BB7C39">
              <w:t xml:space="preserve">ttestation does not allow Entities to specify that their subsidiaries or </w:t>
            </w:r>
            <w:r>
              <w:t>A</w:t>
            </w:r>
            <w:r w:rsidRPr="00BB7C39">
              <w:t>ffiliates that meet the citizenship or headquarter criteria under the LSIPA will not have access to ERCOT’s systems.  Functionally, this unnecessarily bars global companies from initiating a Generator Interconnection or Modification</w:t>
            </w:r>
            <w:r>
              <w:t xml:space="preserve"> (GIM)</w:t>
            </w:r>
            <w:r w:rsidRPr="00BB7C39">
              <w:t xml:space="preserve">.  The proposed edits to the </w:t>
            </w:r>
            <w:r>
              <w:t>a</w:t>
            </w:r>
            <w:r w:rsidRPr="00BB7C39">
              <w:t>ttestation make it consistent with ERCOT’s other LSIPA attestation</w:t>
            </w:r>
            <w:r>
              <w:t xml:space="preserve"> for Market Participant registration</w:t>
            </w:r>
            <w:r w:rsidRPr="00BB7C39">
              <w:t>.  These changes allow Entities with subsidiaries or affiliates that meet the criteria under the LSIPA to specify that their subsidiaries or affiliates will not have direct or remote access to the project, the real property utilized by the project, RIOO, the</w:t>
            </w:r>
            <w:r>
              <w:t xml:space="preserve"> </w:t>
            </w:r>
            <w:r w:rsidRPr="00BB7C39">
              <w:t>MIS, other ERCOT systems, or any confidential data from such systems.</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22D1CF7C" w:rsidR="00342163" w:rsidRPr="0063708B" w:rsidRDefault="00D61F38" w:rsidP="0063708B">
            <w:pPr>
              <w:pStyle w:val="Header"/>
              <w:jc w:val="center"/>
              <w:rPr>
                <w:bCs w:val="0"/>
              </w:rPr>
            </w:pPr>
            <w:r>
              <w:t>Sponsor</w:t>
            </w:r>
          </w:p>
        </w:tc>
      </w:tr>
      <w:tr w:rsidR="0063708B" w14:paraId="469623E4" w14:textId="77777777" w:rsidTr="00D61F38">
        <w:trPr>
          <w:cantSplit/>
          <w:trHeight w:val="432"/>
        </w:trPr>
        <w:tc>
          <w:tcPr>
            <w:tcW w:w="2993" w:type="dxa"/>
            <w:shd w:val="clear" w:color="auto" w:fill="FFFFFF"/>
            <w:vAlign w:val="center"/>
          </w:tcPr>
          <w:p w14:paraId="5453A048" w14:textId="6611808A" w:rsidR="0063708B" w:rsidRPr="0063708B" w:rsidRDefault="0063708B" w:rsidP="0063708B">
            <w:pPr>
              <w:pStyle w:val="Header"/>
              <w:rPr>
                <w:bCs w:val="0"/>
              </w:rPr>
            </w:pPr>
            <w:r w:rsidRPr="00B93CA0">
              <w:rPr>
                <w:bCs w:val="0"/>
              </w:rPr>
              <w:t>Name</w:t>
            </w:r>
          </w:p>
        </w:tc>
        <w:tc>
          <w:tcPr>
            <w:tcW w:w="7447" w:type="dxa"/>
            <w:vAlign w:val="center"/>
          </w:tcPr>
          <w:p w14:paraId="2738BC22" w14:textId="13D30CCE" w:rsidR="0063708B" w:rsidRDefault="0063708B" w:rsidP="0063708B">
            <w:pPr>
              <w:pStyle w:val="NormalArial"/>
            </w:pPr>
            <w:r w:rsidRPr="00BB7C39">
              <w:t>Doug</w:t>
            </w:r>
            <w:r>
              <w:t>las</w:t>
            </w:r>
            <w:r w:rsidRPr="00BB7C39">
              <w:t xml:space="preserve"> Fohn</w:t>
            </w:r>
          </w:p>
        </w:tc>
      </w:tr>
      <w:tr w:rsidR="0063708B" w14:paraId="2073C363" w14:textId="77777777" w:rsidTr="00D61F38">
        <w:trPr>
          <w:cantSplit/>
          <w:trHeight w:val="432"/>
        </w:trPr>
        <w:tc>
          <w:tcPr>
            <w:tcW w:w="2993" w:type="dxa"/>
            <w:shd w:val="clear" w:color="auto" w:fill="FFFFFF"/>
            <w:vAlign w:val="center"/>
          </w:tcPr>
          <w:p w14:paraId="08EBBCDF" w14:textId="77777777" w:rsidR="0063708B" w:rsidRPr="00B93CA0" w:rsidRDefault="0063708B" w:rsidP="0063708B">
            <w:pPr>
              <w:pStyle w:val="Header"/>
              <w:rPr>
                <w:bCs w:val="0"/>
              </w:rPr>
            </w:pPr>
            <w:r w:rsidRPr="00B93CA0">
              <w:rPr>
                <w:bCs w:val="0"/>
              </w:rPr>
              <w:t>E-mail Address</w:t>
            </w:r>
          </w:p>
        </w:tc>
        <w:tc>
          <w:tcPr>
            <w:tcW w:w="7447" w:type="dxa"/>
            <w:vAlign w:val="center"/>
          </w:tcPr>
          <w:p w14:paraId="56B95EB9" w14:textId="229EEC11" w:rsidR="0063708B" w:rsidRDefault="0063708B" w:rsidP="0063708B">
            <w:pPr>
              <w:pStyle w:val="NormalArial"/>
            </w:pPr>
            <w:hyperlink r:id="rId20" w:history="1">
              <w:r w:rsidRPr="00BB7C39">
                <w:rPr>
                  <w:rStyle w:val="Hyperlink"/>
                </w:rPr>
                <w:t>douglas.fohn@ercot.com</w:t>
              </w:r>
            </w:hyperlink>
            <w:r w:rsidRPr="00BB7C39">
              <w:t xml:space="preserve"> </w:t>
            </w:r>
          </w:p>
        </w:tc>
      </w:tr>
      <w:tr w:rsidR="0063708B" w14:paraId="3D0874D1" w14:textId="77777777" w:rsidTr="00D61F38">
        <w:trPr>
          <w:cantSplit/>
          <w:trHeight w:val="432"/>
        </w:trPr>
        <w:tc>
          <w:tcPr>
            <w:tcW w:w="2993" w:type="dxa"/>
            <w:shd w:val="clear" w:color="auto" w:fill="FFFFFF"/>
            <w:vAlign w:val="center"/>
          </w:tcPr>
          <w:p w14:paraId="141B8130" w14:textId="77777777" w:rsidR="0063708B" w:rsidRPr="00B93CA0" w:rsidRDefault="0063708B" w:rsidP="0063708B">
            <w:pPr>
              <w:pStyle w:val="Header"/>
              <w:rPr>
                <w:bCs w:val="0"/>
              </w:rPr>
            </w:pPr>
            <w:r w:rsidRPr="00B93CA0">
              <w:rPr>
                <w:bCs w:val="0"/>
              </w:rPr>
              <w:t>Company</w:t>
            </w:r>
          </w:p>
        </w:tc>
        <w:tc>
          <w:tcPr>
            <w:tcW w:w="7447" w:type="dxa"/>
            <w:vAlign w:val="center"/>
          </w:tcPr>
          <w:p w14:paraId="7E37C834" w14:textId="45D3089D" w:rsidR="0063708B" w:rsidRDefault="0063708B" w:rsidP="0063708B">
            <w:pPr>
              <w:pStyle w:val="NormalArial"/>
            </w:pPr>
            <w:r w:rsidRPr="00BB7C39">
              <w:t>ERCOT</w:t>
            </w:r>
          </w:p>
        </w:tc>
      </w:tr>
      <w:tr w:rsidR="0063708B"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63708B" w:rsidRPr="00B93CA0" w:rsidRDefault="0063708B" w:rsidP="0063708B">
            <w:pPr>
              <w:pStyle w:val="Header"/>
              <w:rPr>
                <w:bCs w:val="0"/>
              </w:rPr>
            </w:pPr>
            <w:r w:rsidRPr="00B93CA0">
              <w:rPr>
                <w:bCs w:val="0"/>
              </w:rPr>
              <w:t>Phone Number</w:t>
            </w:r>
          </w:p>
        </w:tc>
        <w:tc>
          <w:tcPr>
            <w:tcW w:w="7447" w:type="dxa"/>
            <w:tcBorders>
              <w:bottom w:val="single" w:sz="4" w:space="0" w:color="auto"/>
            </w:tcBorders>
            <w:vAlign w:val="center"/>
          </w:tcPr>
          <w:p w14:paraId="3DB0E5F2" w14:textId="4BFE50F7" w:rsidR="0063708B" w:rsidRDefault="0063708B" w:rsidP="0063708B">
            <w:pPr>
              <w:pStyle w:val="NormalArial"/>
            </w:pPr>
            <w:r>
              <w:t>512-275-7447</w:t>
            </w:r>
          </w:p>
        </w:tc>
      </w:tr>
      <w:tr w:rsidR="0063708B" w14:paraId="0A4B8EF5" w14:textId="77777777" w:rsidTr="00D61F38">
        <w:trPr>
          <w:cantSplit/>
          <w:trHeight w:val="432"/>
        </w:trPr>
        <w:tc>
          <w:tcPr>
            <w:tcW w:w="2993" w:type="dxa"/>
            <w:shd w:val="clear" w:color="auto" w:fill="FFFFFF"/>
            <w:vAlign w:val="center"/>
          </w:tcPr>
          <w:p w14:paraId="2894E730" w14:textId="77777777" w:rsidR="0063708B" w:rsidRPr="00B93CA0" w:rsidRDefault="0063708B" w:rsidP="0063708B">
            <w:pPr>
              <w:pStyle w:val="Header"/>
              <w:rPr>
                <w:bCs w:val="0"/>
              </w:rPr>
            </w:pPr>
            <w:r>
              <w:rPr>
                <w:bCs w:val="0"/>
              </w:rPr>
              <w:t>Cell</w:t>
            </w:r>
            <w:r w:rsidRPr="00B93CA0">
              <w:rPr>
                <w:bCs w:val="0"/>
              </w:rPr>
              <w:t xml:space="preserve"> Number</w:t>
            </w:r>
          </w:p>
        </w:tc>
        <w:tc>
          <w:tcPr>
            <w:tcW w:w="7447" w:type="dxa"/>
            <w:vAlign w:val="center"/>
          </w:tcPr>
          <w:p w14:paraId="7375D3CF" w14:textId="77777777" w:rsidR="0063708B" w:rsidRDefault="0063708B" w:rsidP="0063708B">
            <w:pPr>
              <w:pStyle w:val="NormalArial"/>
            </w:pPr>
          </w:p>
        </w:tc>
      </w:tr>
      <w:tr w:rsidR="0063708B"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63708B" w:rsidRPr="00B93CA0" w:rsidRDefault="0063708B" w:rsidP="0063708B">
            <w:pPr>
              <w:pStyle w:val="Header"/>
              <w:rPr>
                <w:bCs w:val="0"/>
              </w:rPr>
            </w:pPr>
            <w:r>
              <w:rPr>
                <w:bCs w:val="0"/>
              </w:rPr>
              <w:t>Market Segment</w:t>
            </w:r>
          </w:p>
        </w:tc>
        <w:tc>
          <w:tcPr>
            <w:tcW w:w="7447" w:type="dxa"/>
            <w:tcBorders>
              <w:bottom w:val="single" w:sz="4" w:space="0" w:color="auto"/>
            </w:tcBorders>
            <w:vAlign w:val="center"/>
          </w:tcPr>
          <w:p w14:paraId="234D2575" w14:textId="7A0F08B9" w:rsidR="0063708B" w:rsidRDefault="0063708B" w:rsidP="0063708B">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140EF1E8" w:rsidR="009A3772" w:rsidRPr="00D56D61" w:rsidRDefault="00D56996">
            <w:pPr>
              <w:pStyle w:val="NormalArial"/>
            </w:pPr>
            <w:r>
              <w:t>Erin Wasik-Gutierrez</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51DE2DBC" w:rsidR="009A3772" w:rsidRPr="00D56D61" w:rsidRDefault="00D56996">
            <w:pPr>
              <w:pStyle w:val="NormalArial"/>
            </w:pPr>
            <w:hyperlink r:id="rId21" w:history="1">
              <w:r w:rsidRPr="00A93C50">
                <w:rPr>
                  <w:rStyle w:val="Hyperlink"/>
                </w:rPr>
                <w:t>erin.wasik-gutierrez@ercot.com</w:t>
              </w:r>
            </w:hyperlink>
            <w:r>
              <w:t xml:space="preserve"> </w:t>
            </w:r>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3E823E78" w:rsidR="009A3772" w:rsidRDefault="00D56996">
            <w:pPr>
              <w:pStyle w:val="NormalArial"/>
            </w:pPr>
            <w:r>
              <w:t>413-886-2474</w:t>
            </w:r>
          </w:p>
        </w:tc>
      </w:tr>
    </w:tbl>
    <w:p w14:paraId="4B0905F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1D17C91A" w14:textId="77777777" w:rsidR="0063708B" w:rsidRPr="0063708B" w:rsidRDefault="0063708B" w:rsidP="0063708B">
      <w:pPr>
        <w:keepNext/>
        <w:tabs>
          <w:tab w:val="left" w:pos="1080"/>
        </w:tabs>
        <w:spacing w:before="240" w:after="240"/>
        <w:ind w:left="1080" w:hanging="1080"/>
        <w:outlineLvl w:val="2"/>
        <w:rPr>
          <w:b/>
          <w:bCs/>
          <w:i/>
        </w:rPr>
      </w:pPr>
      <w:bookmarkStart w:id="0" w:name="_Toc164932177"/>
      <w:r w:rsidRPr="0063708B">
        <w:rPr>
          <w:b/>
          <w:bCs/>
          <w:i/>
        </w:rPr>
        <w:t>5.2.2</w:t>
      </w:r>
      <w:r w:rsidRPr="0063708B">
        <w:rPr>
          <w:b/>
          <w:bCs/>
          <w:i/>
        </w:rPr>
        <w:tab/>
        <w:t>Initiation of Generator Interconnection or Modification</w:t>
      </w:r>
      <w:bookmarkEnd w:id="0"/>
    </w:p>
    <w:p w14:paraId="348AA3C4" w14:textId="77777777" w:rsidR="0063708B" w:rsidRPr="0063708B" w:rsidRDefault="0063708B" w:rsidP="0063708B">
      <w:pPr>
        <w:spacing w:after="240"/>
        <w:ind w:left="720" w:hanging="720"/>
        <w:rPr>
          <w:iCs/>
        </w:rPr>
      </w:pPr>
      <w:r w:rsidRPr="0063708B">
        <w:rPr>
          <w:iCs/>
        </w:rPr>
        <w:t>(1)</w:t>
      </w:r>
      <w:r w:rsidRPr="0063708B">
        <w:rPr>
          <w:iCs/>
        </w:rPr>
        <w:tab/>
        <w:t xml:space="preserve">Any </w:t>
      </w:r>
      <w:r w:rsidRPr="0063708B">
        <w:rPr>
          <w:iCs/>
          <w:szCs w:val="20"/>
        </w:rPr>
        <w:t xml:space="preserve">Entity </w:t>
      </w:r>
      <w:r w:rsidRPr="0063708B">
        <w:rPr>
          <w:iCs/>
        </w:rPr>
        <w:t xml:space="preserve">subject to paragraph (1) of Section 5.2.1, Applicability, must initiate a Generator Interconnection or Modification (GIM) by submitting a completed request and providing all requested information and documentation through the online Resource </w:t>
      </w:r>
      <w:r w:rsidRPr="0063708B">
        <w:rPr>
          <w:iCs/>
        </w:rPr>
        <w:lastRenderedPageBreak/>
        <w:t xml:space="preserve">Integration and Ongoing Operations (RIOO) system and paying the Generation Interconnection Fee described in the ERCOT Fee Schedule in the ERCOT Protocols.  </w:t>
      </w:r>
    </w:p>
    <w:p w14:paraId="45B96E52" w14:textId="2FE399ED" w:rsidR="0063708B" w:rsidRPr="0063708B" w:rsidRDefault="0063708B" w:rsidP="0063708B">
      <w:pPr>
        <w:spacing w:after="240"/>
        <w:ind w:left="720" w:hanging="720"/>
        <w:rPr>
          <w:iCs/>
          <w:szCs w:val="20"/>
        </w:rPr>
      </w:pPr>
      <w:r w:rsidRPr="0063708B">
        <w:rPr>
          <w:iCs/>
        </w:rPr>
        <w:t>(2)</w:t>
      </w:r>
      <w:r w:rsidRPr="0063708B">
        <w:rPr>
          <w:iCs/>
        </w:rPr>
        <w:tab/>
        <w:t xml:space="preserve">An Entity is not eligible to initiate or maintain a GIM if the Entity or any other owner of the project meets any of the company ownership </w:t>
      </w:r>
      <w:r w:rsidRPr="0063708B">
        <w:rPr>
          <w:iCs/>
          <w:szCs w:val="20"/>
        </w:rPr>
        <w:t xml:space="preserve">(including </w:t>
      </w:r>
      <w:ins w:id="1" w:author="ERCOT" w:date="2025-03-17T12:26:00Z" w16du:dateUtc="2025-03-17T17:26:00Z">
        <w:r>
          <w:rPr>
            <w:iCs/>
            <w:szCs w:val="20"/>
          </w:rPr>
          <w:t>Affiliates</w:t>
        </w:r>
      </w:ins>
      <w:del w:id="2" w:author="ERCOT" w:date="2025-03-17T12:26:00Z" w16du:dateUtc="2025-03-17T17:26:00Z">
        <w:r w:rsidRPr="0063708B" w:rsidDel="0063708B">
          <w:rPr>
            <w:iCs/>
            <w:szCs w:val="20"/>
          </w:rPr>
          <w:delText>affiliations</w:delText>
        </w:r>
      </w:del>
      <w:r w:rsidRPr="0063708B">
        <w:rPr>
          <w:iCs/>
          <w:szCs w:val="20"/>
        </w:rPr>
        <w:t xml:space="preserve">) or headquarters </w:t>
      </w:r>
      <w:r w:rsidRPr="0063708B">
        <w:rPr>
          <w:iCs/>
        </w:rPr>
        <w:t xml:space="preserve">criteria listed in Texas Business and Commerce Code, Sections 113.002(a)(2)(A)-(b)(2)(B) or 2274.0102(a)(2)(A)-(b)(2)(B), added by Act of June 18, 2021, 87th Leg., R.S., Ch. 975 (S.B. 2116).  </w:t>
      </w:r>
      <w:r w:rsidRPr="0063708B">
        <w:rPr>
          <w:iCs/>
          <w:szCs w:val="20"/>
        </w:rPr>
        <w:t xml:space="preserve">Any Entity that seeks </w:t>
      </w:r>
      <w:r w:rsidRPr="0063708B">
        <w:rPr>
          <w:iCs/>
        </w:rPr>
        <w:t xml:space="preserve">to initiate a GIM shall submit an attestation Section 8, Attachment D, Attestation Regarding Compliance with the Lone Star Infrastructure Protection Act, confirming that the Entity does not meet any of the company ownership </w:t>
      </w:r>
      <w:r w:rsidRPr="0063708B">
        <w:rPr>
          <w:iCs/>
          <w:szCs w:val="20"/>
        </w:rPr>
        <w:t xml:space="preserve">(including affiliations) or headquarters </w:t>
      </w:r>
      <w:r w:rsidRPr="0063708B">
        <w:rPr>
          <w:iCs/>
        </w:rPr>
        <w:t>criteria listed in Texas Business and Commerce Code, Sections 113.002(a)(2)(A)-(b)(2)(B) or 2274.0102(a)(2)(A)-(b)(2)(B)</w:t>
      </w:r>
      <w:r w:rsidRPr="0063708B">
        <w:rPr>
          <w:iCs/>
          <w:szCs w:val="20"/>
        </w:rPr>
        <w:t xml:space="preserve">.  </w:t>
      </w:r>
    </w:p>
    <w:p w14:paraId="75CA0AA4" w14:textId="41C5AC1C" w:rsidR="0063708B" w:rsidRPr="0063708B" w:rsidRDefault="0063708B" w:rsidP="0063708B">
      <w:pPr>
        <w:spacing w:after="240"/>
        <w:ind w:left="720" w:hanging="720"/>
        <w:rPr>
          <w:iCs/>
        </w:rPr>
      </w:pPr>
      <w:r w:rsidRPr="0063708B">
        <w:rPr>
          <w:iCs/>
        </w:rPr>
        <w:t>(3)</w:t>
      </w:r>
      <w:r w:rsidRPr="0063708B">
        <w:rPr>
          <w:iCs/>
        </w:rPr>
        <w:tab/>
        <w:t xml:space="preserve">An Entity is not eligible to initiate or maintain a GIM if the real property to be utilized by or for the project is owned or controlled, in whole or in part, by an Entity </w:t>
      </w:r>
      <w:r w:rsidRPr="0063708B">
        <w:rPr>
          <w:iCs/>
          <w:szCs w:val="20"/>
        </w:rPr>
        <w:t xml:space="preserve">that meets any of the prohibited company ownership (including </w:t>
      </w:r>
      <w:ins w:id="3" w:author="ERCOT" w:date="2025-03-17T12:26:00Z" w16du:dateUtc="2025-03-17T17:26:00Z">
        <w:r>
          <w:rPr>
            <w:iCs/>
            <w:szCs w:val="20"/>
          </w:rPr>
          <w:t>Affiliates</w:t>
        </w:r>
      </w:ins>
      <w:del w:id="4" w:author="ERCOT" w:date="2025-03-17T12:26:00Z" w16du:dateUtc="2025-03-17T17:26:00Z">
        <w:r w:rsidRPr="0063708B" w:rsidDel="0063708B">
          <w:rPr>
            <w:iCs/>
            <w:szCs w:val="20"/>
          </w:rPr>
          <w:delText>affiliations</w:delText>
        </w:r>
      </w:del>
      <w:r w:rsidRPr="0063708B">
        <w:rPr>
          <w:iCs/>
          <w:szCs w:val="20"/>
        </w:rPr>
        <w:t>) or headquarters criteria identified in the Lone Star Infrastructure Protection Act, Texas Business and Commerce Code, Sections 113</w:t>
      </w:r>
      <w:r w:rsidRPr="0063708B">
        <w:rPr>
          <w:b/>
          <w:bCs/>
          <w:iCs/>
          <w:szCs w:val="20"/>
        </w:rPr>
        <w:t>.</w:t>
      </w:r>
      <w:r w:rsidRPr="0063708B">
        <w:rPr>
          <w:iCs/>
          <w:szCs w:val="20"/>
        </w:rPr>
        <w:t xml:space="preserve">002(a)(2)(A)-(b)(2)(B) or 2274.0102(a)(2)(A)-(b)(2)(B), added by Act of June 18, 2021, 87th Leg., R.S., Ch. 975 (S.B. 2116).  </w:t>
      </w:r>
      <w:r w:rsidRPr="0063708B">
        <w:rPr>
          <w:iCs/>
        </w:rPr>
        <w:t>The Interconnecting Entity (IE) must provide an attestation Section 8, Attachment D, confirming that such prohibited ownership or control does not apply to the real property.</w:t>
      </w:r>
    </w:p>
    <w:p w14:paraId="53FBA224" w14:textId="33AADD83" w:rsidR="0063708B" w:rsidRDefault="0063708B" w:rsidP="0063708B">
      <w:pPr>
        <w:spacing w:after="240"/>
        <w:ind w:left="720" w:hanging="720"/>
        <w:rPr>
          <w:ins w:id="5" w:author="ERCOT" w:date="2025-03-17T12:27:00Z" w16du:dateUtc="2025-03-17T17:27:00Z"/>
          <w:iCs/>
        </w:rPr>
      </w:pPr>
      <w:ins w:id="6" w:author="ERCOT" w:date="2025-03-17T12:27:00Z" w16du:dateUtc="2025-03-17T17:27:00Z">
        <w:r w:rsidRPr="007D636A">
          <w:rPr>
            <w:iCs/>
          </w:rPr>
          <w:t>(4)</w:t>
        </w:r>
        <w:r w:rsidRPr="007D636A">
          <w:rPr>
            <w:iCs/>
          </w:rPr>
          <w:tab/>
          <w:t>If a</w:t>
        </w:r>
        <w:r>
          <w:rPr>
            <w:iCs/>
          </w:rPr>
          <w:t xml:space="preserve"> project </w:t>
        </w:r>
        <w:r w:rsidRPr="007D636A">
          <w:rPr>
            <w:iCs/>
          </w:rPr>
          <w:t xml:space="preserve">meets any of the above listed </w:t>
        </w:r>
        <w:r>
          <w:rPr>
            <w:iCs/>
          </w:rPr>
          <w:t xml:space="preserve">prohibited </w:t>
        </w:r>
        <w:r w:rsidRPr="007D636A">
          <w:rPr>
            <w:iCs/>
          </w:rPr>
          <w:t xml:space="preserve">criteria </w:t>
        </w:r>
        <w:r>
          <w:rPr>
            <w:iCs/>
          </w:rPr>
          <w:t xml:space="preserve">in paragraphs (2) or (3) above </w:t>
        </w:r>
        <w:r w:rsidRPr="007D636A">
          <w:rPr>
            <w:iCs/>
          </w:rPr>
          <w:t xml:space="preserve">solely due to the citizenship, ownership or headquarters of a wholly owned subsidiary, majority-owned subsidiary, or Affiliate, </w:t>
        </w:r>
        <w:r>
          <w:rPr>
            <w:iCs/>
          </w:rPr>
          <w:t>of any</w:t>
        </w:r>
        <w:r w:rsidRPr="007D636A">
          <w:rPr>
            <w:iCs/>
          </w:rPr>
          <w:t xml:space="preserve"> Entity</w:t>
        </w:r>
        <w:r>
          <w:rPr>
            <w:iCs/>
          </w:rPr>
          <w:t>, an Entity</w:t>
        </w:r>
        <w:r w:rsidRPr="007D636A">
          <w:rPr>
            <w:iCs/>
          </w:rPr>
          <w:t xml:space="preserve"> will be eligible to </w:t>
        </w:r>
        <w:r>
          <w:rPr>
            <w:iCs/>
          </w:rPr>
          <w:t>initiate or maintain a GIM</w:t>
        </w:r>
        <w:r w:rsidRPr="007D636A">
          <w:rPr>
            <w:iCs/>
          </w:rPr>
          <w:t xml:space="preserve">, subject to paragraph (5) below, if it certifies that the subsidiary or Affiliate at issue will not have direct or remote access to or control of </w:t>
        </w:r>
        <w:bookmarkStart w:id="7" w:name="_Hlk192858662"/>
        <w:r>
          <w:rPr>
            <w:iCs/>
          </w:rPr>
          <w:t>the project, the real property utilized by the project, RIOO</w:t>
        </w:r>
        <w:r w:rsidRPr="007D636A">
          <w:rPr>
            <w:iCs/>
          </w:rPr>
          <w:t xml:space="preserve">, </w:t>
        </w:r>
        <w:r>
          <w:rPr>
            <w:iCs/>
          </w:rPr>
          <w:t xml:space="preserve">the </w:t>
        </w:r>
        <w:r w:rsidRPr="007D636A">
          <w:rPr>
            <w:iCs/>
          </w:rPr>
          <w:t xml:space="preserve">Market Information System (MIS), </w:t>
        </w:r>
        <w:r>
          <w:rPr>
            <w:iCs/>
          </w:rPr>
          <w:t xml:space="preserve">other </w:t>
        </w:r>
        <w:r w:rsidRPr="007D636A">
          <w:rPr>
            <w:iCs/>
          </w:rPr>
          <w:t>ERCOT systems</w:t>
        </w:r>
        <w:r>
          <w:rPr>
            <w:iCs/>
          </w:rPr>
          <w:t>, or any confidential data from such systems</w:t>
        </w:r>
        <w:r w:rsidRPr="007D636A">
          <w:rPr>
            <w:iCs/>
          </w:rPr>
          <w:t>.</w:t>
        </w:r>
        <w:bookmarkEnd w:id="7"/>
      </w:ins>
    </w:p>
    <w:p w14:paraId="77882235" w14:textId="77777777" w:rsidR="0063708B" w:rsidRDefault="0063708B" w:rsidP="0063708B">
      <w:pPr>
        <w:spacing w:after="240"/>
        <w:ind w:left="720" w:hanging="720"/>
        <w:rPr>
          <w:ins w:id="8" w:author="ERCOT" w:date="2025-03-17T12:27:00Z" w16du:dateUtc="2025-03-17T17:27:00Z"/>
          <w:iCs/>
        </w:rPr>
      </w:pPr>
      <w:ins w:id="9" w:author="ERCOT" w:date="2025-03-17T12:27:00Z" w16du:dateUtc="2025-03-17T17:27:00Z">
        <w:r>
          <w:rPr>
            <w:iCs/>
          </w:rPr>
          <w:t xml:space="preserve">(5) </w:t>
        </w:r>
        <w:r>
          <w:rPr>
            <w:iCs/>
          </w:rPr>
          <w:tab/>
        </w:r>
        <w:r w:rsidRPr="007D636A">
          <w:rPr>
            <w:iCs/>
          </w:rPr>
          <w:t>ERCOT may immediately suspend or terminate a</w:t>
        </w:r>
        <w:r>
          <w:rPr>
            <w:iCs/>
          </w:rPr>
          <w:t>n Entity’s</w:t>
        </w:r>
        <w:r w:rsidRPr="007D636A">
          <w:rPr>
            <w:iCs/>
          </w:rPr>
          <w:t xml:space="preserve"> </w:t>
        </w:r>
        <w:r>
          <w:rPr>
            <w:iCs/>
          </w:rPr>
          <w:t>GIM, access to RIOO,</w:t>
        </w:r>
        <w:r w:rsidRPr="007D636A">
          <w:rPr>
            <w:iCs/>
          </w:rPr>
          <w:t xml:space="preserve"> or access to any of ERCOT’s </w:t>
        </w:r>
        <w:r>
          <w:rPr>
            <w:iCs/>
          </w:rPr>
          <w:t xml:space="preserve">other </w:t>
        </w:r>
        <w:r w:rsidRPr="007D636A">
          <w:rPr>
            <w:iCs/>
          </w:rPr>
          <w:t xml:space="preserve">systems if ERCOT has a reasonable suspicion that the </w:t>
        </w:r>
        <w:r>
          <w:rPr>
            <w:iCs/>
          </w:rPr>
          <w:t>Entity or project violated</w:t>
        </w:r>
        <w:r w:rsidRPr="007D636A">
          <w:rPr>
            <w:iCs/>
          </w:rPr>
          <w:t xml:space="preserve"> any of the </w:t>
        </w:r>
        <w:r>
          <w:rPr>
            <w:iCs/>
          </w:rPr>
          <w:t xml:space="preserve">prohibitions </w:t>
        </w:r>
        <w:r w:rsidRPr="007D636A">
          <w:rPr>
            <w:iCs/>
          </w:rPr>
          <w:t>described by paragraph</w:t>
        </w:r>
        <w:r>
          <w:rPr>
            <w:iCs/>
          </w:rPr>
          <w:t>s</w:t>
        </w:r>
        <w:r w:rsidRPr="007D636A">
          <w:rPr>
            <w:iCs/>
          </w:rPr>
          <w:t xml:space="preserve"> (</w:t>
        </w:r>
        <w:r>
          <w:rPr>
            <w:iCs/>
          </w:rPr>
          <w:t>2</w:t>
        </w:r>
        <w:r w:rsidRPr="007D636A">
          <w:rPr>
            <w:iCs/>
          </w:rPr>
          <w:t xml:space="preserve">) </w:t>
        </w:r>
        <w:r>
          <w:rPr>
            <w:iCs/>
          </w:rPr>
          <w:t xml:space="preserve">or (3) </w:t>
        </w:r>
        <w:r w:rsidRPr="007D636A">
          <w:rPr>
            <w:iCs/>
          </w:rPr>
          <w:t>above</w:t>
        </w:r>
        <w:r>
          <w:rPr>
            <w:iCs/>
          </w:rPr>
          <w:t>.</w:t>
        </w:r>
      </w:ins>
    </w:p>
    <w:p w14:paraId="63072106" w14:textId="4C6C034B" w:rsidR="0063708B" w:rsidRPr="0063708B" w:rsidRDefault="0063708B" w:rsidP="0063708B">
      <w:pPr>
        <w:spacing w:after="240"/>
        <w:ind w:left="720" w:hanging="720"/>
        <w:rPr>
          <w:iCs/>
        </w:rPr>
      </w:pPr>
      <w:r w:rsidRPr="0063708B">
        <w:rPr>
          <w:iCs/>
        </w:rPr>
        <w:t>(</w:t>
      </w:r>
      <w:ins w:id="10" w:author="ERCOT" w:date="2025-03-17T12:27:00Z" w16du:dateUtc="2025-03-17T17:27:00Z">
        <w:r>
          <w:rPr>
            <w:iCs/>
          </w:rPr>
          <w:t>6</w:t>
        </w:r>
      </w:ins>
      <w:del w:id="11" w:author="ERCOT" w:date="2025-03-17T12:27:00Z" w16du:dateUtc="2025-03-17T17:27:00Z">
        <w:r w:rsidRPr="0063708B" w:rsidDel="0063708B">
          <w:rPr>
            <w:iCs/>
          </w:rPr>
          <w:delText>4</w:delText>
        </w:r>
      </w:del>
      <w:r w:rsidRPr="0063708B">
        <w:rPr>
          <w:iCs/>
        </w:rPr>
        <w:t>)</w:t>
      </w:r>
      <w:r w:rsidRPr="0063708B">
        <w:rPr>
          <w:iCs/>
        </w:rPr>
        <w:tab/>
        <w:t>For the purposes of submitting a GIM:</w:t>
      </w:r>
    </w:p>
    <w:p w14:paraId="238ACF4E" w14:textId="77777777" w:rsidR="0063708B" w:rsidRPr="0063708B" w:rsidRDefault="0063708B" w:rsidP="0063708B">
      <w:pPr>
        <w:spacing w:after="240"/>
        <w:ind w:left="1440" w:hanging="720"/>
        <w:rPr>
          <w:szCs w:val="20"/>
        </w:rPr>
      </w:pPr>
      <w:r w:rsidRPr="0063708B">
        <w:rPr>
          <w:szCs w:val="20"/>
        </w:rPr>
        <w:t>(a)</w:t>
      </w:r>
      <w:r w:rsidRPr="0063708B">
        <w:rPr>
          <w:szCs w:val="20"/>
        </w:rPr>
        <w:tab/>
        <w:t xml:space="preserve">MW values should be determined at the generator terminals;  </w:t>
      </w:r>
    </w:p>
    <w:p w14:paraId="1F3F9AEF" w14:textId="77777777" w:rsidR="0063708B" w:rsidRPr="0063708B" w:rsidRDefault="0063708B" w:rsidP="0063708B">
      <w:pPr>
        <w:spacing w:after="240"/>
        <w:ind w:left="1440" w:hanging="720"/>
        <w:rPr>
          <w:szCs w:val="20"/>
        </w:rPr>
      </w:pPr>
      <w:r w:rsidRPr="0063708B">
        <w:rPr>
          <w:szCs w:val="20"/>
        </w:rPr>
        <w:t>(b)</w:t>
      </w:r>
      <w:r w:rsidRPr="0063708B">
        <w:rPr>
          <w:szCs w:val="20"/>
        </w:rPr>
        <w:tab/>
        <w:t>If generation is serving new or existing Load then this must be identified in the RIOO request; and</w:t>
      </w:r>
    </w:p>
    <w:p w14:paraId="6627941F" w14:textId="77777777" w:rsidR="0063708B" w:rsidRPr="0063708B" w:rsidRDefault="0063708B" w:rsidP="0063708B">
      <w:pPr>
        <w:spacing w:after="240"/>
        <w:ind w:left="1440" w:hanging="720"/>
        <w:rPr>
          <w:szCs w:val="20"/>
        </w:rPr>
      </w:pPr>
      <w:r w:rsidRPr="0063708B">
        <w:rPr>
          <w:szCs w:val="20"/>
        </w:rPr>
        <w:t>(c)</w:t>
      </w:r>
      <w:r w:rsidRPr="0063708B">
        <w:rPr>
          <w:szCs w:val="20"/>
        </w:rPr>
        <w:tab/>
        <w:t>The latitude, longitude, and county are those of the station that includes the main power transformer for the subject facility.</w:t>
      </w:r>
    </w:p>
    <w:p w14:paraId="176A462D" w14:textId="77777777" w:rsidR="0063708B" w:rsidRPr="0063708B" w:rsidRDefault="0063708B" w:rsidP="0063708B">
      <w:pPr>
        <w:spacing w:after="240"/>
        <w:ind w:left="1440" w:hanging="720"/>
        <w:rPr>
          <w:szCs w:val="20"/>
        </w:rPr>
      </w:pPr>
      <w:r w:rsidRPr="0063708B">
        <w:rPr>
          <w:szCs w:val="20"/>
        </w:rPr>
        <w:t>(d)</w:t>
      </w:r>
      <w:r w:rsidRPr="0063708B">
        <w:rPr>
          <w:szCs w:val="20"/>
        </w:rPr>
        <w:tab/>
        <w:t xml:space="preserve">Failure to supply any required data may delay ERCOT processing of the interconnection application and studies and result in project cancellation.  </w:t>
      </w:r>
    </w:p>
    <w:p w14:paraId="6312E8D0" w14:textId="110344D0" w:rsidR="0063708B" w:rsidRPr="0063708B" w:rsidRDefault="0063708B" w:rsidP="0063708B">
      <w:pPr>
        <w:spacing w:after="240"/>
        <w:ind w:left="720" w:hanging="720"/>
        <w:rPr>
          <w:iCs/>
        </w:rPr>
      </w:pPr>
      <w:r w:rsidRPr="0063708B">
        <w:rPr>
          <w:iCs/>
        </w:rPr>
        <w:lastRenderedPageBreak/>
        <w:t>(</w:t>
      </w:r>
      <w:ins w:id="12" w:author="ERCOT" w:date="2025-03-17T12:28:00Z" w16du:dateUtc="2025-03-17T17:28:00Z">
        <w:r>
          <w:rPr>
            <w:iCs/>
          </w:rPr>
          <w:t>7</w:t>
        </w:r>
      </w:ins>
      <w:del w:id="13" w:author="ERCOT" w:date="2025-03-17T12:28:00Z" w16du:dateUtc="2025-03-17T17:28:00Z">
        <w:r w:rsidRPr="0063708B" w:rsidDel="0063708B">
          <w:rPr>
            <w:iCs/>
          </w:rPr>
          <w:delText>5</w:delText>
        </w:r>
      </w:del>
      <w:r w:rsidRPr="0063708B">
        <w:rPr>
          <w:iCs/>
        </w:rPr>
        <w:t>)</w:t>
      </w:r>
      <w:r w:rsidRPr="0063708B">
        <w:rPr>
          <w:iCs/>
        </w:rPr>
        <w:tab/>
        <w:t>Payment of the Generation Interconnection Fee and all other related fees payable to ERCOT must be made using an Automated Clearing House (ACH) e-check or credit card via the RIOO system.  This fee is non-refundable and must be paid even if ERCOT waives the Security Screening Study described in Section 5.3.1, Security Screening Study, or cancels the project due to failure to submit complete project information.  The fee must be paid for each additional interconnection request (INR) even if a fee has previously been paid for another INR associated with the same generator.</w:t>
      </w:r>
    </w:p>
    <w:p w14:paraId="677A63CE" w14:textId="1FC89FDD" w:rsidR="0063708B" w:rsidRPr="0063708B" w:rsidRDefault="0063708B" w:rsidP="0063708B">
      <w:pPr>
        <w:spacing w:after="240"/>
        <w:ind w:left="720" w:hanging="720"/>
        <w:rPr>
          <w:iCs/>
        </w:rPr>
      </w:pPr>
      <w:r w:rsidRPr="0063708B">
        <w:rPr>
          <w:iCs/>
        </w:rPr>
        <w:t>(</w:t>
      </w:r>
      <w:ins w:id="14" w:author="ERCOT" w:date="2025-03-17T12:28:00Z" w16du:dateUtc="2025-03-17T17:28:00Z">
        <w:r>
          <w:rPr>
            <w:iCs/>
          </w:rPr>
          <w:t>8</w:t>
        </w:r>
      </w:ins>
      <w:del w:id="15" w:author="ERCOT" w:date="2025-03-17T12:28:00Z" w16du:dateUtc="2025-03-17T17:28:00Z">
        <w:r w:rsidRPr="0063708B" w:rsidDel="0063708B">
          <w:rPr>
            <w:iCs/>
          </w:rPr>
          <w:delText>6</w:delText>
        </w:r>
      </w:del>
      <w:r w:rsidRPr="0063708B">
        <w:rPr>
          <w:iCs/>
        </w:rPr>
        <w:t>)</w:t>
      </w:r>
      <w:r w:rsidRPr="0063708B">
        <w:rPr>
          <w:iCs/>
        </w:rPr>
        <w:tab/>
        <w:t xml:space="preserve">Upon receiving the application, ERCOT will assign the project a unique identification number (INR number) according to the following convention: </w:t>
      </w:r>
    </w:p>
    <w:p w14:paraId="5D53B36B" w14:textId="77777777" w:rsidR="0063708B" w:rsidRPr="0063708B" w:rsidRDefault="0063708B" w:rsidP="0063708B">
      <w:pPr>
        <w:spacing w:after="240"/>
        <w:ind w:left="720" w:hanging="720"/>
        <w:rPr>
          <w:iCs/>
        </w:rPr>
      </w:pPr>
      <w:r w:rsidRPr="0063708B">
        <w:rPr>
          <w:iCs/>
        </w:rPr>
        <w:tab/>
        <w:t>yrINRxxxx</w:t>
      </w:r>
    </w:p>
    <w:p w14:paraId="6F170B0D" w14:textId="77777777" w:rsidR="0063708B" w:rsidRPr="0063708B" w:rsidRDefault="0063708B" w:rsidP="0063708B">
      <w:pPr>
        <w:spacing w:after="240"/>
        <w:ind w:left="720" w:hanging="720"/>
        <w:rPr>
          <w:iCs/>
        </w:rPr>
      </w:pPr>
      <w:r w:rsidRPr="0063708B">
        <w:rPr>
          <w:iCs/>
        </w:rPr>
        <w:tab/>
        <w:t xml:space="preserve">where:  yr is the </w:t>
      </w:r>
      <w:proofErr w:type="gramStart"/>
      <w:r w:rsidRPr="0063708B">
        <w:rPr>
          <w:iCs/>
        </w:rPr>
        <w:t>year</w:t>
      </w:r>
      <w:proofErr w:type="gramEnd"/>
      <w:r w:rsidRPr="0063708B">
        <w:rPr>
          <w:iCs/>
        </w:rPr>
        <w:t xml:space="preserve"> the generation is anticipated to be commissioned</w:t>
      </w:r>
    </w:p>
    <w:p w14:paraId="620FE33D" w14:textId="77777777" w:rsidR="0063708B" w:rsidRPr="0063708B" w:rsidRDefault="0063708B" w:rsidP="0063708B">
      <w:pPr>
        <w:spacing w:after="240"/>
        <w:ind w:left="720" w:hanging="720"/>
        <w:rPr>
          <w:iCs/>
        </w:rPr>
      </w:pPr>
      <w:r w:rsidRPr="0063708B">
        <w:rPr>
          <w:iCs/>
        </w:rPr>
        <w:tab/>
        <w:t>INR indicates it is an interconnection request</w:t>
      </w:r>
    </w:p>
    <w:p w14:paraId="168D7C32" w14:textId="77777777" w:rsidR="0063708B" w:rsidRPr="0063708B" w:rsidRDefault="0063708B" w:rsidP="0063708B">
      <w:pPr>
        <w:ind w:left="720" w:hanging="720"/>
        <w:rPr>
          <w:iCs/>
        </w:rPr>
      </w:pPr>
      <w:r w:rsidRPr="0063708B">
        <w:rPr>
          <w:iCs/>
        </w:rPr>
        <w:tab/>
        <w:t xml:space="preserve">xxxx is a sequence number beginning with 0001 (reset for each year) </w:t>
      </w:r>
    </w:p>
    <w:p w14:paraId="4CE24642" w14:textId="77777777" w:rsidR="0063708B" w:rsidRPr="0063708B" w:rsidRDefault="0063708B" w:rsidP="0063708B">
      <w:pPr>
        <w:rPr>
          <w:iCs/>
        </w:rPr>
      </w:pPr>
    </w:p>
    <w:p w14:paraId="1FAE1F61" w14:textId="45077AFD" w:rsidR="0063708B" w:rsidRPr="0063708B" w:rsidRDefault="0063708B" w:rsidP="0063708B">
      <w:pPr>
        <w:spacing w:after="240"/>
        <w:ind w:left="720" w:hanging="720"/>
        <w:rPr>
          <w:iCs/>
        </w:rPr>
      </w:pPr>
      <w:r w:rsidRPr="0063708B">
        <w:rPr>
          <w:iCs/>
        </w:rPr>
        <w:t>(</w:t>
      </w:r>
      <w:ins w:id="16" w:author="ERCOT" w:date="2025-03-17T12:28:00Z" w16du:dateUtc="2025-03-17T17:28:00Z">
        <w:r>
          <w:rPr>
            <w:iCs/>
          </w:rPr>
          <w:t>9</w:t>
        </w:r>
      </w:ins>
      <w:del w:id="17" w:author="ERCOT" w:date="2025-03-17T12:28:00Z" w16du:dateUtc="2025-03-17T17:28:00Z">
        <w:r w:rsidRPr="0063708B" w:rsidDel="0063708B">
          <w:rPr>
            <w:iCs/>
          </w:rPr>
          <w:delText>7</w:delText>
        </w:r>
      </w:del>
      <w:r w:rsidRPr="0063708B">
        <w:rPr>
          <w:iCs/>
        </w:rPr>
        <w:t>)</w:t>
      </w:r>
      <w:r w:rsidRPr="0063708B">
        <w:rPr>
          <w:iCs/>
        </w:rPr>
        <w:tab/>
        <w:t xml:space="preserve">The proposed Commercial Operations Date for large generators meeting paragraph (1)(a) of Section 5.2.1 must be at least 15 months after the date the application is </w:t>
      </w:r>
      <w:proofErr w:type="gramStart"/>
      <w:r w:rsidRPr="0063708B">
        <w:rPr>
          <w:iCs/>
        </w:rPr>
        <w:t>submitted</w:t>
      </w:r>
      <w:proofErr w:type="gramEnd"/>
      <w:r w:rsidRPr="0063708B">
        <w:rPr>
          <w:iCs/>
        </w:rPr>
        <w:t xml:space="preserve"> or it will not be accepted.  If conditions allow, the Commercial Operations Date can be changed after submission. </w:t>
      </w:r>
    </w:p>
    <w:p w14:paraId="75F69810" w14:textId="40AB8FFF" w:rsidR="0063708B" w:rsidRPr="0063708B" w:rsidRDefault="0063708B" w:rsidP="0063708B">
      <w:pPr>
        <w:spacing w:after="240"/>
        <w:ind w:left="720" w:hanging="720"/>
        <w:rPr>
          <w:iCs/>
        </w:rPr>
      </w:pPr>
      <w:r w:rsidRPr="0063708B">
        <w:rPr>
          <w:iCs/>
        </w:rPr>
        <w:t>(</w:t>
      </w:r>
      <w:ins w:id="18" w:author="ERCOT" w:date="2025-03-17T12:28:00Z" w16du:dateUtc="2025-03-17T17:28:00Z">
        <w:r>
          <w:rPr>
            <w:iCs/>
          </w:rPr>
          <w:t>10</w:t>
        </w:r>
      </w:ins>
      <w:del w:id="19" w:author="ERCOT" w:date="2025-03-17T12:28:00Z" w16du:dateUtc="2025-03-17T17:28:00Z">
        <w:r w:rsidRPr="0063708B" w:rsidDel="0063708B">
          <w:rPr>
            <w:iCs/>
          </w:rPr>
          <w:delText>8</w:delText>
        </w:r>
      </w:del>
      <w:r w:rsidRPr="0063708B">
        <w:rPr>
          <w:iCs/>
        </w:rPr>
        <w:t>)</w:t>
      </w:r>
      <w:r w:rsidRPr="0063708B">
        <w:rPr>
          <w:iCs/>
        </w:rPr>
        <w:tab/>
        <w:t xml:space="preserve">ERCOT will notify the IE within ten days if the GIM application fails to include the applicable fees or the information that is necessary for the GIM application to be approved. </w:t>
      </w:r>
    </w:p>
    <w:p w14:paraId="10349720" w14:textId="135FFD36" w:rsidR="0063708B" w:rsidRPr="0063708B" w:rsidRDefault="0063708B" w:rsidP="0063708B">
      <w:pPr>
        <w:spacing w:after="240"/>
        <w:ind w:left="720" w:hanging="720"/>
        <w:rPr>
          <w:iCs/>
        </w:rPr>
      </w:pPr>
      <w:r w:rsidRPr="0063708B">
        <w:rPr>
          <w:iCs/>
        </w:rPr>
        <w:t>(</w:t>
      </w:r>
      <w:ins w:id="20" w:author="ERCOT" w:date="2025-03-17T12:28:00Z" w16du:dateUtc="2025-03-17T17:28:00Z">
        <w:r>
          <w:rPr>
            <w:iCs/>
          </w:rPr>
          <w:t>11</w:t>
        </w:r>
      </w:ins>
      <w:del w:id="21" w:author="ERCOT" w:date="2025-03-17T12:28:00Z" w16du:dateUtc="2025-03-17T17:28:00Z">
        <w:r w:rsidRPr="0063708B" w:rsidDel="0063708B">
          <w:rPr>
            <w:iCs/>
          </w:rPr>
          <w:delText>9</w:delText>
        </w:r>
      </w:del>
      <w:r w:rsidRPr="0063708B">
        <w:rPr>
          <w:iCs/>
        </w:rPr>
        <w:t>)</w:t>
      </w:r>
      <w:r w:rsidRPr="0063708B">
        <w:rPr>
          <w:iCs/>
        </w:rPr>
        <w:tab/>
        <w:t>If the IE fails to respond to ERCOT’s inquiries within ten Business Days, the GIM application will be deemed incomplete and returned to the IE using the online RIOO system.  The IE will be notified that action is required via a RIOO system automated email.</w:t>
      </w:r>
    </w:p>
    <w:p w14:paraId="4C965D19" w14:textId="38B4451D" w:rsidR="0063708B" w:rsidRPr="0063708B" w:rsidRDefault="0063708B" w:rsidP="0063708B">
      <w:pPr>
        <w:spacing w:after="240"/>
        <w:ind w:left="720" w:hanging="720"/>
        <w:rPr>
          <w:iCs/>
        </w:rPr>
      </w:pPr>
      <w:r w:rsidRPr="0063708B">
        <w:rPr>
          <w:iCs/>
        </w:rPr>
        <w:t>(1</w:t>
      </w:r>
      <w:ins w:id="22" w:author="ERCOT" w:date="2025-03-17T12:29:00Z" w16du:dateUtc="2025-03-17T17:29:00Z">
        <w:r>
          <w:rPr>
            <w:iCs/>
          </w:rPr>
          <w:t>2</w:t>
        </w:r>
      </w:ins>
      <w:del w:id="23" w:author="ERCOT" w:date="2025-03-17T12:29:00Z" w16du:dateUtc="2025-03-17T17:29:00Z">
        <w:r w:rsidRPr="0063708B" w:rsidDel="0063708B">
          <w:rPr>
            <w:iCs/>
          </w:rPr>
          <w:delText>0</w:delText>
        </w:r>
      </w:del>
      <w:r w:rsidRPr="0063708B">
        <w:rPr>
          <w:iCs/>
        </w:rPr>
        <w:t>)</w:t>
      </w:r>
      <w:r w:rsidRPr="0063708B">
        <w:rPr>
          <w:iCs/>
        </w:rPr>
        <w:tab/>
        <w:t>Once the application has been deemed materially complete, ERCOT will notify the IE of receipt of the completed application within ten Business Days.</w:t>
      </w:r>
    </w:p>
    <w:p w14:paraId="3F7E63F2" w14:textId="7001AB0D" w:rsidR="0063708B" w:rsidRPr="0063708B" w:rsidRDefault="0063708B" w:rsidP="0063708B">
      <w:pPr>
        <w:spacing w:after="240"/>
        <w:ind w:left="720" w:hanging="720"/>
        <w:rPr>
          <w:iCs/>
        </w:rPr>
      </w:pPr>
      <w:r w:rsidRPr="0063708B">
        <w:rPr>
          <w:iCs/>
        </w:rPr>
        <w:t>(1</w:t>
      </w:r>
      <w:ins w:id="24" w:author="ERCOT" w:date="2025-03-17T12:29:00Z" w16du:dateUtc="2025-03-17T17:29:00Z">
        <w:r>
          <w:rPr>
            <w:iCs/>
          </w:rPr>
          <w:t>3</w:t>
        </w:r>
      </w:ins>
      <w:del w:id="25" w:author="ERCOT" w:date="2025-03-17T12:29:00Z" w16du:dateUtc="2025-03-17T17:29:00Z">
        <w:r w:rsidRPr="0063708B" w:rsidDel="0063708B">
          <w:rPr>
            <w:iCs/>
          </w:rPr>
          <w:delText>1</w:delText>
        </w:r>
      </w:del>
      <w:r w:rsidRPr="0063708B">
        <w:rPr>
          <w:iCs/>
        </w:rPr>
        <w:t>)</w:t>
      </w:r>
      <w:r w:rsidRPr="0063708B">
        <w:rPr>
          <w:iCs/>
        </w:rPr>
        <w:tab/>
        <w:t>An ERCOT-designated point of contact will be assigned to oversee the interconnection study process and answer questions concerning the interconnection process.  Once assigned, the ERCOT-designated point of contact will contact the IE and will be the primary ERCOT contact for the IE.</w:t>
      </w:r>
    </w:p>
    <w:p w14:paraId="6ECD08E9" w14:textId="65B7036C" w:rsidR="0063708B" w:rsidRPr="0063708B" w:rsidRDefault="0063708B" w:rsidP="0063708B">
      <w:pPr>
        <w:spacing w:after="240"/>
        <w:ind w:left="720" w:hanging="720"/>
        <w:rPr>
          <w:iCs/>
        </w:rPr>
      </w:pPr>
      <w:r w:rsidRPr="0063708B">
        <w:rPr>
          <w:iCs/>
        </w:rPr>
        <w:t>(1</w:t>
      </w:r>
      <w:ins w:id="26" w:author="ERCOT" w:date="2025-03-17T12:29:00Z" w16du:dateUtc="2025-03-17T17:29:00Z">
        <w:r>
          <w:rPr>
            <w:iCs/>
          </w:rPr>
          <w:t>4</w:t>
        </w:r>
      </w:ins>
      <w:del w:id="27" w:author="ERCOT" w:date="2025-03-17T12:29:00Z" w16du:dateUtc="2025-03-17T17:29:00Z">
        <w:r w:rsidRPr="0063708B" w:rsidDel="0063708B">
          <w:rPr>
            <w:iCs/>
          </w:rPr>
          <w:delText>2</w:delText>
        </w:r>
      </w:del>
      <w:r w:rsidRPr="0063708B">
        <w:rPr>
          <w:iCs/>
        </w:rPr>
        <w:t>)</w:t>
      </w:r>
      <w:r w:rsidRPr="0063708B">
        <w:rPr>
          <w:iCs/>
        </w:rPr>
        <w:tab/>
        <w:t>Prior to the initial contact from the ERCOT-designated point of contact, an IE may direct questions concerning the GIM process to</w:t>
      </w:r>
      <w:r w:rsidRPr="0063708B">
        <w:rPr>
          <w:iCs/>
          <w:color w:val="0000FF"/>
          <w:u w:val="single"/>
        </w:rPr>
        <w:t xml:space="preserve"> </w:t>
      </w:r>
      <w:hyperlink r:id="rId22" w:history="1">
        <w:r w:rsidRPr="0063708B">
          <w:rPr>
            <w:iCs/>
            <w:color w:val="0000FF"/>
            <w:u w:val="single"/>
          </w:rPr>
          <w:t>ResourceIntegrationDepartment@ercot.com</w:t>
        </w:r>
      </w:hyperlink>
      <w:r w:rsidRPr="0063708B">
        <w:rPr>
          <w:iCs/>
        </w:rPr>
        <w:t xml:space="preserve">.  All GIM-related email communication sent to the ERCOT-designated point of contact or to </w:t>
      </w:r>
      <w:hyperlink r:id="rId23" w:history="1">
        <w:r w:rsidRPr="0063708B">
          <w:rPr>
            <w:iCs/>
            <w:color w:val="0000FF"/>
            <w:u w:val="single"/>
          </w:rPr>
          <w:t>ResourceIntegrationDepartment@ercot.com</w:t>
        </w:r>
      </w:hyperlink>
      <w:r w:rsidRPr="0063708B">
        <w:rPr>
          <w:iCs/>
        </w:rPr>
        <w:t xml:space="preserve"> shall include the associated project INR number in the subject field.  If the communication is not specific to a project, the email subject field shall have the words “Generator Interconnection or Modification.” </w:t>
      </w:r>
    </w:p>
    <w:p w14:paraId="6137B82E" w14:textId="0AEEA997" w:rsidR="0066370F" w:rsidRDefault="0063708B" w:rsidP="0063708B">
      <w:pPr>
        <w:spacing w:after="240"/>
        <w:ind w:left="720" w:hanging="720"/>
      </w:pPr>
      <w:r w:rsidRPr="0063708B">
        <w:lastRenderedPageBreak/>
        <w:t>(1</w:t>
      </w:r>
      <w:ins w:id="28" w:author="ERCOT" w:date="2025-03-17T12:29:00Z" w16du:dateUtc="2025-03-17T17:29:00Z">
        <w:r>
          <w:t>5</w:t>
        </w:r>
      </w:ins>
      <w:del w:id="29" w:author="ERCOT" w:date="2025-03-17T12:29:00Z" w16du:dateUtc="2025-03-17T17:29:00Z">
        <w:r w:rsidRPr="0063708B" w:rsidDel="0063708B">
          <w:delText>3</w:delText>
        </w:r>
      </w:del>
      <w:r w:rsidRPr="0063708B">
        <w:t>)</w:t>
      </w:r>
      <w:r w:rsidRPr="0063708B">
        <w:tab/>
        <w:t xml:space="preserve">If a </w:t>
      </w:r>
      <w:r w:rsidRPr="0063708B">
        <w:rPr>
          <w:iCs/>
        </w:rPr>
        <w:t>proposed</w:t>
      </w:r>
      <w:r w:rsidRPr="0063708B">
        <w:t xml:space="preserve"> generator that would use the same physical interconnection is to be built in phases with in-service dates more than three months apart, each phase should be treated as a separate interconnection request but may be included in the same study.</w:t>
      </w:r>
    </w:p>
    <w:p w14:paraId="58FCBEA5" w14:textId="77777777" w:rsidR="0063708B" w:rsidRDefault="0063708B" w:rsidP="0063708B">
      <w:pPr>
        <w:spacing w:before="960"/>
        <w:jc w:val="center"/>
        <w:rPr>
          <w:b/>
          <w:sz w:val="36"/>
          <w:szCs w:val="36"/>
        </w:rPr>
      </w:pPr>
      <w:r>
        <w:rPr>
          <w:b/>
          <w:sz w:val="36"/>
          <w:szCs w:val="36"/>
        </w:rPr>
        <w:t>ERCOT Planning Guide</w:t>
      </w:r>
    </w:p>
    <w:p w14:paraId="732A9C66" w14:textId="77777777" w:rsidR="0063708B" w:rsidRDefault="0063708B" w:rsidP="0063708B">
      <w:pPr>
        <w:jc w:val="center"/>
        <w:rPr>
          <w:b/>
          <w:sz w:val="36"/>
          <w:szCs w:val="36"/>
        </w:rPr>
      </w:pPr>
    </w:p>
    <w:p w14:paraId="44BEFACD" w14:textId="77777777" w:rsidR="0063708B" w:rsidRDefault="0063708B" w:rsidP="0063708B">
      <w:pPr>
        <w:jc w:val="center"/>
        <w:rPr>
          <w:b/>
          <w:sz w:val="36"/>
          <w:szCs w:val="36"/>
        </w:rPr>
      </w:pPr>
      <w:r>
        <w:rPr>
          <w:b/>
          <w:sz w:val="36"/>
          <w:szCs w:val="36"/>
        </w:rPr>
        <w:t>Section 8</w:t>
      </w:r>
      <w:r w:rsidRPr="00210AB1">
        <w:rPr>
          <w:b/>
          <w:sz w:val="36"/>
          <w:szCs w:val="36"/>
        </w:rPr>
        <w:t xml:space="preserve"> </w:t>
      </w:r>
    </w:p>
    <w:p w14:paraId="6DA86D27" w14:textId="77777777" w:rsidR="0063708B" w:rsidRPr="00210AB1" w:rsidRDefault="0063708B" w:rsidP="0063708B">
      <w:pPr>
        <w:jc w:val="center"/>
        <w:rPr>
          <w:b/>
          <w:sz w:val="36"/>
          <w:szCs w:val="36"/>
        </w:rPr>
      </w:pPr>
    </w:p>
    <w:p w14:paraId="71705379" w14:textId="77777777" w:rsidR="0063708B" w:rsidRDefault="0063708B" w:rsidP="0063708B">
      <w:pPr>
        <w:jc w:val="center"/>
        <w:rPr>
          <w:b/>
          <w:sz w:val="36"/>
          <w:szCs w:val="36"/>
        </w:rPr>
      </w:pPr>
      <w:r>
        <w:rPr>
          <w:b/>
          <w:sz w:val="36"/>
          <w:szCs w:val="36"/>
        </w:rPr>
        <w:t>Attachment</w:t>
      </w:r>
      <w:r w:rsidRPr="00210AB1">
        <w:rPr>
          <w:b/>
          <w:sz w:val="36"/>
          <w:szCs w:val="36"/>
        </w:rPr>
        <w:t xml:space="preserve"> </w:t>
      </w:r>
      <w:r>
        <w:rPr>
          <w:b/>
          <w:sz w:val="36"/>
          <w:szCs w:val="36"/>
        </w:rPr>
        <w:t>D:  Attestation Regarding Compliance with the Lone Star Infrastructure Protection Act</w:t>
      </w:r>
    </w:p>
    <w:p w14:paraId="7D3F2EC8" w14:textId="33BDECD2" w:rsidR="0063708B" w:rsidRDefault="0063708B" w:rsidP="0063708B">
      <w:pPr>
        <w:spacing w:before="360"/>
        <w:jc w:val="center"/>
        <w:rPr>
          <w:b/>
        </w:rPr>
      </w:pPr>
      <w:del w:id="30" w:author="ERCOT" w:date="2025-03-17T12:25:00Z" w16du:dateUtc="2025-03-17T17:25:00Z">
        <w:r w:rsidDel="0063708B">
          <w:rPr>
            <w:b/>
          </w:rPr>
          <w:delText>April 1, 2022</w:delText>
        </w:r>
      </w:del>
      <w:ins w:id="31" w:author="ERCOT" w:date="2025-03-17T12:25:00Z" w16du:dateUtc="2025-03-17T17:25:00Z">
        <w:r>
          <w:rPr>
            <w:b/>
          </w:rPr>
          <w:t>TBD</w:t>
        </w:r>
      </w:ins>
    </w:p>
    <w:p w14:paraId="7BF2A929" w14:textId="77777777" w:rsidR="0063708B" w:rsidRDefault="0063708B" w:rsidP="0063708B">
      <w:pPr>
        <w:spacing w:before="360"/>
        <w:rPr>
          <w:b/>
        </w:rPr>
      </w:pPr>
    </w:p>
    <w:p w14:paraId="57B7B3DD" w14:textId="77777777" w:rsidR="0063708B" w:rsidRDefault="0063708B" w:rsidP="0063708B">
      <w:pPr>
        <w:pBdr>
          <w:top w:val="single" w:sz="4" w:space="1" w:color="auto"/>
        </w:pBdr>
        <w:rPr>
          <w:b/>
          <w:sz w:val="20"/>
        </w:rPr>
      </w:pPr>
    </w:p>
    <w:p w14:paraId="06C69F22" w14:textId="77777777" w:rsidR="0063708B" w:rsidRDefault="0063708B" w:rsidP="0063708B">
      <w:pPr>
        <w:spacing w:line="276" w:lineRule="auto"/>
        <w:jc w:val="center"/>
        <w:rPr>
          <w:b/>
        </w:rPr>
      </w:pPr>
    </w:p>
    <w:p w14:paraId="2BE74382" w14:textId="77777777" w:rsidR="0063708B" w:rsidRDefault="0063708B" w:rsidP="0063708B">
      <w:pPr>
        <w:spacing w:line="276" w:lineRule="auto"/>
        <w:jc w:val="center"/>
        <w:rPr>
          <w:b/>
        </w:rPr>
      </w:pPr>
    </w:p>
    <w:p w14:paraId="168AB15D" w14:textId="0CD39427" w:rsidR="0063708B" w:rsidRDefault="0063708B" w:rsidP="0063708B">
      <w:pPr>
        <w:spacing w:line="276" w:lineRule="auto"/>
        <w:jc w:val="center"/>
        <w:rPr>
          <w:b/>
        </w:rPr>
      </w:pPr>
      <w:r w:rsidRPr="00FD24EB">
        <w:rPr>
          <w:b/>
        </w:rPr>
        <w:t>Attestation Regarding Compliance with the Lone Star Infrastructure Protection Act</w:t>
      </w:r>
    </w:p>
    <w:p w14:paraId="61C2EA44" w14:textId="77777777" w:rsidR="0063708B" w:rsidRPr="00FD24EB" w:rsidRDefault="0063708B" w:rsidP="0063708B">
      <w:pPr>
        <w:spacing w:line="276" w:lineRule="auto"/>
        <w:jc w:val="center"/>
        <w:rPr>
          <w:b/>
          <w:bCs/>
        </w:rPr>
      </w:pPr>
    </w:p>
    <w:p w14:paraId="0DA2165C" w14:textId="77777777" w:rsidR="0063708B" w:rsidRPr="00FD24EB" w:rsidRDefault="0063708B" w:rsidP="0063708B">
      <w:pPr>
        <w:spacing w:line="276" w:lineRule="auto"/>
        <w:rPr>
          <w:b/>
          <w:bCs/>
        </w:rPr>
      </w:pPr>
    </w:p>
    <w:p w14:paraId="1E40913B" w14:textId="77777777" w:rsidR="0063708B" w:rsidRPr="00FD24EB" w:rsidRDefault="0063708B" w:rsidP="0063708B">
      <w:pPr>
        <w:spacing w:line="276" w:lineRule="auto"/>
        <w:rPr>
          <w:b/>
          <w:bCs/>
        </w:rPr>
      </w:pPr>
      <w:r w:rsidRPr="00FD24EB">
        <w:rPr>
          <w:b/>
          <w:bCs/>
        </w:rPr>
        <w:t>Name of Interconnecting Entity (IE):</w:t>
      </w:r>
    </w:p>
    <w:p w14:paraId="2E1034B0" w14:textId="77777777" w:rsidR="0063708B" w:rsidRPr="00FD24EB" w:rsidRDefault="0063708B" w:rsidP="0063708B">
      <w:pPr>
        <w:spacing w:line="276" w:lineRule="auto"/>
        <w:rPr>
          <w:b/>
          <w:bCs/>
        </w:rPr>
      </w:pPr>
    </w:p>
    <w:p w14:paraId="3EC21CE1" w14:textId="77777777" w:rsidR="0063708B" w:rsidRPr="00FD24EB" w:rsidRDefault="0063708B" w:rsidP="0063708B">
      <w:pPr>
        <w:spacing w:line="276" w:lineRule="auto"/>
      </w:pPr>
      <w:r w:rsidRPr="00FD24EB">
        <w:t>_____________________________________________________</w:t>
      </w:r>
    </w:p>
    <w:p w14:paraId="37DAAE84" w14:textId="77777777" w:rsidR="0063708B" w:rsidRDefault="0063708B" w:rsidP="0063708B">
      <w:pPr>
        <w:spacing w:line="276" w:lineRule="auto"/>
        <w:rPr>
          <w:b/>
          <w:bCs/>
        </w:rPr>
      </w:pPr>
    </w:p>
    <w:p w14:paraId="5B65E26E" w14:textId="77777777" w:rsidR="0063708B" w:rsidRPr="00FD24EB" w:rsidRDefault="0063708B" w:rsidP="0063708B">
      <w:pPr>
        <w:spacing w:line="276" w:lineRule="auto"/>
        <w:rPr>
          <w:b/>
          <w:bCs/>
        </w:rPr>
      </w:pPr>
    </w:p>
    <w:p w14:paraId="6EAC860D" w14:textId="77777777" w:rsidR="0063708B" w:rsidRPr="00FD24EB" w:rsidRDefault="0063708B" w:rsidP="0063708B">
      <w:pPr>
        <w:spacing w:line="276" w:lineRule="auto"/>
        <w:rPr>
          <w:b/>
          <w:bCs/>
        </w:rPr>
      </w:pPr>
      <w:r w:rsidRPr="00FD24EB">
        <w:rPr>
          <w:b/>
          <w:bCs/>
        </w:rPr>
        <w:t>IE’s Interconnection Request (INR) number:</w:t>
      </w:r>
    </w:p>
    <w:p w14:paraId="6B9F96BB" w14:textId="77777777" w:rsidR="0063708B" w:rsidRPr="00FD24EB" w:rsidRDefault="0063708B" w:rsidP="0063708B">
      <w:pPr>
        <w:spacing w:line="276" w:lineRule="auto"/>
        <w:rPr>
          <w:b/>
          <w:bCs/>
        </w:rPr>
      </w:pPr>
    </w:p>
    <w:p w14:paraId="6466876E" w14:textId="77777777" w:rsidR="0063708B" w:rsidRPr="00FD24EB" w:rsidRDefault="0063708B" w:rsidP="0063708B">
      <w:pPr>
        <w:spacing w:line="276" w:lineRule="auto"/>
      </w:pPr>
      <w:r w:rsidRPr="00FD24EB">
        <w:t>________________________________________</w:t>
      </w:r>
      <w:r>
        <w:t>_</w:t>
      </w:r>
      <w:r w:rsidRPr="00FD24EB">
        <w:t>_____________</w:t>
      </w:r>
    </w:p>
    <w:p w14:paraId="4C667EC5" w14:textId="77777777" w:rsidR="0063708B" w:rsidRDefault="0063708B" w:rsidP="0063708B">
      <w:pPr>
        <w:spacing w:line="276" w:lineRule="auto"/>
      </w:pPr>
    </w:p>
    <w:p w14:paraId="131A366B" w14:textId="77777777" w:rsidR="0063708B" w:rsidRDefault="0063708B" w:rsidP="0063708B">
      <w:pPr>
        <w:spacing w:line="276" w:lineRule="auto"/>
      </w:pPr>
    </w:p>
    <w:p w14:paraId="6FA65B18" w14:textId="77777777" w:rsidR="0063708B" w:rsidRDefault="0063708B" w:rsidP="0063708B">
      <w:pPr>
        <w:spacing w:line="276" w:lineRule="auto"/>
      </w:pPr>
      <w:r>
        <w:t xml:space="preserve">Check the one box that applies [do </w:t>
      </w:r>
      <w:r w:rsidRPr="00C05181">
        <w:rPr>
          <w:u w:val="single"/>
        </w:rPr>
        <w:t>not</w:t>
      </w:r>
      <w:r>
        <w:t xml:space="preserve"> check both boxes]:</w:t>
      </w:r>
    </w:p>
    <w:p w14:paraId="5C0198B6" w14:textId="77777777" w:rsidR="0063708B" w:rsidRPr="00BA2D57" w:rsidRDefault="0063708B" w:rsidP="0063708B">
      <w:pPr>
        <w:spacing w:line="276" w:lineRule="auto"/>
      </w:pPr>
    </w:p>
    <w:p w14:paraId="444C54A9" w14:textId="77777777" w:rsidR="0063708B" w:rsidRDefault="0063708B" w:rsidP="0063708B">
      <w:pPr>
        <w:spacing w:line="276" w:lineRule="auto"/>
        <w:ind w:left="720" w:hanging="720"/>
      </w:pPr>
      <w:r w:rsidRPr="00BA2D57">
        <w:t>1.</w:t>
      </w:r>
      <w:r>
        <w:tab/>
      </w:r>
      <w:r w:rsidRPr="00BA2D57">
        <w:t>With respect to the above referenced IE and INR number and with respect to each Entity with an ownership interest in the real property to be utilized by the above referenced IE’s project (“Property Owner”), I hereby attest that:</w:t>
      </w:r>
    </w:p>
    <w:p w14:paraId="3F58A95E" w14:textId="77777777" w:rsidR="0063708B" w:rsidRPr="00BA2D57" w:rsidRDefault="0063708B" w:rsidP="0063708B">
      <w:pPr>
        <w:spacing w:line="276" w:lineRule="auto"/>
        <w:ind w:left="720" w:hanging="720"/>
      </w:pPr>
    </w:p>
    <w:p w14:paraId="47664A0C" w14:textId="6D9998DB" w:rsidR="0063708B" w:rsidRDefault="0063708B" w:rsidP="0063708B">
      <w:pPr>
        <w:pStyle w:val="NormalArial"/>
        <w:spacing w:line="276" w:lineRule="auto"/>
        <w:rPr>
          <w:rFonts w:ascii="Times New Roman" w:hAnsi="Times New Roman"/>
        </w:rPr>
      </w:pPr>
      <w:r w:rsidRPr="00C05181">
        <w:rPr>
          <w:rFonts w:ascii="Times New Roman" w:hAnsi="Times New Roman"/>
        </w:rPr>
        <w:object w:dxaOrig="1440" w:dyaOrig="1440" w14:anchorId="56C61FDD">
          <v:shape id="_x0000_i1057" type="#_x0000_t75" style="width:15.75pt;height:15pt" o:ole="">
            <v:imagedata r:id="rId9" o:title=""/>
          </v:shape>
          <w:control r:id="rId24" w:name="TextBox111" w:shapeid="_x0000_i1057"/>
        </w:object>
      </w:r>
      <w:r w:rsidRPr="00C05181">
        <w:rPr>
          <w:rFonts w:ascii="Times New Roman" w:hAnsi="Times New Roman"/>
        </w:rPr>
        <w:t xml:space="preserve">  </w:t>
      </w:r>
      <w:r>
        <w:rPr>
          <w:rFonts w:ascii="Times New Roman" w:hAnsi="Times New Roman"/>
        </w:rPr>
        <w:tab/>
        <w:t>NONE of the following statements in paragraphs (A) - (C) are TRUE.</w:t>
      </w:r>
    </w:p>
    <w:p w14:paraId="3A339277" w14:textId="77777777" w:rsidR="0063708B" w:rsidRPr="00C05181" w:rsidRDefault="0063708B" w:rsidP="0063708B">
      <w:pPr>
        <w:pStyle w:val="NormalArial"/>
        <w:spacing w:line="276" w:lineRule="auto"/>
        <w:rPr>
          <w:rFonts w:ascii="Times New Roman" w:hAnsi="Times New Roman"/>
          <w:color w:val="000000"/>
        </w:rPr>
      </w:pPr>
    </w:p>
    <w:p w14:paraId="6786AC7B" w14:textId="53DFB5CA" w:rsidR="0063708B" w:rsidRDefault="0063708B" w:rsidP="0063708B">
      <w:pPr>
        <w:pStyle w:val="NormalArial"/>
        <w:spacing w:line="276" w:lineRule="auto"/>
        <w:rPr>
          <w:rFonts w:ascii="Times New Roman" w:hAnsi="Times New Roman"/>
        </w:rPr>
      </w:pPr>
      <w:r w:rsidRPr="00C05181">
        <w:rPr>
          <w:rFonts w:ascii="Times New Roman" w:hAnsi="Times New Roman"/>
        </w:rPr>
        <w:object w:dxaOrig="1440" w:dyaOrig="1440" w14:anchorId="09C15594">
          <v:shape id="_x0000_i1059" type="#_x0000_t75" style="width:15.75pt;height:15pt" o:ole="">
            <v:imagedata r:id="rId9" o:title=""/>
          </v:shape>
          <w:control r:id="rId25" w:name="TextBox1111" w:shapeid="_x0000_i1059"/>
        </w:object>
      </w:r>
      <w:r w:rsidRPr="00C05181">
        <w:rPr>
          <w:rFonts w:ascii="Times New Roman" w:hAnsi="Times New Roman"/>
        </w:rPr>
        <w:t xml:space="preserve">  </w:t>
      </w:r>
      <w:r>
        <w:rPr>
          <w:rFonts w:ascii="Times New Roman" w:hAnsi="Times New Roman"/>
        </w:rPr>
        <w:tab/>
        <w:t>ONE OR MORE of the following statements in paragraphs (A) - (C) are TRUE.</w:t>
      </w:r>
    </w:p>
    <w:p w14:paraId="3493CEF0" w14:textId="77777777" w:rsidR="0063708B" w:rsidRDefault="0063708B" w:rsidP="0063708B">
      <w:pPr>
        <w:pStyle w:val="NormalArial"/>
        <w:spacing w:line="276" w:lineRule="auto"/>
        <w:rPr>
          <w:rFonts w:ascii="Times New Roman" w:hAnsi="Times New Roman"/>
        </w:rPr>
      </w:pPr>
    </w:p>
    <w:p w14:paraId="2576A861" w14:textId="77777777" w:rsidR="0063708B" w:rsidRDefault="0063708B" w:rsidP="0063708B">
      <w:pPr>
        <w:pStyle w:val="NormalArial"/>
        <w:spacing w:line="276" w:lineRule="auto"/>
        <w:rPr>
          <w:rFonts w:ascii="Times New Roman" w:hAnsi="Times New Roman"/>
        </w:rPr>
      </w:pPr>
    </w:p>
    <w:p w14:paraId="542646E3" w14:textId="1D0B2342" w:rsidR="0063708B" w:rsidRDefault="0063708B" w:rsidP="0063708B">
      <w:pPr>
        <w:pStyle w:val="NormalArial"/>
        <w:spacing w:line="276" w:lineRule="auto"/>
        <w:ind w:left="1440" w:hanging="720"/>
        <w:rPr>
          <w:rFonts w:ascii="Times New Roman" w:hAnsi="Times New Roman"/>
        </w:rPr>
      </w:pPr>
      <w:r>
        <w:rPr>
          <w:rFonts w:ascii="Times New Roman" w:hAnsi="Times New Roman"/>
        </w:rPr>
        <w:t>(A)</w:t>
      </w:r>
      <w:r>
        <w:rPr>
          <w:rFonts w:ascii="Times New Roman" w:hAnsi="Times New Roman"/>
        </w:rPr>
        <w:tab/>
        <w:t xml:space="preserve">The IE or Property Owner, or a wholly owned subsidiary, majority-owned subsidiary, parent company, or </w:t>
      </w:r>
      <w:del w:id="32" w:author="ERCOT" w:date="2025-03-17T12:29:00Z" w16du:dateUtc="2025-03-17T17:29:00Z">
        <w:r w:rsidDel="0063708B">
          <w:rPr>
            <w:rFonts w:ascii="Times New Roman" w:hAnsi="Times New Roman"/>
          </w:rPr>
          <w:delText>a</w:delText>
        </w:r>
      </w:del>
      <w:ins w:id="33" w:author="ERCOT" w:date="2025-03-17T12:29:00Z" w16du:dateUtc="2025-03-17T17:29:00Z">
        <w:r>
          <w:rPr>
            <w:rFonts w:ascii="Times New Roman" w:hAnsi="Times New Roman"/>
          </w:rPr>
          <w:t>A</w:t>
        </w:r>
      </w:ins>
      <w:r>
        <w:rPr>
          <w:rFonts w:ascii="Times New Roman" w:hAnsi="Times New Roman"/>
        </w:rPr>
        <w:t>ffiliate of the IE or Property Owner, is owned by:</w:t>
      </w:r>
    </w:p>
    <w:p w14:paraId="5B7A4E67" w14:textId="77777777" w:rsidR="0063708B" w:rsidRDefault="0063708B" w:rsidP="0063708B">
      <w:pPr>
        <w:pStyle w:val="NormalArial"/>
        <w:spacing w:line="276" w:lineRule="auto"/>
        <w:ind w:left="1440" w:hanging="720"/>
        <w:rPr>
          <w:rFonts w:ascii="Times New Roman" w:hAnsi="Times New Roman"/>
        </w:rPr>
      </w:pPr>
    </w:p>
    <w:p w14:paraId="7E1E9A62" w14:textId="77777777" w:rsidR="0063708B" w:rsidRDefault="0063708B" w:rsidP="0063708B">
      <w:pPr>
        <w:pStyle w:val="NormalArial"/>
        <w:spacing w:line="276" w:lineRule="auto"/>
        <w:ind w:left="2160" w:hanging="720"/>
        <w:rPr>
          <w:rFonts w:ascii="Times New Roman" w:hAnsi="Times New Roman"/>
        </w:rPr>
      </w:pPr>
      <w:r>
        <w:rPr>
          <w:rFonts w:ascii="Times New Roman" w:hAnsi="Times New Roman"/>
        </w:rPr>
        <w:t>(i)</w:t>
      </w:r>
      <w:r>
        <w:rPr>
          <w:rFonts w:ascii="Times New Roman" w:hAnsi="Times New Roman"/>
        </w:rPr>
        <w:tab/>
        <w:t>individuals who are citizens of China, Iran, North Korea, Russia, or a designated country;</w:t>
      </w:r>
      <w:r>
        <w:rPr>
          <w:rStyle w:val="FootnoteReference"/>
          <w:rFonts w:ascii="Times New Roman" w:hAnsi="Times New Roman"/>
        </w:rPr>
        <w:footnoteReference w:id="1"/>
      </w:r>
      <w:r>
        <w:rPr>
          <w:rFonts w:ascii="Times New Roman" w:hAnsi="Times New Roman"/>
        </w:rPr>
        <w:t xml:space="preserve"> or</w:t>
      </w:r>
    </w:p>
    <w:p w14:paraId="7715A10D" w14:textId="77777777" w:rsidR="0063708B" w:rsidRDefault="0063708B" w:rsidP="0063708B">
      <w:pPr>
        <w:pStyle w:val="NormalArial"/>
        <w:spacing w:line="276" w:lineRule="auto"/>
        <w:ind w:left="2160" w:hanging="720"/>
        <w:rPr>
          <w:rFonts w:ascii="Times New Roman" w:hAnsi="Times New Roman"/>
        </w:rPr>
      </w:pPr>
    </w:p>
    <w:p w14:paraId="13D06EE1" w14:textId="77777777" w:rsidR="0063708B" w:rsidRDefault="0063708B" w:rsidP="0063708B">
      <w:pPr>
        <w:pStyle w:val="NormalArial"/>
        <w:spacing w:line="276" w:lineRule="auto"/>
        <w:ind w:left="2160" w:hanging="720"/>
        <w:rPr>
          <w:rFonts w:ascii="Times New Roman" w:hAnsi="Times New Roman"/>
        </w:rPr>
      </w:pPr>
      <w:r>
        <w:rPr>
          <w:rFonts w:ascii="Times New Roman" w:hAnsi="Times New Roman"/>
        </w:rPr>
        <w:t>(ii)</w:t>
      </w:r>
      <w:r>
        <w:rPr>
          <w:rFonts w:ascii="Times New Roman" w:hAnsi="Times New Roman"/>
        </w:rPr>
        <w:tab/>
        <w:t>a company or other entity, including a governmental entity, that is owned or controlled by citizens of or is directly controlled by the government of China, Iran, North Korea, Russia, or a designated country; or</w:t>
      </w:r>
    </w:p>
    <w:p w14:paraId="3E3A6AA8" w14:textId="77777777" w:rsidR="0063708B" w:rsidRDefault="0063708B" w:rsidP="0063708B">
      <w:pPr>
        <w:pStyle w:val="NormalArial"/>
        <w:spacing w:line="276" w:lineRule="auto"/>
        <w:ind w:left="2160" w:hanging="720"/>
        <w:rPr>
          <w:rFonts w:ascii="Times New Roman" w:hAnsi="Times New Roman"/>
        </w:rPr>
      </w:pPr>
    </w:p>
    <w:p w14:paraId="621A7C5B" w14:textId="6F5FF487" w:rsidR="0063708B" w:rsidRDefault="0063708B" w:rsidP="0063708B">
      <w:pPr>
        <w:pStyle w:val="NormalArial"/>
        <w:spacing w:line="276" w:lineRule="auto"/>
        <w:ind w:left="1440" w:hanging="720"/>
        <w:rPr>
          <w:rFonts w:ascii="Times New Roman" w:hAnsi="Times New Roman"/>
        </w:rPr>
      </w:pPr>
      <w:r>
        <w:rPr>
          <w:rFonts w:ascii="Times New Roman" w:hAnsi="Times New Roman"/>
        </w:rPr>
        <w:t>(B)</w:t>
      </w:r>
      <w:r>
        <w:rPr>
          <w:rFonts w:ascii="Times New Roman" w:hAnsi="Times New Roman"/>
        </w:rPr>
        <w:tab/>
        <w:t xml:space="preserve">The majority of stock or other ownership interest of the IE or Property Owner, or a wholly owned subsidiary, majority-owned subsidiary, parent company, or </w:t>
      </w:r>
      <w:del w:id="34" w:author="ERCOT" w:date="2025-03-17T12:29:00Z" w16du:dateUtc="2025-03-17T17:29:00Z">
        <w:r w:rsidDel="0063708B">
          <w:rPr>
            <w:rFonts w:ascii="Times New Roman" w:hAnsi="Times New Roman"/>
          </w:rPr>
          <w:delText>a</w:delText>
        </w:r>
      </w:del>
      <w:ins w:id="35" w:author="ERCOT" w:date="2025-03-17T12:29:00Z" w16du:dateUtc="2025-03-17T17:29:00Z">
        <w:r>
          <w:rPr>
            <w:rFonts w:ascii="Times New Roman" w:hAnsi="Times New Roman"/>
          </w:rPr>
          <w:t>A</w:t>
        </w:r>
      </w:ins>
      <w:r>
        <w:rPr>
          <w:rFonts w:ascii="Times New Roman" w:hAnsi="Times New Roman"/>
        </w:rPr>
        <w:t>ffiliate of the above referenced IE or Property Owner is held or controlled by:</w:t>
      </w:r>
    </w:p>
    <w:p w14:paraId="2D219A48" w14:textId="77777777" w:rsidR="0063708B" w:rsidRDefault="0063708B" w:rsidP="0063708B">
      <w:pPr>
        <w:pStyle w:val="NormalArial"/>
        <w:spacing w:line="276" w:lineRule="auto"/>
        <w:ind w:left="1440" w:hanging="720"/>
        <w:rPr>
          <w:rFonts w:ascii="Times New Roman" w:hAnsi="Times New Roman"/>
        </w:rPr>
      </w:pPr>
    </w:p>
    <w:p w14:paraId="7D289338" w14:textId="77777777" w:rsidR="0063708B" w:rsidRDefault="0063708B" w:rsidP="0063708B">
      <w:pPr>
        <w:pStyle w:val="NormalArial"/>
        <w:spacing w:line="276" w:lineRule="auto"/>
        <w:ind w:left="2160" w:hanging="720"/>
        <w:rPr>
          <w:rFonts w:ascii="Times New Roman" w:hAnsi="Times New Roman"/>
        </w:rPr>
      </w:pPr>
      <w:r>
        <w:rPr>
          <w:rFonts w:ascii="Times New Roman" w:hAnsi="Times New Roman"/>
        </w:rPr>
        <w:t>(i)</w:t>
      </w:r>
      <w:r>
        <w:rPr>
          <w:rFonts w:ascii="Times New Roman" w:hAnsi="Times New Roman"/>
        </w:rPr>
        <w:tab/>
        <w:t>individuals who are citizens of China, Iran, North Korea, Russia, or a designated country; or</w:t>
      </w:r>
    </w:p>
    <w:p w14:paraId="18A4CE19" w14:textId="77777777" w:rsidR="0063708B" w:rsidRDefault="0063708B" w:rsidP="0063708B">
      <w:pPr>
        <w:pStyle w:val="NormalArial"/>
        <w:spacing w:line="276" w:lineRule="auto"/>
        <w:ind w:left="2160" w:hanging="720"/>
        <w:rPr>
          <w:rFonts w:ascii="Times New Roman" w:hAnsi="Times New Roman"/>
        </w:rPr>
      </w:pPr>
    </w:p>
    <w:p w14:paraId="05834737" w14:textId="77777777" w:rsidR="0063708B" w:rsidRDefault="0063708B" w:rsidP="0063708B">
      <w:pPr>
        <w:pStyle w:val="NormalArial"/>
        <w:spacing w:line="276" w:lineRule="auto"/>
        <w:ind w:left="2160" w:hanging="720"/>
        <w:rPr>
          <w:rFonts w:ascii="Times New Roman" w:hAnsi="Times New Roman"/>
        </w:rPr>
      </w:pPr>
      <w:r>
        <w:rPr>
          <w:rFonts w:ascii="Times New Roman" w:hAnsi="Times New Roman"/>
        </w:rPr>
        <w:t>(ii)</w:t>
      </w:r>
      <w:r>
        <w:rPr>
          <w:rFonts w:ascii="Times New Roman" w:hAnsi="Times New Roman"/>
        </w:rPr>
        <w:tab/>
        <w:t>a company or other entity, including a governmental entity, that is owned or controlled by citizens of or is directly controlled by the government of China, Iran, North Korea, Russia, or a designated country; or</w:t>
      </w:r>
    </w:p>
    <w:p w14:paraId="184FA9F4" w14:textId="77777777" w:rsidR="0063708B" w:rsidRDefault="0063708B" w:rsidP="0063708B">
      <w:pPr>
        <w:pStyle w:val="NormalArial"/>
        <w:spacing w:line="276" w:lineRule="auto"/>
        <w:ind w:left="2160" w:hanging="720"/>
        <w:rPr>
          <w:rFonts w:ascii="Times New Roman" w:hAnsi="Times New Roman"/>
        </w:rPr>
      </w:pPr>
    </w:p>
    <w:p w14:paraId="4337A61F" w14:textId="147CC087" w:rsidR="0063708B" w:rsidRDefault="0063708B" w:rsidP="0063708B">
      <w:pPr>
        <w:pStyle w:val="NormalArial"/>
        <w:spacing w:line="276" w:lineRule="auto"/>
        <w:ind w:left="1440" w:hanging="720"/>
        <w:rPr>
          <w:rFonts w:ascii="Times New Roman" w:hAnsi="Times New Roman"/>
        </w:rPr>
      </w:pPr>
      <w:r>
        <w:rPr>
          <w:rFonts w:ascii="Times New Roman" w:hAnsi="Times New Roman"/>
        </w:rPr>
        <w:t>(C)</w:t>
      </w:r>
      <w:r>
        <w:rPr>
          <w:rFonts w:ascii="Times New Roman" w:hAnsi="Times New Roman"/>
        </w:rPr>
        <w:tab/>
        <w:t xml:space="preserve">The IE or Property Owner, or a wholly owned subsidiary, majority-owned subsidiary, parent company, or </w:t>
      </w:r>
      <w:del w:id="36" w:author="ERCOT" w:date="2025-03-17T12:30:00Z" w16du:dateUtc="2025-03-17T17:30:00Z">
        <w:r w:rsidDel="0063708B">
          <w:rPr>
            <w:rFonts w:ascii="Times New Roman" w:hAnsi="Times New Roman"/>
          </w:rPr>
          <w:delText>a</w:delText>
        </w:r>
      </w:del>
      <w:ins w:id="37" w:author="ERCOT" w:date="2025-03-17T12:30:00Z" w16du:dateUtc="2025-03-17T17:30:00Z">
        <w:r>
          <w:rPr>
            <w:rFonts w:ascii="Times New Roman" w:hAnsi="Times New Roman"/>
          </w:rPr>
          <w:t>A</w:t>
        </w:r>
      </w:ins>
      <w:r>
        <w:rPr>
          <w:rFonts w:ascii="Times New Roman" w:hAnsi="Times New Roman"/>
        </w:rPr>
        <w:t>ffiliate of the IE or Property Owner is headquartered in China, Iran, North Korea, Russia, or a designated country.</w:t>
      </w:r>
    </w:p>
    <w:p w14:paraId="48ECBABE" w14:textId="77777777" w:rsidR="0063708B" w:rsidRDefault="0063708B" w:rsidP="0063708B">
      <w:pPr>
        <w:pStyle w:val="NormalArial"/>
        <w:spacing w:line="276" w:lineRule="auto"/>
        <w:ind w:left="1440" w:hanging="720"/>
        <w:rPr>
          <w:rFonts w:ascii="Times New Roman" w:hAnsi="Times New Roman"/>
        </w:rPr>
      </w:pPr>
    </w:p>
    <w:p w14:paraId="669F8728" w14:textId="77777777" w:rsidR="0063708B" w:rsidRPr="00F93CB0" w:rsidRDefault="0063708B" w:rsidP="0063708B">
      <w:pPr>
        <w:spacing w:after="240" w:line="276" w:lineRule="auto"/>
        <w:rPr>
          <w:ins w:id="38" w:author="ERCOT" w:date="2025-03-17T12:30:00Z" w16du:dateUtc="2025-03-17T17:30:00Z"/>
          <w:b/>
          <w:bCs/>
        </w:rPr>
      </w:pPr>
      <w:ins w:id="39" w:author="ERCOT" w:date="2025-03-17T12:30:00Z" w16du:dateUtc="2025-03-17T17:30:00Z">
        <w:r w:rsidRPr="00F93CB0">
          <w:rPr>
            <w:b/>
            <w:bCs/>
          </w:rPr>
          <w:t>If you checked the box for “ONE OR MORE of the following statements in paragraphs (A) - (</w:t>
        </w:r>
        <w:r>
          <w:rPr>
            <w:b/>
            <w:bCs/>
          </w:rPr>
          <w:t>C</w:t>
        </w:r>
        <w:r w:rsidRPr="00F93CB0">
          <w:rPr>
            <w:b/>
            <w:bCs/>
          </w:rPr>
          <w:t xml:space="preserve">) are TRUE” solely because a wholly-owned subsidiary, majority-owned subsidiary, or Affiliate meets any of the citizenship or headquarters criteria listed above, then please answer question 2 below. </w:t>
        </w:r>
      </w:ins>
    </w:p>
    <w:p w14:paraId="11110877" w14:textId="77777777" w:rsidR="0063708B" w:rsidRPr="00F93CB0" w:rsidRDefault="0063708B" w:rsidP="0063708B">
      <w:pPr>
        <w:spacing w:after="240" w:line="276" w:lineRule="auto"/>
        <w:ind w:left="720" w:hanging="720"/>
        <w:rPr>
          <w:ins w:id="40" w:author="ERCOT" w:date="2025-03-17T12:30:00Z" w16du:dateUtc="2025-03-17T17:30:00Z"/>
        </w:rPr>
      </w:pPr>
      <w:ins w:id="41" w:author="ERCOT" w:date="2025-03-17T12:30:00Z" w16du:dateUtc="2025-03-17T17:30:00Z">
        <w:r w:rsidRPr="00F93CB0">
          <w:t>2.</w:t>
        </w:r>
        <w:r w:rsidRPr="00F93CB0">
          <w:tab/>
          <w:t xml:space="preserve">With respect to the subsidiary or Affiliate at issue, check the one box that applies [do </w:t>
        </w:r>
        <w:r w:rsidRPr="00F93CB0">
          <w:rPr>
            <w:u w:val="single"/>
          </w:rPr>
          <w:t>not</w:t>
        </w:r>
        <w:r w:rsidRPr="00F93CB0">
          <w:t xml:space="preserve"> check both boxes]: </w:t>
        </w:r>
      </w:ins>
    </w:p>
    <w:p w14:paraId="557E70A1" w14:textId="516DEB4A" w:rsidR="0063708B" w:rsidRPr="00BF78AD" w:rsidRDefault="0063708B" w:rsidP="0063708B">
      <w:pPr>
        <w:spacing w:after="240" w:line="276" w:lineRule="auto"/>
        <w:ind w:left="720" w:hanging="720"/>
        <w:rPr>
          <w:ins w:id="42" w:author="ERCOT" w:date="2025-03-17T12:30:00Z" w16du:dateUtc="2025-03-17T17:30:00Z"/>
        </w:rPr>
      </w:pPr>
      <w:ins w:id="43" w:author="ERCOT" w:date="2025-03-17T12:30:00Z" w16du:dateUtc="2025-03-17T17:30:00Z">
        <w:r w:rsidRPr="00BF78AD">
          <w:lastRenderedPageBreak/>
          <w:object w:dxaOrig="1440" w:dyaOrig="1440" w14:anchorId="5EBFDA3D">
            <v:shape id="_x0000_i1061" type="#_x0000_t75" style="width:15.75pt;height:15pt" o:ole="">
              <v:imagedata r:id="rId9" o:title=""/>
            </v:shape>
            <w:control r:id="rId26" w:name="TextBox1112" w:shapeid="_x0000_i1061"/>
          </w:object>
        </w:r>
        <w:r w:rsidRPr="00BF78AD">
          <w:tab/>
          <w:t xml:space="preserve">The </w:t>
        </w:r>
        <w:bookmarkStart w:id="44" w:name="_Hlk117260337"/>
        <w:r w:rsidRPr="00BF78AD">
          <w:t xml:space="preserve">subsidiary or Affiliate will NOT have direct or remote access to or control </w:t>
        </w:r>
        <w:r>
          <w:t xml:space="preserve">of </w:t>
        </w:r>
        <w:r>
          <w:rPr>
            <w:iCs/>
          </w:rPr>
          <w:t xml:space="preserve">the project, the real property utilized by the project, </w:t>
        </w:r>
      </w:ins>
      <w:ins w:id="45" w:author="ERCOT" w:date="2025-03-17T12:31:00Z" w16du:dateUtc="2025-03-17T17:31:00Z">
        <w:r w:rsidRPr="0063708B">
          <w:t>Resource Integration and Ongoing Operations</w:t>
        </w:r>
        <w:r>
          <w:rPr>
            <w:iCs/>
          </w:rPr>
          <w:t xml:space="preserve"> (</w:t>
        </w:r>
      </w:ins>
      <w:ins w:id="46" w:author="ERCOT" w:date="2025-03-17T12:30:00Z" w16du:dateUtc="2025-03-17T17:30:00Z">
        <w:r>
          <w:rPr>
            <w:iCs/>
          </w:rPr>
          <w:t>RIOO</w:t>
        </w:r>
      </w:ins>
      <w:ins w:id="47" w:author="ERCOT" w:date="2025-03-17T12:31:00Z" w16du:dateUtc="2025-03-17T17:31:00Z">
        <w:r>
          <w:rPr>
            <w:iCs/>
          </w:rPr>
          <w:t>)</w:t>
        </w:r>
      </w:ins>
      <w:ins w:id="48" w:author="ERCOT" w:date="2025-03-17T12:30:00Z" w16du:dateUtc="2025-03-17T17:30:00Z">
        <w:r w:rsidRPr="007D636A">
          <w:rPr>
            <w:iCs/>
          </w:rPr>
          <w:t xml:space="preserve">, </w:t>
        </w:r>
        <w:r>
          <w:rPr>
            <w:iCs/>
          </w:rPr>
          <w:t xml:space="preserve">the </w:t>
        </w:r>
        <w:r w:rsidRPr="007D636A">
          <w:rPr>
            <w:iCs/>
          </w:rPr>
          <w:t xml:space="preserve">Market Information System (MIS), </w:t>
        </w:r>
        <w:r>
          <w:rPr>
            <w:iCs/>
          </w:rPr>
          <w:t xml:space="preserve">other </w:t>
        </w:r>
        <w:r w:rsidRPr="007D636A">
          <w:rPr>
            <w:iCs/>
          </w:rPr>
          <w:t>ERCOT systems</w:t>
        </w:r>
        <w:r>
          <w:rPr>
            <w:iCs/>
          </w:rPr>
          <w:t>, or any confidential data from such systems</w:t>
        </w:r>
        <w:r w:rsidRPr="007D636A">
          <w:rPr>
            <w:iCs/>
          </w:rPr>
          <w:t>.</w:t>
        </w:r>
      </w:ins>
    </w:p>
    <w:bookmarkEnd w:id="44"/>
    <w:p w14:paraId="6EB3C18D" w14:textId="37CE4E47" w:rsidR="0063708B" w:rsidRPr="00F93CB0" w:rsidRDefault="0063708B" w:rsidP="0063708B">
      <w:pPr>
        <w:spacing w:after="240" w:line="276" w:lineRule="auto"/>
        <w:ind w:left="720" w:hanging="720"/>
        <w:rPr>
          <w:ins w:id="49" w:author="ERCOT" w:date="2025-03-17T12:30:00Z" w16du:dateUtc="2025-03-17T17:30:00Z"/>
        </w:rPr>
      </w:pPr>
      <w:ins w:id="50" w:author="ERCOT" w:date="2025-03-17T12:30:00Z" w16du:dateUtc="2025-03-17T17:30:00Z">
        <w:r w:rsidRPr="00BF78AD">
          <w:object w:dxaOrig="1440" w:dyaOrig="1440" w14:anchorId="01243F5D">
            <v:shape id="_x0000_i1063" type="#_x0000_t75" style="width:15.75pt;height:15pt" o:ole="">
              <v:imagedata r:id="rId9" o:title=""/>
            </v:shape>
            <w:control r:id="rId27" w:name="TextBox11111" w:shapeid="_x0000_i1063"/>
          </w:object>
        </w:r>
        <w:r w:rsidRPr="00BF78AD">
          <w:tab/>
          <w:t xml:space="preserve">The subsidiary or Affiliate will have direct or remote access to or control of </w:t>
        </w:r>
        <w:r>
          <w:rPr>
            <w:iCs/>
          </w:rPr>
          <w:t>the project, the real property utilized by the project, RIOO</w:t>
        </w:r>
        <w:r w:rsidRPr="007D636A">
          <w:rPr>
            <w:iCs/>
          </w:rPr>
          <w:t xml:space="preserve">, </w:t>
        </w:r>
        <w:r>
          <w:rPr>
            <w:iCs/>
          </w:rPr>
          <w:t>the</w:t>
        </w:r>
      </w:ins>
      <w:ins w:id="51" w:author="ERCOT" w:date="2025-03-17T12:31:00Z" w16du:dateUtc="2025-03-17T17:31:00Z">
        <w:r>
          <w:rPr>
            <w:iCs/>
          </w:rPr>
          <w:t xml:space="preserve"> </w:t>
        </w:r>
      </w:ins>
      <w:ins w:id="52" w:author="ERCOT" w:date="2025-03-17T12:30:00Z" w16du:dateUtc="2025-03-17T17:30:00Z">
        <w:r w:rsidRPr="007D636A">
          <w:rPr>
            <w:iCs/>
          </w:rPr>
          <w:t xml:space="preserve">MIS, </w:t>
        </w:r>
        <w:r>
          <w:rPr>
            <w:iCs/>
          </w:rPr>
          <w:t xml:space="preserve">other </w:t>
        </w:r>
        <w:r w:rsidRPr="007D636A">
          <w:rPr>
            <w:iCs/>
          </w:rPr>
          <w:t>ERCOT systems</w:t>
        </w:r>
        <w:r>
          <w:rPr>
            <w:iCs/>
          </w:rPr>
          <w:t>, or any confidential data from such systems</w:t>
        </w:r>
        <w:r w:rsidRPr="007D636A">
          <w:rPr>
            <w:iCs/>
          </w:rPr>
          <w:t>.</w:t>
        </w:r>
      </w:ins>
    </w:p>
    <w:p w14:paraId="3CC4EFCD" w14:textId="77777777" w:rsidR="0063708B" w:rsidRDefault="0063708B" w:rsidP="0063708B">
      <w:pPr>
        <w:pStyle w:val="NormalArial"/>
        <w:spacing w:line="276" w:lineRule="auto"/>
        <w:rPr>
          <w:rFonts w:ascii="Times New Roman" w:hAnsi="Times New Roman"/>
        </w:rPr>
      </w:pPr>
      <w:r>
        <w:rPr>
          <w:rFonts w:ascii="Times New Roman" w:hAnsi="Times New Roman"/>
        </w:rPr>
        <w:t>By signing below, I certify that I am an officer, executive, or authorized employee with authority to bind the IE listed above, that I am authorized to execute and submit this attestation on behalf of each IE listed above, and that the statements contained herein are true and correct.</w:t>
      </w:r>
    </w:p>
    <w:p w14:paraId="6A307113" w14:textId="77777777" w:rsidR="0063708B" w:rsidRDefault="0063708B" w:rsidP="0063708B">
      <w:pPr>
        <w:pStyle w:val="NormalArial"/>
        <w:rPr>
          <w:rFonts w:ascii="Times New Roman" w:hAnsi="Times New Roman"/>
        </w:rPr>
      </w:pPr>
    </w:p>
    <w:p w14:paraId="5F6ECB6E" w14:textId="77777777" w:rsidR="0063708B" w:rsidRDefault="0063708B" w:rsidP="0063708B">
      <w:pPr>
        <w:pStyle w:val="NormalArial"/>
        <w:rPr>
          <w:rFonts w:ascii="Times New Roman" w:hAnsi="Times New Roman"/>
        </w:rPr>
      </w:pPr>
    </w:p>
    <w:p w14:paraId="387F1985" w14:textId="77777777" w:rsidR="0063708B" w:rsidRDefault="0063708B" w:rsidP="0063708B">
      <w:pPr>
        <w:pStyle w:val="NormalArial"/>
        <w:rPr>
          <w:rFonts w:ascii="Times New Roman" w:hAnsi="Times New Roman"/>
        </w:rPr>
      </w:pPr>
      <w:r>
        <w:rPr>
          <w:rFonts w:ascii="Times New Roman" w:hAnsi="Times New Roman"/>
        </w:rPr>
        <w:t xml:space="preserve">_____________________________________________ </w:t>
      </w:r>
    </w:p>
    <w:p w14:paraId="7F02E5FE" w14:textId="77777777" w:rsidR="0063708B" w:rsidRDefault="0063708B" w:rsidP="0063708B">
      <w:pPr>
        <w:pStyle w:val="NormalArial"/>
        <w:rPr>
          <w:rFonts w:ascii="Times New Roman" w:hAnsi="Times New Roman"/>
        </w:rPr>
      </w:pPr>
      <w:r>
        <w:rPr>
          <w:rFonts w:ascii="Times New Roman" w:hAnsi="Times New Roman"/>
        </w:rPr>
        <w:t>Signature</w:t>
      </w:r>
    </w:p>
    <w:p w14:paraId="2D3E49F2" w14:textId="77777777" w:rsidR="0063708B" w:rsidRDefault="0063708B" w:rsidP="0063708B">
      <w:pPr>
        <w:pStyle w:val="NormalArial"/>
        <w:rPr>
          <w:rFonts w:ascii="Times New Roman" w:hAnsi="Times New Roman"/>
        </w:rPr>
      </w:pPr>
    </w:p>
    <w:p w14:paraId="49A78861" w14:textId="77777777" w:rsidR="0063708B" w:rsidRDefault="0063708B" w:rsidP="0063708B">
      <w:pPr>
        <w:pStyle w:val="NormalArial"/>
        <w:rPr>
          <w:rFonts w:ascii="Times New Roman" w:hAnsi="Times New Roman"/>
        </w:rPr>
      </w:pPr>
      <w:r>
        <w:rPr>
          <w:rFonts w:ascii="Times New Roman" w:hAnsi="Times New Roman"/>
        </w:rPr>
        <w:t xml:space="preserve">_____________________________________________ </w:t>
      </w:r>
    </w:p>
    <w:p w14:paraId="3B27C54F" w14:textId="77777777" w:rsidR="0063708B" w:rsidRDefault="0063708B" w:rsidP="0063708B">
      <w:pPr>
        <w:pStyle w:val="NormalArial"/>
        <w:rPr>
          <w:rFonts w:ascii="Times New Roman" w:hAnsi="Times New Roman"/>
        </w:rPr>
      </w:pPr>
      <w:r>
        <w:rPr>
          <w:rFonts w:ascii="Times New Roman" w:hAnsi="Times New Roman"/>
        </w:rPr>
        <w:t>Name</w:t>
      </w:r>
    </w:p>
    <w:p w14:paraId="7FC939E4" w14:textId="77777777" w:rsidR="0063708B" w:rsidRDefault="0063708B" w:rsidP="0063708B">
      <w:pPr>
        <w:pStyle w:val="NormalArial"/>
        <w:rPr>
          <w:rFonts w:ascii="Times New Roman" w:hAnsi="Times New Roman"/>
        </w:rPr>
      </w:pPr>
    </w:p>
    <w:p w14:paraId="65BEE9FE" w14:textId="77777777" w:rsidR="0063708B" w:rsidRDefault="0063708B" w:rsidP="0063708B">
      <w:pPr>
        <w:pStyle w:val="NormalArial"/>
        <w:rPr>
          <w:rFonts w:ascii="Times New Roman" w:hAnsi="Times New Roman"/>
        </w:rPr>
      </w:pPr>
      <w:r>
        <w:rPr>
          <w:rFonts w:ascii="Times New Roman" w:hAnsi="Times New Roman"/>
        </w:rPr>
        <w:t xml:space="preserve">_____________________________________________ </w:t>
      </w:r>
    </w:p>
    <w:p w14:paraId="6823B360" w14:textId="77777777" w:rsidR="0063708B" w:rsidRDefault="0063708B" w:rsidP="0063708B">
      <w:pPr>
        <w:pStyle w:val="NormalArial"/>
        <w:rPr>
          <w:rFonts w:ascii="Times New Roman" w:hAnsi="Times New Roman"/>
        </w:rPr>
      </w:pPr>
      <w:r>
        <w:rPr>
          <w:rFonts w:ascii="Times New Roman" w:hAnsi="Times New Roman"/>
        </w:rPr>
        <w:t>Title</w:t>
      </w:r>
    </w:p>
    <w:p w14:paraId="3CA55E9D" w14:textId="77777777" w:rsidR="0063708B" w:rsidRDefault="0063708B" w:rsidP="0063708B">
      <w:pPr>
        <w:pStyle w:val="NormalArial"/>
        <w:rPr>
          <w:rFonts w:ascii="Times New Roman" w:hAnsi="Times New Roman"/>
        </w:rPr>
      </w:pPr>
    </w:p>
    <w:p w14:paraId="2F2B86BA" w14:textId="77777777" w:rsidR="0063708B" w:rsidRDefault="0063708B" w:rsidP="0063708B">
      <w:pPr>
        <w:pStyle w:val="NormalArial"/>
        <w:rPr>
          <w:rFonts w:ascii="Times New Roman" w:hAnsi="Times New Roman"/>
        </w:rPr>
      </w:pPr>
      <w:r>
        <w:rPr>
          <w:rFonts w:ascii="Times New Roman" w:hAnsi="Times New Roman"/>
        </w:rPr>
        <w:t xml:space="preserve">_____________________________________________ </w:t>
      </w:r>
    </w:p>
    <w:p w14:paraId="33DC514E" w14:textId="77777777" w:rsidR="0063708B" w:rsidRPr="00C05181" w:rsidRDefault="0063708B" w:rsidP="0063708B">
      <w:pPr>
        <w:pStyle w:val="NormalArial"/>
        <w:rPr>
          <w:rFonts w:ascii="Times New Roman" w:hAnsi="Times New Roman"/>
        </w:rPr>
      </w:pPr>
      <w:r>
        <w:rPr>
          <w:rFonts w:ascii="Times New Roman" w:hAnsi="Times New Roman"/>
        </w:rPr>
        <w:t>Date</w:t>
      </w:r>
    </w:p>
    <w:p w14:paraId="3ED20FE9" w14:textId="77777777" w:rsidR="0063708B" w:rsidRPr="001313B4" w:rsidRDefault="0063708B" w:rsidP="0063708B">
      <w:pPr>
        <w:spacing w:after="240"/>
        <w:ind w:left="720" w:hanging="720"/>
        <w:rPr>
          <w:rFonts w:ascii="Arial" w:hAnsi="Arial" w:cs="Arial"/>
          <w:b/>
          <w:i/>
          <w:color w:val="FF0000"/>
          <w:sz w:val="22"/>
          <w:szCs w:val="22"/>
        </w:rPr>
      </w:pPr>
    </w:p>
    <w:sectPr w:rsidR="0063708B" w:rsidRPr="001313B4">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63125392" w:rsidR="00D176CF" w:rsidRDefault="000F4FC5">
    <w:pPr>
      <w:pStyle w:val="Footer"/>
      <w:tabs>
        <w:tab w:val="clear" w:pos="4320"/>
        <w:tab w:val="clear" w:pos="8640"/>
        <w:tab w:val="right" w:pos="9360"/>
      </w:tabs>
      <w:rPr>
        <w:rFonts w:ascii="Arial" w:hAnsi="Arial" w:cs="Arial"/>
        <w:sz w:val="18"/>
      </w:rPr>
    </w:pPr>
    <w:r>
      <w:rPr>
        <w:rFonts w:ascii="Arial" w:hAnsi="Arial" w:cs="Arial"/>
        <w:sz w:val="18"/>
      </w:rPr>
      <w:t>125</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36233A">
      <w:rPr>
        <w:rFonts w:ascii="Arial" w:hAnsi="Arial" w:cs="Arial"/>
        <w:sz w:val="18"/>
      </w:rPr>
      <w:t xml:space="preserve">-01 </w:t>
    </w:r>
    <w:r w:rsidR="0036233A" w:rsidRPr="0036233A">
      <w:rPr>
        <w:rFonts w:ascii="Arial" w:hAnsi="Arial" w:cs="Arial"/>
        <w:sz w:val="18"/>
      </w:rPr>
      <w:t>Update of LSIPA Compliance Attestation</w:t>
    </w:r>
    <w:r w:rsidR="0036233A">
      <w:rPr>
        <w:rFonts w:ascii="Arial" w:hAnsi="Arial" w:cs="Arial"/>
        <w:sz w:val="18"/>
      </w:rPr>
      <w:t xml:space="preserve"> 03</w:t>
    </w:r>
    <w:r>
      <w:rPr>
        <w:rFonts w:ascii="Arial" w:hAnsi="Arial" w:cs="Arial"/>
        <w:sz w:val="18"/>
      </w:rPr>
      <w:t>25</w:t>
    </w:r>
    <w:r w:rsidR="0036233A">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 w:id="1">
    <w:p w14:paraId="64DFDCD5" w14:textId="77777777" w:rsidR="0063708B" w:rsidRDefault="0063708B" w:rsidP="0063708B">
      <w:pPr>
        <w:pStyle w:val="FootnoteText"/>
      </w:pPr>
      <w:r>
        <w:rPr>
          <w:rStyle w:val="FootnoteReference"/>
        </w:rPr>
        <w:footnoteRef/>
      </w:r>
      <w:r>
        <w:t xml:space="preserve"> The term “designated country” as used in this attestation shall have the same meaning as the definition of that term in Texas Business and Commerce Code, Section 113.001(4)</w:t>
      </w:r>
      <w:r w:rsidRPr="00C663E0">
        <w:t>, added by Act of June 18, 2021, 87</w:t>
      </w:r>
      <w:r w:rsidRPr="00C663E0">
        <w:rPr>
          <w:vertAlign w:val="superscript"/>
        </w:rPr>
        <w:t>th</w:t>
      </w:r>
      <w:r w:rsidRPr="00C663E0">
        <w:t xml:space="preserve"> Leg. R.S. Ch. 975 (S.B. 2116).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0"/>
  </w:num>
  <w:num w:numId="3" w16cid:durableId="1465851006">
    <w:abstractNumId w:val="11"/>
  </w:num>
  <w:num w:numId="4" w16cid:durableId="2101876533">
    <w:abstractNumId w:val="1"/>
  </w:num>
  <w:num w:numId="5" w16cid:durableId="90930211">
    <w:abstractNumId w:val="6"/>
  </w:num>
  <w:num w:numId="6" w16cid:durableId="147064057">
    <w:abstractNumId w:val="6"/>
  </w:num>
  <w:num w:numId="7" w16cid:durableId="1755010341">
    <w:abstractNumId w:val="6"/>
  </w:num>
  <w:num w:numId="8" w16cid:durableId="1467819988">
    <w:abstractNumId w:val="6"/>
  </w:num>
  <w:num w:numId="9" w16cid:durableId="2243846">
    <w:abstractNumId w:val="6"/>
  </w:num>
  <w:num w:numId="10" w16cid:durableId="1707677871">
    <w:abstractNumId w:val="6"/>
  </w:num>
  <w:num w:numId="11" w16cid:durableId="1251043373">
    <w:abstractNumId w:val="6"/>
  </w:num>
  <w:num w:numId="12" w16cid:durableId="2116292320">
    <w:abstractNumId w:val="6"/>
  </w:num>
  <w:num w:numId="13" w16cid:durableId="1336956191">
    <w:abstractNumId w:val="6"/>
  </w:num>
  <w:num w:numId="14" w16cid:durableId="2090686666">
    <w:abstractNumId w:val="3"/>
  </w:num>
  <w:num w:numId="15" w16cid:durableId="437800973">
    <w:abstractNumId w:val="5"/>
  </w:num>
  <w:num w:numId="16" w16cid:durableId="700282402">
    <w:abstractNumId w:val="8"/>
  </w:num>
  <w:num w:numId="17" w16cid:durableId="1309476948">
    <w:abstractNumId w:val="9"/>
  </w:num>
  <w:num w:numId="18" w16cid:durableId="550963706">
    <w:abstractNumId w:val="4"/>
  </w:num>
  <w:num w:numId="19" w16cid:durableId="1284192548">
    <w:abstractNumId w:val="7"/>
  </w:num>
  <w:num w:numId="20" w16cid:durableId="8568433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3CEE"/>
    <w:rsid w:val="00060A5A"/>
    <w:rsid w:val="00064B44"/>
    <w:rsid w:val="00067FE2"/>
    <w:rsid w:val="0007682E"/>
    <w:rsid w:val="000D1AEB"/>
    <w:rsid w:val="000D3E64"/>
    <w:rsid w:val="000F13C5"/>
    <w:rsid w:val="000F4FC5"/>
    <w:rsid w:val="00105A36"/>
    <w:rsid w:val="001313B4"/>
    <w:rsid w:val="0014546D"/>
    <w:rsid w:val="00147354"/>
    <w:rsid w:val="001500D9"/>
    <w:rsid w:val="00156DB7"/>
    <w:rsid w:val="00157228"/>
    <w:rsid w:val="00160C3C"/>
    <w:rsid w:val="0017783C"/>
    <w:rsid w:val="0019314C"/>
    <w:rsid w:val="001F38F0"/>
    <w:rsid w:val="001F700B"/>
    <w:rsid w:val="00237430"/>
    <w:rsid w:val="00276A99"/>
    <w:rsid w:val="00286AD9"/>
    <w:rsid w:val="002966F3"/>
    <w:rsid w:val="002B4BD5"/>
    <w:rsid w:val="002B69F3"/>
    <w:rsid w:val="002B763A"/>
    <w:rsid w:val="002D382A"/>
    <w:rsid w:val="002E7E1F"/>
    <w:rsid w:val="002F1EDD"/>
    <w:rsid w:val="003013F2"/>
    <w:rsid w:val="0030232A"/>
    <w:rsid w:val="0030694A"/>
    <w:rsid w:val="003069F4"/>
    <w:rsid w:val="0032014C"/>
    <w:rsid w:val="00342163"/>
    <w:rsid w:val="00360920"/>
    <w:rsid w:val="0036233A"/>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34C6C"/>
    <w:rsid w:val="005841C0"/>
    <w:rsid w:val="0059260F"/>
    <w:rsid w:val="005E1113"/>
    <w:rsid w:val="005E5074"/>
    <w:rsid w:val="00612E4F"/>
    <w:rsid w:val="00615D5E"/>
    <w:rsid w:val="00622E99"/>
    <w:rsid w:val="00625E5D"/>
    <w:rsid w:val="0063708B"/>
    <w:rsid w:val="0066370F"/>
    <w:rsid w:val="00685AC3"/>
    <w:rsid w:val="006A0784"/>
    <w:rsid w:val="006A697B"/>
    <w:rsid w:val="006B4DDE"/>
    <w:rsid w:val="006C798F"/>
    <w:rsid w:val="00743968"/>
    <w:rsid w:val="007717F2"/>
    <w:rsid w:val="00785415"/>
    <w:rsid w:val="00791CB9"/>
    <w:rsid w:val="00793130"/>
    <w:rsid w:val="007B3233"/>
    <w:rsid w:val="007B5A42"/>
    <w:rsid w:val="007C199B"/>
    <w:rsid w:val="007D3073"/>
    <w:rsid w:val="007D64B9"/>
    <w:rsid w:val="007D72D4"/>
    <w:rsid w:val="007E0452"/>
    <w:rsid w:val="007E4960"/>
    <w:rsid w:val="008070C0"/>
    <w:rsid w:val="00811C12"/>
    <w:rsid w:val="00845373"/>
    <w:rsid w:val="00845778"/>
    <w:rsid w:val="00887E28"/>
    <w:rsid w:val="008D5C3A"/>
    <w:rsid w:val="008E5EE6"/>
    <w:rsid w:val="008E6494"/>
    <w:rsid w:val="008E6DA2"/>
    <w:rsid w:val="008F1773"/>
    <w:rsid w:val="00907B1E"/>
    <w:rsid w:val="00943AFD"/>
    <w:rsid w:val="00963A51"/>
    <w:rsid w:val="00983B6E"/>
    <w:rsid w:val="009936F8"/>
    <w:rsid w:val="009A3772"/>
    <w:rsid w:val="009D17F0"/>
    <w:rsid w:val="00A42796"/>
    <w:rsid w:val="00A5311D"/>
    <w:rsid w:val="00AD3B58"/>
    <w:rsid w:val="00AF56C6"/>
    <w:rsid w:val="00B032E8"/>
    <w:rsid w:val="00B57F96"/>
    <w:rsid w:val="00B67892"/>
    <w:rsid w:val="00BA4D33"/>
    <w:rsid w:val="00BA5648"/>
    <w:rsid w:val="00BC2D06"/>
    <w:rsid w:val="00C744EB"/>
    <w:rsid w:val="00C7540D"/>
    <w:rsid w:val="00C76A2C"/>
    <w:rsid w:val="00C90702"/>
    <w:rsid w:val="00C917FF"/>
    <w:rsid w:val="00C9766A"/>
    <w:rsid w:val="00CA699C"/>
    <w:rsid w:val="00CC4F39"/>
    <w:rsid w:val="00CD165D"/>
    <w:rsid w:val="00CD544C"/>
    <w:rsid w:val="00CF4256"/>
    <w:rsid w:val="00D04FE8"/>
    <w:rsid w:val="00D176CF"/>
    <w:rsid w:val="00D271E3"/>
    <w:rsid w:val="00D30F69"/>
    <w:rsid w:val="00D47A80"/>
    <w:rsid w:val="00D56996"/>
    <w:rsid w:val="00D61F38"/>
    <w:rsid w:val="00D85807"/>
    <w:rsid w:val="00D87349"/>
    <w:rsid w:val="00D91EE9"/>
    <w:rsid w:val="00D97220"/>
    <w:rsid w:val="00E14D47"/>
    <w:rsid w:val="00E1641C"/>
    <w:rsid w:val="00E26708"/>
    <w:rsid w:val="00E34958"/>
    <w:rsid w:val="00E37AB0"/>
    <w:rsid w:val="00E71C39"/>
    <w:rsid w:val="00EA56E6"/>
    <w:rsid w:val="00EC335F"/>
    <w:rsid w:val="00EC48FB"/>
    <w:rsid w:val="00EF232A"/>
    <w:rsid w:val="00F05A69"/>
    <w:rsid w:val="00F43FFD"/>
    <w:rsid w:val="00F44236"/>
    <w:rsid w:val="00F52517"/>
    <w:rsid w:val="00F624D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63708B"/>
    <w:rPr>
      <w:color w:val="605E5C"/>
      <w:shd w:val="clear" w:color="auto" w:fill="E1DFDD"/>
    </w:rPr>
  </w:style>
  <w:style w:type="character" w:customStyle="1" w:styleId="FooterChar">
    <w:name w:val="Footer Char"/>
    <w:link w:val="Footer"/>
    <w:locked/>
    <w:rsid w:val="0063708B"/>
    <w:rPr>
      <w:sz w:val="24"/>
      <w:szCs w:val="24"/>
    </w:rPr>
  </w:style>
  <w:style w:type="character" w:styleId="FootnoteReference">
    <w:name w:val="footnote reference"/>
    <w:rsid w:val="006370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hyperlink" Target="mailto:erin.wasik-gutierrez@ercot.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8.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ouglas.fohn@ercot.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control" Target="activeX/activeX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GINR@ercot.com" TargetMode="Externa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ResourceIntegrationDepartment@ercot.com" TargetMode="External"/><Relationship Id="rId27" Type="http://schemas.openxmlformats.org/officeDocument/2006/relationships/control" Target="activeX/activeX10.xml"/><Relationship Id="rId30" Type="http://schemas.openxmlformats.org/officeDocument/2006/relationships/footer" Target="footer2.xml"/><Relationship Id="rId8" Type="http://schemas.openxmlformats.org/officeDocument/2006/relationships/hyperlink" Target="https://www.ercot.com/mktrules/issues/PGRR12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1924</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13767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5</cp:revision>
  <cp:lastPrinted>2013-11-15T22:11:00Z</cp:lastPrinted>
  <dcterms:created xsi:type="dcterms:W3CDTF">2025-03-25T17:55:00Z</dcterms:created>
  <dcterms:modified xsi:type="dcterms:W3CDTF">2025-03-25T18:37:00Z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