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00613" w14:textId="77777777" w:rsidR="00D23C9C" w:rsidRPr="002D4213" w:rsidRDefault="00D23C9C" w:rsidP="00D23C9C">
      <w:pPr>
        <w:spacing w:after="120" w:line="240" w:lineRule="auto"/>
        <w:jc w:val="center"/>
        <w:rPr>
          <w:rFonts w:ascii="Times New Roman" w:eastAsia="Calibri" w:hAnsi="Times New Roman" w:cs="Times New Roman"/>
          <w:b/>
          <w:bCs/>
          <w:kern w:val="0"/>
          <w:sz w:val="32"/>
          <w:szCs w:val="32"/>
          <w14:ligatures w14:val="none"/>
        </w:rPr>
      </w:pPr>
      <w:r w:rsidRPr="002D4213">
        <w:rPr>
          <w:rFonts w:ascii="Times New Roman" w:eastAsia="Calibri" w:hAnsi="Times New Roman" w:cs="Times New Roman"/>
          <w:b/>
          <w:bCs/>
          <w:kern w:val="0"/>
          <w:sz w:val="32"/>
          <w:szCs w:val="32"/>
          <w14:ligatures w14:val="none"/>
        </w:rPr>
        <w:t>IBRWG Meeting Minutes</w:t>
      </w:r>
    </w:p>
    <w:p w14:paraId="001575D3" w14:textId="19B4EDE9" w:rsidR="002D4213" w:rsidRPr="002D4213" w:rsidRDefault="007878E9" w:rsidP="002D4213">
      <w:pPr>
        <w:spacing w:after="120" w:line="240" w:lineRule="auto"/>
        <w:jc w:val="center"/>
        <w:rPr>
          <w:rFonts w:ascii="Times New Roman" w:eastAsia="Calibri" w:hAnsi="Times New Roman" w:cs="Times New Roman"/>
          <w:b/>
          <w:bCs/>
          <w:kern w:val="0"/>
          <w:sz w:val="32"/>
          <w:szCs w:val="32"/>
          <w14:ligatures w14:val="none"/>
        </w:rPr>
      </w:pPr>
      <w:r>
        <w:rPr>
          <w:rFonts w:ascii="Times New Roman" w:eastAsia="Calibri" w:hAnsi="Times New Roman" w:cs="Times New Roman"/>
          <w:b/>
          <w:bCs/>
          <w:kern w:val="0"/>
          <w:sz w:val="32"/>
          <w:szCs w:val="32"/>
          <w14:ligatures w14:val="none"/>
        </w:rPr>
        <w:t>March</w:t>
      </w:r>
      <w:r w:rsidR="00D23C9C">
        <w:rPr>
          <w:rFonts w:ascii="Times New Roman" w:eastAsia="Calibri" w:hAnsi="Times New Roman" w:cs="Times New Roman"/>
          <w:b/>
          <w:bCs/>
          <w:kern w:val="0"/>
          <w:sz w:val="32"/>
          <w:szCs w:val="32"/>
          <w14:ligatures w14:val="none"/>
        </w:rPr>
        <w:t xml:space="preserve"> </w:t>
      </w:r>
      <w:r w:rsidR="002D4213" w:rsidRPr="002D4213">
        <w:rPr>
          <w:rFonts w:ascii="Times New Roman" w:eastAsia="Calibri" w:hAnsi="Times New Roman" w:cs="Times New Roman"/>
          <w:b/>
          <w:bCs/>
          <w:kern w:val="0"/>
          <w:sz w:val="32"/>
          <w:szCs w:val="32"/>
          <w14:ligatures w14:val="none"/>
        </w:rPr>
        <w:t>202</w:t>
      </w:r>
      <w:r w:rsidR="00B43007">
        <w:rPr>
          <w:rFonts w:ascii="Times New Roman" w:eastAsia="Calibri" w:hAnsi="Times New Roman" w:cs="Times New Roman"/>
          <w:b/>
          <w:bCs/>
          <w:kern w:val="0"/>
          <w:sz w:val="32"/>
          <w:szCs w:val="32"/>
          <w14:ligatures w14:val="none"/>
        </w:rPr>
        <w:t>5</w:t>
      </w:r>
    </w:p>
    <w:p w14:paraId="5255C0B2" w14:textId="77777777" w:rsidR="002D4213" w:rsidRPr="002D4213" w:rsidRDefault="002D4213" w:rsidP="002D4213">
      <w:pPr>
        <w:spacing w:after="120" w:line="240" w:lineRule="auto"/>
        <w:jc w:val="center"/>
        <w:rPr>
          <w:rFonts w:ascii="Times New Roman" w:eastAsia="Calibri" w:hAnsi="Times New Roman" w:cs="Times New Roman"/>
          <w:b/>
          <w:bCs/>
          <w:kern w:val="0"/>
          <w14:ligatures w14:val="none"/>
        </w:rPr>
      </w:pPr>
      <w:r w:rsidRPr="002D4213">
        <w:rPr>
          <w:rFonts w:ascii="Times New Roman" w:eastAsia="Calibri" w:hAnsi="Times New Roman" w:cs="Times New Roman"/>
          <w:b/>
          <w:bCs/>
          <w:kern w:val="0"/>
          <w14:ligatures w14:val="none"/>
        </w:rPr>
        <w:t>Chair: Julia Matevosyan, Vice-Chair: Miguel Cova Acosta</w:t>
      </w:r>
    </w:p>
    <w:p w14:paraId="3ECE4A7A" w14:textId="77777777" w:rsidR="002D4213" w:rsidRPr="002D4213" w:rsidRDefault="002D4213" w:rsidP="002D4213">
      <w:pPr>
        <w:spacing w:after="120" w:line="240" w:lineRule="auto"/>
        <w:jc w:val="center"/>
        <w:rPr>
          <w:rFonts w:ascii="Times New Roman" w:eastAsia="Calibri" w:hAnsi="Times New Roman" w:cs="Times New Roman"/>
          <w:b/>
          <w:bCs/>
          <w:kern w:val="0"/>
          <w14:ligatures w14:val="none"/>
        </w:rPr>
      </w:pPr>
    </w:p>
    <w:p w14:paraId="0B0BFB52" w14:textId="40511986" w:rsidR="002D4213" w:rsidRPr="002D4213" w:rsidRDefault="002D4213" w:rsidP="002D4213">
      <w:pPr>
        <w:spacing w:line="259" w:lineRule="auto"/>
        <w:rPr>
          <w:rFonts w:ascii="Times New Roman" w:eastAsia="Calibri" w:hAnsi="Times New Roman" w:cs="Times New Roman"/>
          <w:b/>
          <w:bCs/>
          <w:kern w:val="0"/>
          <w:sz w:val="28"/>
          <w:szCs w:val="28"/>
          <w:u w:val="single"/>
          <w14:ligatures w14:val="none"/>
        </w:rPr>
      </w:pPr>
      <w:r w:rsidRPr="002D4213">
        <w:rPr>
          <w:rFonts w:ascii="Times New Roman" w:eastAsia="Calibri" w:hAnsi="Times New Roman" w:cs="Times New Roman"/>
          <w:b/>
          <w:bCs/>
          <w:kern w:val="0"/>
          <w:sz w:val="28"/>
          <w:szCs w:val="28"/>
          <w:u w:val="single"/>
          <w14:ligatures w14:val="none"/>
        </w:rPr>
        <w:t xml:space="preserve">IBRWG met on </w:t>
      </w:r>
      <w:r w:rsidR="00045037">
        <w:rPr>
          <w:rFonts w:ascii="Times New Roman" w:eastAsia="Calibri" w:hAnsi="Times New Roman" w:cs="Times New Roman"/>
          <w:b/>
          <w:bCs/>
          <w:kern w:val="0"/>
          <w:sz w:val="28"/>
          <w:szCs w:val="28"/>
          <w:u w:val="single"/>
          <w14:ligatures w14:val="none"/>
        </w:rPr>
        <w:t>March 14</w:t>
      </w:r>
      <w:r w:rsidRPr="002D4213">
        <w:rPr>
          <w:rFonts w:ascii="Times New Roman" w:eastAsia="Calibri" w:hAnsi="Times New Roman" w:cs="Times New Roman"/>
          <w:b/>
          <w:bCs/>
          <w:kern w:val="0"/>
          <w:sz w:val="28"/>
          <w:szCs w:val="28"/>
          <w:u w:val="single"/>
          <w:vertAlign w:val="superscript"/>
          <w14:ligatures w14:val="none"/>
        </w:rPr>
        <w:t>th</w:t>
      </w:r>
      <w:r w:rsidRPr="002D4213">
        <w:rPr>
          <w:rFonts w:ascii="Times New Roman" w:eastAsia="Calibri" w:hAnsi="Times New Roman" w:cs="Times New Roman"/>
          <w:b/>
          <w:bCs/>
          <w:kern w:val="0"/>
          <w:sz w:val="28"/>
          <w:szCs w:val="28"/>
          <w:u w:val="single"/>
          <w14:ligatures w14:val="none"/>
        </w:rPr>
        <w:t xml:space="preserve"> (Webex, Open Meeting).</w:t>
      </w:r>
    </w:p>
    <w:p w14:paraId="65B539D3" w14:textId="2B181788" w:rsidR="002D4213" w:rsidRDefault="002D4213" w:rsidP="002D4213">
      <w:pPr>
        <w:spacing w:line="259" w:lineRule="auto"/>
      </w:pPr>
      <w:r w:rsidRPr="002D4213">
        <w:rPr>
          <w:rFonts w:ascii="Times New Roman" w:eastAsia="Calibri" w:hAnsi="Times New Roman" w:cs="Times New Roman"/>
          <w:kern w:val="0"/>
          <w:sz w:val="28"/>
          <w:szCs w:val="28"/>
          <w14:ligatures w14:val="none"/>
        </w:rPr>
        <w:t xml:space="preserve">The agenda and the presentation slides are available </w:t>
      </w:r>
      <w:hyperlink r:id="rId8" w:history="1">
        <w:r w:rsidRPr="002D4213">
          <w:rPr>
            <w:rStyle w:val="Hyperlink"/>
            <w:rFonts w:ascii="Times New Roman" w:eastAsia="Calibri" w:hAnsi="Times New Roman" w:cs="Times New Roman"/>
            <w:kern w:val="0"/>
            <w:sz w:val="28"/>
            <w:szCs w:val="28"/>
            <w14:ligatures w14:val="none"/>
          </w:rPr>
          <w:t>he</w:t>
        </w:r>
        <w:r w:rsidRPr="002D4213">
          <w:rPr>
            <w:rStyle w:val="Hyperlink"/>
            <w:rFonts w:ascii="Times New Roman" w:eastAsia="Calibri" w:hAnsi="Times New Roman" w:cs="Times New Roman"/>
            <w:kern w:val="0"/>
            <w:sz w:val="28"/>
            <w:szCs w:val="28"/>
            <w14:ligatures w14:val="none"/>
          </w:rPr>
          <w:t>r</w:t>
        </w:r>
        <w:r w:rsidRPr="002D4213">
          <w:rPr>
            <w:rStyle w:val="Hyperlink"/>
            <w:rFonts w:ascii="Times New Roman" w:eastAsia="Calibri" w:hAnsi="Times New Roman" w:cs="Times New Roman"/>
            <w:kern w:val="0"/>
            <w:sz w:val="28"/>
            <w:szCs w:val="28"/>
            <w14:ligatures w14:val="none"/>
          </w:rPr>
          <w:t>e</w:t>
        </w:r>
      </w:hyperlink>
    </w:p>
    <w:p w14:paraId="26A2144A" w14:textId="5760E41C" w:rsidR="008D68C1" w:rsidRPr="002D4213" w:rsidRDefault="00712467" w:rsidP="008D68C1">
      <w:pPr>
        <w:spacing w:line="259"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10</w:t>
      </w:r>
      <w:r w:rsidR="00FA2490">
        <w:rPr>
          <w:rFonts w:ascii="Times New Roman" w:eastAsia="Calibri" w:hAnsi="Times New Roman" w:cs="Times New Roman"/>
          <w:kern w:val="0"/>
          <w:sz w:val="28"/>
          <w:szCs w:val="28"/>
          <w14:ligatures w14:val="none"/>
        </w:rPr>
        <w:t>6</w:t>
      </w:r>
      <w:r w:rsidR="008D68C1">
        <w:rPr>
          <w:rFonts w:ascii="Times New Roman" w:eastAsia="Calibri" w:hAnsi="Times New Roman" w:cs="Times New Roman"/>
          <w:kern w:val="0"/>
          <w:sz w:val="28"/>
          <w:szCs w:val="28"/>
          <w14:ligatures w14:val="none"/>
        </w:rPr>
        <w:t xml:space="preserve"> people attended the meeting (at peak)</w:t>
      </w:r>
    </w:p>
    <w:p w14:paraId="747846F7" w14:textId="77777777" w:rsidR="002D4213" w:rsidRPr="002D4213" w:rsidRDefault="002D4213" w:rsidP="002D4213">
      <w:pPr>
        <w:spacing w:line="259" w:lineRule="auto"/>
        <w:rPr>
          <w:rFonts w:ascii="Times New Roman" w:eastAsia="Calibri" w:hAnsi="Times New Roman" w:cs="Times New Roman"/>
          <w:b/>
          <w:bCs/>
          <w:kern w:val="0"/>
          <w:sz w:val="28"/>
          <w:szCs w:val="28"/>
          <w:u w:val="single"/>
          <w14:ligatures w14:val="none"/>
        </w:rPr>
      </w:pPr>
      <w:r w:rsidRPr="002D4213">
        <w:rPr>
          <w:rFonts w:ascii="Times New Roman" w:eastAsia="Calibri" w:hAnsi="Times New Roman" w:cs="Times New Roman"/>
          <w:b/>
          <w:bCs/>
          <w:kern w:val="0"/>
          <w:sz w:val="28"/>
          <w:szCs w:val="28"/>
          <w:u w:val="single"/>
          <w14:ligatures w14:val="none"/>
        </w:rPr>
        <w:t>IBRWG Main Meeting</w:t>
      </w:r>
    </w:p>
    <w:p w14:paraId="4FEFABFE" w14:textId="6E006E52" w:rsidR="006C5711" w:rsidRDefault="00E821D9" w:rsidP="002D4213">
      <w:pPr>
        <w:tabs>
          <w:tab w:val="right" w:pos="9360"/>
        </w:tabs>
        <w:spacing w:line="259" w:lineRule="auto"/>
        <w:rPr>
          <w:rFonts w:ascii="Times New Roman" w:eastAsia="Calibri" w:hAnsi="Times New Roman" w:cs="Times New Roman"/>
          <w:b/>
          <w:bCs/>
          <w:kern w:val="0"/>
          <w:sz w:val="28"/>
          <w:szCs w:val="28"/>
          <w14:ligatures w14:val="none"/>
        </w:rPr>
      </w:pPr>
      <w:r w:rsidRPr="00E821D9">
        <w:rPr>
          <w:rFonts w:ascii="Times New Roman" w:eastAsia="Calibri" w:hAnsi="Times New Roman" w:cs="Times New Roman"/>
          <w:b/>
          <w:bCs/>
          <w:kern w:val="0"/>
          <w:sz w:val="28"/>
          <w:szCs w:val="28"/>
          <w14:ligatures w14:val="none"/>
        </w:rPr>
        <w:t>BESS Ride Through in WECC</w:t>
      </w:r>
      <w:r w:rsidRPr="00E821D9">
        <w:rPr>
          <w:rFonts w:ascii="Times New Roman" w:eastAsia="Calibri" w:hAnsi="Times New Roman" w:cs="Times New Roman"/>
          <w:b/>
          <w:bCs/>
          <w:kern w:val="0"/>
          <w:sz w:val="28"/>
          <w:szCs w:val="28"/>
          <w14:ligatures w14:val="none"/>
        </w:rPr>
        <w:t xml:space="preserve"> </w:t>
      </w:r>
    </w:p>
    <w:p w14:paraId="45476079" w14:textId="3BEDF63B" w:rsidR="002D4213" w:rsidRPr="002D4213" w:rsidRDefault="00E821D9" w:rsidP="006C5711">
      <w:pPr>
        <w:tabs>
          <w:tab w:val="right" w:pos="9360"/>
        </w:tabs>
        <w:spacing w:line="259" w:lineRule="auto"/>
        <w:rPr>
          <w:rFonts w:ascii="Times New Roman" w:eastAsia="Calibri" w:hAnsi="Times New Roman" w:cs="Times New Roman"/>
          <w:b/>
          <w:bCs/>
          <w:kern w:val="0"/>
          <w:sz w:val="28"/>
          <w:szCs w:val="28"/>
          <w14:ligatures w14:val="none"/>
        </w:rPr>
      </w:pPr>
      <w:r>
        <w:rPr>
          <w:rFonts w:ascii="Times New Roman" w:eastAsia="Calibri" w:hAnsi="Times New Roman" w:cs="Times New Roman"/>
          <w:kern w:val="0"/>
          <w:sz w:val="28"/>
          <w:szCs w:val="28"/>
          <w14:ligatures w14:val="none"/>
        </w:rPr>
        <w:t>Curtis Holland</w:t>
      </w:r>
      <w:r w:rsidR="006C5711" w:rsidRPr="006C5711">
        <w:rPr>
          <w:rFonts w:ascii="Times New Roman" w:eastAsia="Calibri" w:hAnsi="Times New Roman" w:cs="Times New Roman"/>
          <w:kern w:val="0"/>
          <w:sz w:val="28"/>
          <w:szCs w:val="28"/>
          <w14:ligatures w14:val="none"/>
        </w:rPr>
        <w:t xml:space="preserve">, </w:t>
      </w:r>
      <w:r>
        <w:rPr>
          <w:rFonts w:ascii="Times New Roman" w:eastAsia="Calibri" w:hAnsi="Times New Roman" w:cs="Times New Roman"/>
          <w:kern w:val="0"/>
          <w:sz w:val="28"/>
          <w:szCs w:val="28"/>
          <w14:ligatures w14:val="none"/>
        </w:rPr>
        <w:t>WECC</w:t>
      </w:r>
      <w:r w:rsidR="002D4213" w:rsidRPr="002D4213">
        <w:rPr>
          <w:rFonts w:ascii="Times New Roman" w:eastAsia="Calibri" w:hAnsi="Times New Roman" w:cs="Times New Roman"/>
          <w:b/>
          <w:bCs/>
          <w:kern w:val="0"/>
          <w:sz w:val="28"/>
          <w:szCs w:val="28"/>
          <w14:ligatures w14:val="none"/>
        </w:rPr>
        <w:tab/>
      </w:r>
    </w:p>
    <w:p w14:paraId="10021E81" w14:textId="77777777" w:rsidR="00A175B9" w:rsidRPr="00A175B9" w:rsidRDefault="005A03E3" w:rsidP="00CB6424">
      <w:pPr>
        <w:pStyle w:val="ListParagraph"/>
        <w:numPr>
          <w:ilvl w:val="0"/>
          <w:numId w:val="1"/>
        </w:numPr>
        <w:tabs>
          <w:tab w:val="right" w:pos="9360"/>
        </w:tabs>
        <w:spacing w:line="259" w:lineRule="auto"/>
        <w:ind w:left="360"/>
        <w:rPr>
          <w:rFonts w:ascii="Times New Roman" w:eastAsia="Calibri" w:hAnsi="Times New Roman" w:cs="Times New Roman"/>
          <w:b/>
          <w:bCs/>
          <w:kern w:val="0"/>
          <w:sz w:val="28"/>
          <w:szCs w:val="28"/>
          <w14:ligatures w14:val="none"/>
        </w:rPr>
      </w:pPr>
      <w:r>
        <w:rPr>
          <w:rFonts w:ascii="Times New Roman" w:eastAsia="Calibri" w:hAnsi="Times New Roman" w:cs="Times New Roman"/>
          <w:kern w:val="0"/>
          <w:sz w:val="28"/>
          <w:szCs w:val="28"/>
          <w14:ligatures w14:val="none"/>
        </w:rPr>
        <w:t xml:space="preserve">FERC Definition of Storage and typical BESS set up on slides </w:t>
      </w:r>
      <w:r w:rsidR="0046788C">
        <w:rPr>
          <w:rFonts w:ascii="Times New Roman" w:eastAsia="Calibri" w:hAnsi="Times New Roman" w:cs="Times New Roman"/>
          <w:kern w:val="0"/>
          <w:sz w:val="28"/>
          <w:szCs w:val="28"/>
          <w14:ligatures w14:val="none"/>
        </w:rPr>
        <w:t>3</w:t>
      </w:r>
      <w:r>
        <w:rPr>
          <w:rFonts w:ascii="Times New Roman" w:eastAsia="Calibri" w:hAnsi="Times New Roman" w:cs="Times New Roman"/>
          <w:kern w:val="0"/>
          <w:sz w:val="28"/>
          <w:szCs w:val="28"/>
          <w14:ligatures w14:val="none"/>
        </w:rPr>
        <w:t>&amp;</w:t>
      </w:r>
      <w:r w:rsidR="0046788C">
        <w:rPr>
          <w:rFonts w:ascii="Times New Roman" w:eastAsia="Calibri" w:hAnsi="Times New Roman" w:cs="Times New Roman"/>
          <w:kern w:val="0"/>
          <w:sz w:val="28"/>
          <w:szCs w:val="28"/>
          <w14:ligatures w14:val="none"/>
        </w:rPr>
        <w:t>4</w:t>
      </w:r>
    </w:p>
    <w:p w14:paraId="321EC31D" w14:textId="602BA0FA" w:rsidR="00DF27C7" w:rsidRPr="00DF27C7" w:rsidRDefault="00A175B9" w:rsidP="00CB6424">
      <w:pPr>
        <w:pStyle w:val="ListParagraph"/>
        <w:numPr>
          <w:ilvl w:val="0"/>
          <w:numId w:val="1"/>
        </w:numPr>
        <w:tabs>
          <w:tab w:val="right" w:pos="9360"/>
        </w:tabs>
        <w:spacing w:line="259" w:lineRule="auto"/>
        <w:ind w:left="360"/>
        <w:rPr>
          <w:rFonts w:ascii="Times New Roman" w:eastAsia="Calibri" w:hAnsi="Times New Roman" w:cs="Times New Roman"/>
          <w:b/>
          <w:bCs/>
          <w:kern w:val="0"/>
          <w:sz w:val="28"/>
          <w:szCs w:val="28"/>
          <w14:ligatures w14:val="none"/>
        </w:rPr>
      </w:pPr>
      <w:r>
        <w:rPr>
          <w:rFonts w:ascii="Times New Roman" w:eastAsia="Calibri" w:hAnsi="Times New Roman" w:cs="Times New Roman"/>
          <w:kern w:val="0"/>
          <w:sz w:val="28"/>
          <w:szCs w:val="28"/>
          <w14:ligatures w14:val="none"/>
        </w:rPr>
        <w:t>S</w:t>
      </w:r>
      <w:r w:rsidR="0046788C">
        <w:rPr>
          <w:rFonts w:ascii="Times New Roman" w:eastAsia="Calibri" w:hAnsi="Times New Roman" w:cs="Times New Roman"/>
          <w:kern w:val="0"/>
          <w:sz w:val="28"/>
          <w:szCs w:val="28"/>
          <w14:ligatures w14:val="none"/>
        </w:rPr>
        <w:t xml:space="preserve">torage interconnection queue as per IEA on slide </w:t>
      </w:r>
      <w:r w:rsidR="0020765C">
        <w:rPr>
          <w:rFonts w:ascii="Times New Roman" w:eastAsia="Calibri" w:hAnsi="Times New Roman" w:cs="Times New Roman"/>
          <w:kern w:val="0"/>
          <w:sz w:val="28"/>
          <w:szCs w:val="28"/>
          <w14:ligatures w14:val="none"/>
        </w:rPr>
        <w:t>5</w:t>
      </w:r>
      <w:r w:rsidR="00DF27C7">
        <w:rPr>
          <w:rFonts w:ascii="Times New Roman" w:eastAsia="Calibri" w:hAnsi="Times New Roman" w:cs="Times New Roman"/>
          <w:kern w:val="0"/>
          <w:sz w:val="28"/>
          <w:szCs w:val="28"/>
          <w14:ligatures w14:val="none"/>
        </w:rPr>
        <w:t xml:space="preserve"> and locations where it’s going on slide 6. </w:t>
      </w:r>
    </w:p>
    <w:p w14:paraId="177ED74B" w14:textId="4A696461" w:rsidR="00F71D6D" w:rsidRPr="00450F1C" w:rsidRDefault="00887165" w:rsidP="00CB6424">
      <w:pPr>
        <w:pStyle w:val="ListParagraph"/>
        <w:numPr>
          <w:ilvl w:val="0"/>
          <w:numId w:val="1"/>
        </w:numPr>
        <w:tabs>
          <w:tab w:val="right" w:pos="9360"/>
        </w:tabs>
        <w:spacing w:line="259" w:lineRule="auto"/>
        <w:ind w:left="360"/>
        <w:rPr>
          <w:rFonts w:ascii="Times New Roman" w:eastAsia="Calibri" w:hAnsi="Times New Roman" w:cs="Times New Roman"/>
          <w:b/>
          <w:bCs/>
          <w:kern w:val="0"/>
          <w:sz w:val="28"/>
          <w:szCs w:val="28"/>
          <w14:ligatures w14:val="none"/>
        </w:rPr>
      </w:pPr>
      <w:r>
        <w:rPr>
          <w:rFonts w:ascii="Times New Roman" w:eastAsia="Calibri" w:hAnsi="Times New Roman" w:cs="Times New Roman"/>
          <w:kern w:val="0"/>
          <w:sz w:val="28"/>
          <w:szCs w:val="28"/>
          <w14:ligatures w14:val="none"/>
        </w:rPr>
        <w:t xml:space="preserve">Uses of BESS </w:t>
      </w:r>
      <w:r w:rsidR="00A175B9">
        <w:rPr>
          <w:rFonts w:ascii="Times New Roman" w:eastAsia="Calibri" w:hAnsi="Times New Roman" w:cs="Times New Roman"/>
          <w:kern w:val="0"/>
          <w:sz w:val="28"/>
          <w:szCs w:val="28"/>
          <w14:ligatures w14:val="none"/>
        </w:rPr>
        <w:t>on slide 7 as per IEA data</w:t>
      </w:r>
      <w:r w:rsidR="005A03E3">
        <w:rPr>
          <w:rFonts w:ascii="Times New Roman" w:eastAsia="Calibri" w:hAnsi="Times New Roman" w:cs="Times New Roman"/>
          <w:kern w:val="0"/>
          <w:sz w:val="28"/>
          <w:szCs w:val="28"/>
          <w14:ligatures w14:val="none"/>
        </w:rPr>
        <w:t xml:space="preserve"> </w:t>
      </w:r>
      <w:r w:rsidR="002F7F91">
        <w:rPr>
          <w:rFonts w:ascii="Times New Roman" w:eastAsia="Calibri" w:hAnsi="Times New Roman" w:cs="Times New Roman"/>
          <w:kern w:val="0"/>
          <w:sz w:val="28"/>
          <w:szCs w:val="28"/>
          <w14:ligatures w14:val="none"/>
        </w:rPr>
        <w:t xml:space="preserve">and </w:t>
      </w:r>
      <w:r w:rsidR="000D31D2">
        <w:rPr>
          <w:rFonts w:ascii="Times New Roman" w:eastAsia="Calibri" w:hAnsi="Times New Roman" w:cs="Times New Roman"/>
          <w:kern w:val="0"/>
          <w:sz w:val="28"/>
          <w:szCs w:val="28"/>
          <w14:ligatures w14:val="none"/>
        </w:rPr>
        <w:t>an example usage profile on slide 8</w:t>
      </w:r>
      <w:r w:rsidR="00D70862">
        <w:rPr>
          <w:rFonts w:ascii="Times New Roman" w:eastAsia="Calibri" w:hAnsi="Times New Roman" w:cs="Times New Roman"/>
          <w:kern w:val="0"/>
          <w:sz w:val="28"/>
          <w:szCs w:val="28"/>
          <w14:ligatures w14:val="none"/>
        </w:rPr>
        <w:t xml:space="preserve"> and 9</w:t>
      </w:r>
    </w:p>
    <w:p w14:paraId="53A4381C" w14:textId="77777777" w:rsidR="00087929" w:rsidRPr="00087929" w:rsidRDefault="00D651BA" w:rsidP="00CB6424">
      <w:pPr>
        <w:pStyle w:val="ListParagraph"/>
        <w:numPr>
          <w:ilvl w:val="0"/>
          <w:numId w:val="1"/>
        </w:numPr>
        <w:tabs>
          <w:tab w:val="right" w:pos="9360"/>
        </w:tabs>
        <w:spacing w:line="259" w:lineRule="auto"/>
        <w:ind w:left="360"/>
        <w:rPr>
          <w:rFonts w:ascii="Times New Roman" w:eastAsia="Calibri" w:hAnsi="Times New Roman" w:cs="Times New Roman"/>
          <w:b/>
          <w:bCs/>
          <w:kern w:val="0"/>
          <w:sz w:val="28"/>
          <w:szCs w:val="28"/>
          <w14:ligatures w14:val="none"/>
        </w:rPr>
      </w:pPr>
      <w:r>
        <w:rPr>
          <w:rFonts w:ascii="Times New Roman" w:eastAsia="Calibri" w:hAnsi="Times New Roman" w:cs="Times New Roman"/>
          <w:kern w:val="0"/>
          <w:sz w:val="28"/>
          <w:szCs w:val="28"/>
          <w14:ligatures w14:val="none"/>
        </w:rPr>
        <w:t xml:space="preserve">First </w:t>
      </w:r>
      <w:r w:rsidR="00450F1C">
        <w:rPr>
          <w:rFonts w:ascii="Times New Roman" w:eastAsia="Calibri" w:hAnsi="Times New Roman" w:cs="Times New Roman"/>
          <w:kern w:val="0"/>
          <w:sz w:val="28"/>
          <w:szCs w:val="28"/>
          <w14:ligatures w14:val="none"/>
        </w:rPr>
        <w:t xml:space="preserve">BESS tripping events in 2022 in </w:t>
      </w:r>
      <w:r>
        <w:rPr>
          <w:rFonts w:ascii="Times New Roman" w:eastAsia="Calibri" w:hAnsi="Times New Roman" w:cs="Times New Roman"/>
          <w:kern w:val="0"/>
          <w:sz w:val="28"/>
          <w:szCs w:val="28"/>
          <w14:ligatures w14:val="none"/>
        </w:rPr>
        <w:t>Californian</w:t>
      </w:r>
      <w:r w:rsidR="00450F1C">
        <w:rPr>
          <w:rFonts w:ascii="Times New Roman" w:eastAsia="Calibri" w:hAnsi="Times New Roman" w:cs="Times New Roman"/>
          <w:kern w:val="0"/>
          <w:sz w:val="28"/>
          <w:szCs w:val="28"/>
          <w14:ligatures w14:val="none"/>
        </w:rPr>
        <w:t xml:space="preserve"> that NERC did ana</w:t>
      </w:r>
      <w:r>
        <w:rPr>
          <w:rFonts w:ascii="Times New Roman" w:eastAsia="Calibri" w:hAnsi="Times New Roman" w:cs="Times New Roman"/>
          <w:kern w:val="0"/>
          <w:sz w:val="28"/>
          <w:szCs w:val="28"/>
          <w14:ligatures w14:val="none"/>
        </w:rPr>
        <w:t>lysis on, slid</w:t>
      </w:r>
      <w:r w:rsidR="004D0E12">
        <w:rPr>
          <w:rFonts w:ascii="Times New Roman" w:eastAsia="Calibri" w:hAnsi="Times New Roman" w:cs="Times New Roman"/>
          <w:kern w:val="0"/>
          <w:sz w:val="28"/>
          <w:szCs w:val="28"/>
          <w14:ligatures w14:val="none"/>
        </w:rPr>
        <w:t>e</w:t>
      </w:r>
      <w:r>
        <w:rPr>
          <w:rFonts w:ascii="Times New Roman" w:eastAsia="Calibri" w:hAnsi="Times New Roman" w:cs="Times New Roman"/>
          <w:kern w:val="0"/>
          <w:sz w:val="28"/>
          <w:szCs w:val="28"/>
          <w14:ligatures w14:val="none"/>
        </w:rPr>
        <w:t xml:space="preserve"> 10</w:t>
      </w:r>
      <w:r w:rsidR="00DF6919">
        <w:rPr>
          <w:rFonts w:ascii="Times New Roman" w:eastAsia="Calibri" w:hAnsi="Times New Roman" w:cs="Times New Roman"/>
          <w:kern w:val="0"/>
          <w:sz w:val="28"/>
          <w:szCs w:val="28"/>
          <w14:ligatures w14:val="none"/>
        </w:rPr>
        <w:t>, and causes of tripping on slide 11</w:t>
      </w:r>
      <w:r>
        <w:rPr>
          <w:rFonts w:ascii="Times New Roman" w:eastAsia="Calibri" w:hAnsi="Times New Roman" w:cs="Times New Roman"/>
          <w:kern w:val="0"/>
          <w:sz w:val="28"/>
          <w:szCs w:val="28"/>
          <w14:ligatures w14:val="none"/>
        </w:rPr>
        <w:t>.</w:t>
      </w:r>
    </w:p>
    <w:p w14:paraId="3E3FE0A8" w14:textId="1CEC3479" w:rsidR="00450F1C" w:rsidRPr="00520EFF" w:rsidRDefault="00087929" w:rsidP="00CB6424">
      <w:pPr>
        <w:pStyle w:val="ListParagraph"/>
        <w:numPr>
          <w:ilvl w:val="0"/>
          <w:numId w:val="1"/>
        </w:numPr>
        <w:tabs>
          <w:tab w:val="right" w:pos="9360"/>
        </w:tabs>
        <w:spacing w:line="259" w:lineRule="auto"/>
        <w:ind w:left="360"/>
        <w:rPr>
          <w:rFonts w:ascii="Times New Roman" w:eastAsia="Calibri" w:hAnsi="Times New Roman" w:cs="Times New Roman"/>
          <w:b/>
          <w:bCs/>
          <w:kern w:val="0"/>
          <w:sz w:val="28"/>
          <w:szCs w:val="28"/>
          <w14:ligatures w14:val="none"/>
        </w:rPr>
      </w:pPr>
      <w:r>
        <w:rPr>
          <w:rFonts w:ascii="Times New Roman" w:eastAsia="Calibri" w:hAnsi="Times New Roman" w:cs="Times New Roman"/>
          <w:kern w:val="0"/>
          <w:sz w:val="28"/>
          <w:szCs w:val="28"/>
          <w14:ligatures w14:val="none"/>
        </w:rPr>
        <w:t>Category 1i events on side 12.</w:t>
      </w:r>
      <w:r w:rsidR="00D651BA">
        <w:rPr>
          <w:rFonts w:ascii="Times New Roman" w:eastAsia="Calibri" w:hAnsi="Times New Roman" w:cs="Times New Roman"/>
          <w:kern w:val="0"/>
          <w:sz w:val="28"/>
          <w:szCs w:val="28"/>
          <w14:ligatures w14:val="none"/>
        </w:rPr>
        <w:t xml:space="preserve"> </w:t>
      </w:r>
      <w:r w:rsidR="001C2221">
        <w:rPr>
          <w:rFonts w:ascii="Times New Roman" w:eastAsia="Calibri" w:hAnsi="Times New Roman" w:cs="Times New Roman"/>
          <w:kern w:val="0"/>
          <w:sz w:val="28"/>
          <w:szCs w:val="28"/>
          <w14:ligatures w14:val="none"/>
        </w:rPr>
        <w:t xml:space="preserve"> Thes</w:t>
      </w:r>
      <w:r w:rsidR="00A87082">
        <w:rPr>
          <w:rFonts w:ascii="Times New Roman" w:eastAsia="Calibri" w:hAnsi="Times New Roman" w:cs="Times New Roman"/>
          <w:kern w:val="0"/>
          <w:sz w:val="28"/>
          <w:szCs w:val="28"/>
          <w14:ligatures w14:val="none"/>
        </w:rPr>
        <w:t xml:space="preserve">e are events when 500 MW or more of IBR resources trip </w:t>
      </w:r>
      <w:r w:rsidR="00BF085D">
        <w:rPr>
          <w:rFonts w:ascii="Times New Roman" w:eastAsia="Calibri" w:hAnsi="Times New Roman" w:cs="Times New Roman"/>
          <w:kern w:val="0"/>
          <w:sz w:val="28"/>
          <w:szCs w:val="28"/>
          <w14:ligatures w14:val="none"/>
        </w:rPr>
        <w:t>offline</w:t>
      </w:r>
      <w:r w:rsidR="00A87082">
        <w:rPr>
          <w:rFonts w:ascii="Times New Roman" w:eastAsia="Calibri" w:hAnsi="Times New Roman" w:cs="Times New Roman"/>
          <w:kern w:val="0"/>
          <w:sz w:val="28"/>
          <w:szCs w:val="28"/>
          <w14:ligatures w14:val="none"/>
        </w:rPr>
        <w:t xml:space="preserve"> </w:t>
      </w:r>
      <w:r w:rsidR="00EE504E">
        <w:rPr>
          <w:rFonts w:ascii="Times New Roman" w:eastAsia="Calibri" w:hAnsi="Times New Roman" w:cs="Times New Roman"/>
          <w:kern w:val="0"/>
          <w:sz w:val="28"/>
          <w:szCs w:val="28"/>
          <w14:ligatures w14:val="none"/>
        </w:rPr>
        <w:t>(non-consequential)</w:t>
      </w:r>
    </w:p>
    <w:p w14:paraId="10AE8695" w14:textId="403364A0" w:rsidR="00520EFF" w:rsidRPr="00FA4904" w:rsidRDefault="00520EFF" w:rsidP="00CB6424">
      <w:pPr>
        <w:pStyle w:val="ListParagraph"/>
        <w:numPr>
          <w:ilvl w:val="0"/>
          <w:numId w:val="1"/>
        </w:numPr>
        <w:tabs>
          <w:tab w:val="right" w:pos="9360"/>
        </w:tabs>
        <w:spacing w:line="259" w:lineRule="auto"/>
        <w:ind w:left="360"/>
        <w:rPr>
          <w:rFonts w:ascii="Times New Roman" w:eastAsia="Calibri" w:hAnsi="Times New Roman" w:cs="Times New Roman"/>
          <w:b/>
          <w:bCs/>
          <w:kern w:val="0"/>
          <w:sz w:val="28"/>
          <w:szCs w:val="28"/>
          <w14:ligatures w14:val="none"/>
        </w:rPr>
      </w:pPr>
      <w:r>
        <w:rPr>
          <w:rFonts w:ascii="Times New Roman" w:eastAsia="Calibri" w:hAnsi="Times New Roman" w:cs="Times New Roman"/>
          <w:kern w:val="0"/>
          <w:sz w:val="28"/>
          <w:szCs w:val="28"/>
          <w14:ligatures w14:val="none"/>
        </w:rPr>
        <w:t xml:space="preserve">Incorrect </w:t>
      </w:r>
      <w:r w:rsidR="003E67BC">
        <w:rPr>
          <w:rFonts w:ascii="Times New Roman" w:eastAsia="Calibri" w:hAnsi="Times New Roman" w:cs="Times New Roman"/>
          <w:kern w:val="0"/>
          <w:sz w:val="28"/>
          <w:szCs w:val="28"/>
          <w14:ligatures w14:val="none"/>
        </w:rPr>
        <w:t xml:space="preserve">IBR </w:t>
      </w:r>
      <w:r>
        <w:rPr>
          <w:rFonts w:ascii="Times New Roman" w:eastAsia="Calibri" w:hAnsi="Times New Roman" w:cs="Times New Roman"/>
          <w:kern w:val="0"/>
          <w:sz w:val="28"/>
          <w:szCs w:val="28"/>
          <w14:ligatures w14:val="none"/>
        </w:rPr>
        <w:t>PFR response</w:t>
      </w:r>
      <w:r w:rsidR="003E67BC">
        <w:rPr>
          <w:rFonts w:ascii="Times New Roman" w:eastAsia="Calibri" w:hAnsi="Times New Roman" w:cs="Times New Roman"/>
          <w:kern w:val="0"/>
          <w:sz w:val="28"/>
          <w:szCs w:val="28"/>
          <w14:ligatures w14:val="none"/>
        </w:rPr>
        <w:t xml:space="preserve"> due to </w:t>
      </w:r>
      <w:r w:rsidR="00392559">
        <w:rPr>
          <w:rFonts w:ascii="Times New Roman" w:eastAsia="Calibri" w:hAnsi="Times New Roman" w:cs="Times New Roman"/>
          <w:kern w:val="0"/>
          <w:sz w:val="28"/>
          <w:szCs w:val="28"/>
          <w14:ligatures w14:val="none"/>
        </w:rPr>
        <w:t xml:space="preserve">incorrect coordination between inverter responses </w:t>
      </w:r>
      <w:r w:rsidR="00FA4904">
        <w:rPr>
          <w:rFonts w:ascii="Times New Roman" w:eastAsia="Calibri" w:hAnsi="Times New Roman" w:cs="Times New Roman"/>
          <w:kern w:val="0"/>
          <w:sz w:val="28"/>
          <w:szCs w:val="28"/>
          <w14:ligatures w14:val="none"/>
        </w:rPr>
        <w:t xml:space="preserve">(PFR) </w:t>
      </w:r>
      <w:r w:rsidR="00392559">
        <w:rPr>
          <w:rFonts w:ascii="Times New Roman" w:eastAsia="Calibri" w:hAnsi="Times New Roman" w:cs="Times New Roman"/>
          <w:kern w:val="0"/>
          <w:sz w:val="28"/>
          <w:szCs w:val="28"/>
          <w14:ligatures w14:val="none"/>
        </w:rPr>
        <w:t>and power plant controller</w:t>
      </w:r>
      <w:r w:rsidR="00FA4904">
        <w:rPr>
          <w:rFonts w:ascii="Times New Roman" w:eastAsia="Calibri" w:hAnsi="Times New Roman" w:cs="Times New Roman"/>
          <w:kern w:val="0"/>
          <w:sz w:val="28"/>
          <w:szCs w:val="28"/>
          <w14:ligatures w14:val="none"/>
        </w:rPr>
        <w:t xml:space="preserve"> (AGC)</w:t>
      </w:r>
      <w:r w:rsidR="00253944">
        <w:rPr>
          <w:rFonts w:ascii="Times New Roman" w:eastAsia="Calibri" w:hAnsi="Times New Roman" w:cs="Times New Roman"/>
          <w:kern w:val="0"/>
          <w:sz w:val="28"/>
          <w:szCs w:val="28"/>
          <w14:ligatures w14:val="none"/>
        </w:rPr>
        <w:t xml:space="preserve"> (</w:t>
      </w:r>
      <w:r>
        <w:rPr>
          <w:rFonts w:ascii="Times New Roman" w:eastAsia="Calibri" w:hAnsi="Times New Roman" w:cs="Times New Roman"/>
          <w:kern w:val="0"/>
          <w:sz w:val="28"/>
          <w:szCs w:val="28"/>
          <w14:ligatures w14:val="none"/>
        </w:rPr>
        <w:t>on slide</w:t>
      </w:r>
      <w:r w:rsidR="00800B27">
        <w:rPr>
          <w:rFonts w:ascii="Times New Roman" w:eastAsia="Calibri" w:hAnsi="Times New Roman" w:cs="Times New Roman"/>
          <w:kern w:val="0"/>
          <w:sz w:val="28"/>
          <w:szCs w:val="28"/>
          <w14:ligatures w14:val="none"/>
        </w:rPr>
        <w:t>s</w:t>
      </w:r>
      <w:r>
        <w:rPr>
          <w:rFonts w:ascii="Times New Roman" w:eastAsia="Calibri" w:hAnsi="Times New Roman" w:cs="Times New Roman"/>
          <w:kern w:val="0"/>
          <w:sz w:val="28"/>
          <w:szCs w:val="28"/>
          <w14:ligatures w14:val="none"/>
        </w:rPr>
        <w:t xml:space="preserve"> 13</w:t>
      </w:r>
      <w:r w:rsidR="00800B27">
        <w:rPr>
          <w:rFonts w:ascii="Times New Roman" w:eastAsia="Calibri" w:hAnsi="Times New Roman" w:cs="Times New Roman"/>
          <w:kern w:val="0"/>
          <w:sz w:val="28"/>
          <w:szCs w:val="28"/>
          <w14:ligatures w14:val="none"/>
        </w:rPr>
        <w:t>-1</w:t>
      </w:r>
      <w:r w:rsidR="00F02D50">
        <w:rPr>
          <w:rFonts w:ascii="Times New Roman" w:eastAsia="Calibri" w:hAnsi="Times New Roman" w:cs="Times New Roman"/>
          <w:kern w:val="0"/>
          <w:sz w:val="28"/>
          <w:szCs w:val="28"/>
          <w14:ligatures w14:val="none"/>
        </w:rPr>
        <w:t>6</w:t>
      </w:r>
      <w:r w:rsidR="00FA4904">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14:ligatures w14:val="none"/>
        </w:rPr>
        <w:t xml:space="preserve">. </w:t>
      </w:r>
    </w:p>
    <w:p w14:paraId="57972AA7" w14:textId="11F2F9B9" w:rsidR="00FA4904" w:rsidRPr="00B140E6" w:rsidRDefault="00FA4904" w:rsidP="00CB6424">
      <w:pPr>
        <w:pStyle w:val="ListParagraph"/>
        <w:numPr>
          <w:ilvl w:val="0"/>
          <w:numId w:val="1"/>
        </w:numPr>
        <w:tabs>
          <w:tab w:val="right" w:pos="9360"/>
        </w:tabs>
        <w:spacing w:line="259" w:lineRule="auto"/>
        <w:ind w:left="360"/>
        <w:rPr>
          <w:rFonts w:ascii="Times New Roman" w:eastAsia="Calibri" w:hAnsi="Times New Roman" w:cs="Times New Roman"/>
          <w:b/>
          <w:bCs/>
          <w:kern w:val="0"/>
          <w:sz w:val="28"/>
          <w:szCs w:val="28"/>
          <w14:ligatures w14:val="none"/>
        </w:rPr>
      </w:pPr>
      <w:r>
        <w:rPr>
          <w:rFonts w:ascii="Times New Roman" w:eastAsia="Calibri" w:hAnsi="Times New Roman" w:cs="Times New Roman"/>
          <w:kern w:val="0"/>
          <w:sz w:val="28"/>
          <w:szCs w:val="28"/>
          <w14:ligatures w14:val="none"/>
        </w:rPr>
        <w:t>Oscillation issue</w:t>
      </w:r>
      <w:r w:rsidR="00422D55">
        <w:rPr>
          <w:rFonts w:ascii="Times New Roman" w:eastAsia="Calibri" w:hAnsi="Times New Roman" w:cs="Times New Roman"/>
          <w:kern w:val="0"/>
          <w:sz w:val="28"/>
          <w:szCs w:val="28"/>
          <w14:ligatures w14:val="none"/>
        </w:rPr>
        <w:t>s (in inter-area frequency range)</w:t>
      </w:r>
      <w:r>
        <w:rPr>
          <w:rFonts w:ascii="Times New Roman" w:eastAsia="Calibri" w:hAnsi="Times New Roman" w:cs="Times New Roman"/>
          <w:kern w:val="0"/>
          <w:sz w:val="28"/>
          <w:szCs w:val="28"/>
          <w14:ligatures w14:val="none"/>
        </w:rPr>
        <w:t xml:space="preserve"> that have been identified in the WECC </w:t>
      </w:r>
      <w:r w:rsidR="00712467">
        <w:rPr>
          <w:rFonts w:ascii="Times New Roman" w:eastAsia="Calibri" w:hAnsi="Times New Roman" w:cs="Times New Roman"/>
          <w:kern w:val="0"/>
          <w:sz w:val="28"/>
          <w:szCs w:val="28"/>
          <w14:ligatures w14:val="none"/>
        </w:rPr>
        <w:t xml:space="preserve">and mitigations that have been implemented </w:t>
      </w:r>
      <w:r>
        <w:rPr>
          <w:rFonts w:ascii="Times New Roman" w:eastAsia="Calibri" w:hAnsi="Times New Roman" w:cs="Times New Roman"/>
          <w:kern w:val="0"/>
          <w:sz w:val="28"/>
          <w:szCs w:val="28"/>
          <w14:ligatures w14:val="none"/>
        </w:rPr>
        <w:t>on side</w:t>
      </w:r>
      <w:r w:rsidR="002319C3">
        <w:rPr>
          <w:rFonts w:ascii="Times New Roman" w:eastAsia="Calibri" w:hAnsi="Times New Roman" w:cs="Times New Roman"/>
          <w:kern w:val="0"/>
          <w:sz w:val="28"/>
          <w:szCs w:val="28"/>
          <w14:ligatures w14:val="none"/>
        </w:rPr>
        <w:t>s</w:t>
      </w:r>
      <w:r>
        <w:rPr>
          <w:rFonts w:ascii="Times New Roman" w:eastAsia="Calibri" w:hAnsi="Times New Roman" w:cs="Times New Roman"/>
          <w:kern w:val="0"/>
          <w:sz w:val="28"/>
          <w:szCs w:val="28"/>
          <w14:ligatures w14:val="none"/>
        </w:rPr>
        <w:t xml:space="preserve"> 17</w:t>
      </w:r>
      <w:r w:rsidR="002319C3">
        <w:rPr>
          <w:rFonts w:ascii="Times New Roman" w:eastAsia="Calibri" w:hAnsi="Times New Roman" w:cs="Times New Roman"/>
          <w:kern w:val="0"/>
          <w:sz w:val="28"/>
          <w:szCs w:val="28"/>
          <w14:ligatures w14:val="none"/>
        </w:rPr>
        <w:t>-1</w:t>
      </w:r>
      <w:r w:rsidR="00E518F6">
        <w:rPr>
          <w:rFonts w:ascii="Times New Roman" w:eastAsia="Calibri" w:hAnsi="Times New Roman" w:cs="Times New Roman"/>
          <w:kern w:val="0"/>
          <w:sz w:val="28"/>
          <w:szCs w:val="28"/>
          <w14:ligatures w14:val="none"/>
        </w:rPr>
        <w:t>9</w:t>
      </w:r>
      <w:r>
        <w:rPr>
          <w:rFonts w:ascii="Times New Roman" w:eastAsia="Calibri" w:hAnsi="Times New Roman" w:cs="Times New Roman"/>
          <w:kern w:val="0"/>
          <w:sz w:val="28"/>
          <w:szCs w:val="28"/>
          <w14:ligatures w14:val="none"/>
        </w:rPr>
        <w:t xml:space="preserve">. </w:t>
      </w:r>
    </w:p>
    <w:p w14:paraId="4C8BDAC9" w14:textId="4404305C" w:rsidR="003933A0" w:rsidRPr="0017273D" w:rsidRDefault="00B140E6" w:rsidP="0017273D">
      <w:pPr>
        <w:pStyle w:val="ListParagraph"/>
        <w:numPr>
          <w:ilvl w:val="0"/>
          <w:numId w:val="1"/>
        </w:numPr>
        <w:tabs>
          <w:tab w:val="right" w:pos="9360"/>
        </w:tabs>
        <w:spacing w:line="259" w:lineRule="auto"/>
        <w:ind w:left="360"/>
        <w:rPr>
          <w:rFonts w:ascii="Times New Roman" w:eastAsia="Calibri" w:hAnsi="Times New Roman" w:cs="Times New Roman"/>
          <w:b/>
          <w:bCs/>
          <w:kern w:val="0"/>
          <w:sz w:val="28"/>
          <w:szCs w:val="28"/>
          <w14:ligatures w14:val="none"/>
        </w:rPr>
      </w:pPr>
      <w:r>
        <w:rPr>
          <w:rFonts w:ascii="Times New Roman" w:eastAsia="Calibri" w:hAnsi="Times New Roman" w:cs="Times New Roman"/>
          <w:kern w:val="0"/>
          <w:sz w:val="28"/>
          <w:szCs w:val="28"/>
          <w14:ligatures w14:val="none"/>
        </w:rPr>
        <w:t xml:space="preserve">BESS fires issue. EPRI tracks </w:t>
      </w:r>
      <w:r w:rsidR="007F5804">
        <w:rPr>
          <w:rFonts w:ascii="Times New Roman" w:eastAsia="Calibri" w:hAnsi="Times New Roman" w:cs="Times New Roman"/>
          <w:kern w:val="0"/>
          <w:sz w:val="28"/>
          <w:szCs w:val="28"/>
          <w14:ligatures w14:val="none"/>
        </w:rPr>
        <w:t>the incidents, slide 20-21</w:t>
      </w:r>
      <w:r w:rsidR="00A763BE">
        <w:rPr>
          <w:rFonts w:ascii="Times New Roman" w:eastAsia="Calibri" w:hAnsi="Times New Roman" w:cs="Times New Roman"/>
          <w:kern w:val="0"/>
          <w:sz w:val="28"/>
          <w:szCs w:val="28"/>
          <w14:ligatures w14:val="none"/>
        </w:rPr>
        <w:t xml:space="preserve">. </w:t>
      </w:r>
      <w:r w:rsidR="0014313E">
        <w:rPr>
          <w:rFonts w:ascii="Times New Roman" w:eastAsia="Calibri" w:hAnsi="Times New Roman" w:cs="Times New Roman"/>
          <w:kern w:val="0"/>
          <w:sz w:val="28"/>
          <w:szCs w:val="28"/>
          <w14:ligatures w14:val="none"/>
        </w:rPr>
        <w:t>These are difficult to put out (depending on chemical characteristics of the BESS)</w:t>
      </w:r>
      <w:r w:rsidR="00C03B22">
        <w:rPr>
          <w:rFonts w:ascii="Times New Roman" w:eastAsia="Calibri" w:hAnsi="Times New Roman" w:cs="Times New Roman"/>
          <w:kern w:val="0"/>
          <w:sz w:val="28"/>
          <w:szCs w:val="28"/>
          <w14:ligatures w14:val="none"/>
        </w:rPr>
        <w:t>,</w:t>
      </w:r>
      <w:r w:rsidR="0014313E">
        <w:rPr>
          <w:rFonts w:ascii="Times New Roman" w:eastAsia="Calibri" w:hAnsi="Times New Roman" w:cs="Times New Roman"/>
          <w:kern w:val="0"/>
          <w:sz w:val="28"/>
          <w:szCs w:val="28"/>
          <w14:ligatures w14:val="none"/>
        </w:rPr>
        <w:t xml:space="preserve"> not a lot of information on how to fight those fires</w:t>
      </w:r>
      <w:r w:rsidR="00C03B22">
        <w:rPr>
          <w:rFonts w:ascii="Times New Roman" w:eastAsia="Calibri" w:hAnsi="Times New Roman" w:cs="Times New Roman"/>
          <w:kern w:val="0"/>
          <w:sz w:val="28"/>
          <w:szCs w:val="28"/>
          <w14:ligatures w14:val="none"/>
        </w:rPr>
        <w:t xml:space="preserve"> and dangerous for firefighters to deal with</w:t>
      </w:r>
      <w:r w:rsidR="0014313E">
        <w:rPr>
          <w:rFonts w:ascii="Times New Roman" w:eastAsia="Calibri" w:hAnsi="Times New Roman" w:cs="Times New Roman"/>
          <w:kern w:val="0"/>
          <w:sz w:val="28"/>
          <w:szCs w:val="28"/>
          <w14:ligatures w14:val="none"/>
        </w:rPr>
        <w:t>. NERC Lessons Learned report LL20210301.</w:t>
      </w:r>
      <w:r w:rsidR="0017273D">
        <w:rPr>
          <w:rFonts w:ascii="Times New Roman" w:eastAsia="Calibri" w:hAnsi="Times New Roman" w:cs="Times New Roman"/>
          <w:kern w:val="0"/>
          <w:sz w:val="28"/>
          <w:szCs w:val="28"/>
          <w14:ligatures w14:val="none"/>
        </w:rPr>
        <w:t xml:space="preserve"> Some useful </w:t>
      </w:r>
      <w:r w:rsidR="007B36C4">
        <w:rPr>
          <w:rFonts w:ascii="Times New Roman" w:eastAsia="Calibri" w:hAnsi="Times New Roman" w:cs="Times New Roman"/>
          <w:kern w:val="0"/>
          <w:sz w:val="28"/>
          <w:szCs w:val="28"/>
          <w14:ligatures w14:val="none"/>
        </w:rPr>
        <w:t>references</w:t>
      </w:r>
      <w:r w:rsidR="0017273D">
        <w:rPr>
          <w:rFonts w:ascii="Times New Roman" w:eastAsia="Calibri" w:hAnsi="Times New Roman" w:cs="Times New Roman"/>
          <w:kern w:val="0"/>
          <w:sz w:val="28"/>
          <w:szCs w:val="28"/>
          <w14:ligatures w14:val="none"/>
        </w:rPr>
        <w:t xml:space="preserve"> on slide 22.</w:t>
      </w:r>
    </w:p>
    <w:p w14:paraId="4D482B53" w14:textId="77777777" w:rsidR="006D0371" w:rsidRPr="006D0371" w:rsidRDefault="0017273D" w:rsidP="0017273D">
      <w:pPr>
        <w:pStyle w:val="ListParagraph"/>
        <w:numPr>
          <w:ilvl w:val="0"/>
          <w:numId w:val="1"/>
        </w:numPr>
        <w:tabs>
          <w:tab w:val="right" w:pos="9360"/>
        </w:tabs>
        <w:spacing w:line="259" w:lineRule="auto"/>
        <w:ind w:left="360"/>
        <w:rPr>
          <w:rFonts w:ascii="Times New Roman" w:eastAsia="Calibri" w:hAnsi="Times New Roman" w:cs="Times New Roman"/>
          <w:b/>
          <w:bCs/>
          <w:kern w:val="0"/>
          <w:sz w:val="28"/>
          <w:szCs w:val="28"/>
          <w14:ligatures w14:val="none"/>
        </w:rPr>
      </w:pPr>
      <w:r>
        <w:rPr>
          <w:rFonts w:ascii="Times New Roman" w:eastAsia="Calibri" w:hAnsi="Times New Roman" w:cs="Times New Roman"/>
          <w:kern w:val="0"/>
          <w:sz w:val="28"/>
          <w:szCs w:val="28"/>
          <w14:ligatures w14:val="none"/>
        </w:rPr>
        <w:t xml:space="preserve">Julia: </w:t>
      </w:r>
      <w:r w:rsidR="006D0371">
        <w:rPr>
          <w:rFonts w:ascii="Times New Roman" w:eastAsia="Calibri" w:hAnsi="Times New Roman" w:cs="Times New Roman"/>
          <w:kern w:val="0"/>
          <w:sz w:val="28"/>
          <w:szCs w:val="28"/>
          <w14:ligatures w14:val="none"/>
        </w:rPr>
        <w:t xml:space="preserve">Question about lessons learned for PFR coordination with AGC commands, what was the mitigation. </w:t>
      </w:r>
    </w:p>
    <w:p w14:paraId="66EE46A3" w14:textId="4F03F114" w:rsidR="0017273D" w:rsidRPr="00631DB5" w:rsidRDefault="006D0371" w:rsidP="0017273D">
      <w:pPr>
        <w:pStyle w:val="ListParagraph"/>
        <w:numPr>
          <w:ilvl w:val="0"/>
          <w:numId w:val="1"/>
        </w:numPr>
        <w:tabs>
          <w:tab w:val="right" w:pos="9360"/>
        </w:tabs>
        <w:spacing w:line="259" w:lineRule="auto"/>
        <w:ind w:left="360"/>
        <w:rPr>
          <w:rFonts w:ascii="Times New Roman" w:eastAsia="Calibri" w:hAnsi="Times New Roman" w:cs="Times New Roman"/>
          <w:b/>
          <w:bCs/>
          <w:kern w:val="0"/>
          <w:sz w:val="28"/>
          <w:szCs w:val="28"/>
          <w14:ligatures w14:val="none"/>
        </w:rPr>
      </w:pPr>
      <w:r>
        <w:rPr>
          <w:rFonts w:ascii="Times New Roman" w:eastAsia="Calibri" w:hAnsi="Times New Roman" w:cs="Times New Roman"/>
          <w:kern w:val="0"/>
          <w:sz w:val="28"/>
          <w:szCs w:val="28"/>
          <w14:ligatures w14:val="none"/>
        </w:rPr>
        <w:t xml:space="preserve">Curtis: The utility worked with storage </w:t>
      </w:r>
      <w:r w:rsidR="00D37DAF">
        <w:rPr>
          <w:rFonts w:ascii="Times New Roman" w:eastAsia="Calibri" w:hAnsi="Times New Roman" w:cs="Times New Roman"/>
          <w:kern w:val="0"/>
          <w:sz w:val="28"/>
          <w:szCs w:val="28"/>
          <w14:ligatures w14:val="none"/>
        </w:rPr>
        <w:t>operator,</w:t>
      </w:r>
      <w:r>
        <w:rPr>
          <w:rFonts w:ascii="Times New Roman" w:eastAsia="Calibri" w:hAnsi="Times New Roman" w:cs="Times New Roman"/>
          <w:kern w:val="0"/>
          <w:sz w:val="28"/>
          <w:szCs w:val="28"/>
          <w14:ligatures w14:val="none"/>
        </w:rPr>
        <w:t xml:space="preserve"> and they did identify </w:t>
      </w:r>
      <w:r w:rsidR="003F6E7D">
        <w:rPr>
          <w:rFonts w:ascii="Times New Roman" w:eastAsia="Calibri" w:hAnsi="Times New Roman" w:cs="Times New Roman"/>
          <w:kern w:val="0"/>
          <w:sz w:val="28"/>
          <w:szCs w:val="28"/>
          <w14:ligatures w14:val="none"/>
        </w:rPr>
        <w:t xml:space="preserve">that the system was programmed to </w:t>
      </w:r>
      <w:r w:rsidR="00D37DAF">
        <w:rPr>
          <w:rFonts w:ascii="Times New Roman" w:eastAsia="Calibri" w:hAnsi="Times New Roman" w:cs="Times New Roman"/>
          <w:kern w:val="0"/>
          <w:sz w:val="28"/>
          <w:szCs w:val="28"/>
          <w14:ligatures w14:val="none"/>
        </w:rPr>
        <w:t>freeze</w:t>
      </w:r>
      <w:r w:rsidR="003F6E7D">
        <w:rPr>
          <w:rFonts w:ascii="Times New Roman" w:eastAsia="Calibri" w:hAnsi="Times New Roman" w:cs="Times New Roman"/>
          <w:kern w:val="0"/>
          <w:sz w:val="28"/>
          <w:szCs w:val="28"/>
          <w14:ligatures w14:val="none"/>
        </w:rPr>
        <w:t xml:space="preserve"> </w:t>
      </w:r>
      <w:r w:rsidR="001B7FE7">
        <w:rPr>
          <w:rFonts w:ascii="Times New Roman" w:eastAsia="Calibri" w:hAnsi="Times New Roman" w:cs="Times New Roman"/>
          <w:kern w:val="0"/>
          <w:sz w:val="28"/>
          <w:szCs w:val="28"/>
          <w14:ligatures w14:val="none"/>
        </w:rPr>
        <w:t xml:space="preserve">the output from BESS </w:t>
      </w:r>
      <w:r w:rsidR="003F6E7D">
        <w:rPr>
          <w:rFonts w:ascii="Times New Roman" w:eastAsia="Calibri" w:hAnsi="Times New Roman" w:cs="Times New Roman"/>
          <w:kern w:val="0"/>
          <w:sz w:val="28"/>
          <w:szCs w:val="28"/>
          <w14:ligatures w14:val="none"/>
        </w:rPr>
        <w:t xml:space="preserve">once they cross that low frequency threshold. </w:t>
      </w:r>
      <w:r w:rsidR="001B7FE7">
        <w:rPr>
          <w:rFonts w:ascii="Times New Roman" w:eastAsia="Calibri" w:hAnsi="Times New Roman" w:cs="Times New Roman"/>
          <w:kern w:val="0"/>
          <w:sz w:val="28"/>
          <w:szCs w:val="28"/>
          <w14:ligatures w14:val="none"/>
        </w:rPr>
        <w:t>The calculation of the PFR offset was correct</w:t>
      </w:r>
      <w:r w:rsidR="00504007">
        <w:rPr>
          <w:rFonts w:ascii="Times New Roman" w:eastAsia="Calibri" w:hAnsi="Times New Roman" w:cs="Times New Roman"/>
          <w:kern w:val="0"/>
          <w:sz w:val="28"/>
          <w:szCs w:val="28"/>
          <w14:ligatures w14:val="none"/>
        </w:rPr>
        <w:t xml:space="preserve"> but the </w:t>
      </w:r>
      <w:r w:rsidR="00504007">
        <w:rPr>
          <w:rFonts w:ascii="Times New Roman" w:eastAsia="Calibri" w:hAnsi="Times New Roman" w:cs="Times New Roman"/>
          <w:kern w:val="0"/>
          <w:sz w:val="28"/>
          <w:szCs w:val="28"/>
          <w14:ligatures w14:val="none"/>
        </w:rPr>
        <w:lastRenderedPageBreak/>
        <w:t>implementation was wrong</w:t>
      </w:r>
      <w:r w:rsidR="007B36C4">
        <w:rPr>
          <w:rFonts w:ascii="Times New Roman" w:eastAsia="Calibri" w:hAnsi="Times New Roman" w:cs="Times New Roman"/>
          <w:kern w:val="0"/>
          <w:sz w:val="28"/>
          <w:szCs w:val="28"/>
          <w14:ligatures w14:val="none"/>
        </w:rPr>
        <w:t>. It</w:t>
      </w:r>
      <w:r w:rsidR="00504007">
        <w:rPr>
          <w:rFonts w:ascii="Times New Roman" w:eastAsia="Calibri" w:hAnsi="Times New Roman" w:cs="Times New Roman"/>
          <w:kern w:val="0"/>
          <w:sz w:val="28"/>
          <w:szCs w:val="28"/>
          <w14:ligatures w14:val="none"/>
        </w:rPr>
        <w:t xml:space="preserve"> didn’t add to the dispatch signal to allow the BESS to follow. Once it was </w:t>
      </w:r>
      <w:r w:rsidR="00631DB5">
        <w:rPr>
          <w:rFonts w:ascii="Times New Roman" w:eastAsia="Calibri" w:hAnsi="Times New Roman" w:cs="Times New Roman"/>
          <w:kern w:val="0"/>
          <w:sz w:val="28"/>
          <w:szCs w:val="28"/>
          <w14:ligatures w14:val="none"/>
        </w:rPr>
        <w:t>corrected,</w:t>
      </w:r>
      <w:r w:rsidR="00504007">
        <w:rPr>
          <w:rFonts w:ascii="Times New Roman" w:eastAsia="Calibri" w:hAnsi="Times New Roman" w:cs="Times New Roman"/>
          <w:kern w:val="0"/>
          <w:sz w:val="28"/>
          <w:szCs w:val="28"/>
          <w14:ligatures w14:val="none"/>
        </w:rPr>
        <w:t xml:space="preserve"> they have seen </w:t>
      </w:r>
      <w:r w:rsidR="00631DB5">
        <w:rPr>
          <w:rFonts w:ascii="Times New Roman" w:eastAsia="Calibri" w:hAnsi="Times New Roman" w:cs="Times New Roman"/>
          <w:kern w:val="0"/>
          <w:sz w:val="28"/>
          <w:szCs w:val="28"/>
          <w14:ligatures w14:val="none"/>
        </w:rPr>
        <w:t xml:space="preserve">expected response, as shown on </w:t>
      </w:r>
      <w:r w:rsidR="00F02D50">
        <w:rPr>
          <w:rFonts w:ascii="Times New Roman" w:eastAsia="Calibri" w:hAnsi="Times New Roman" w:cs="Times New Roman"/>
          <w:kern w:val="0"/>
          <w:sz w:val="28"/>
          <w:szCs w:val="28"/>
          <w14:ligatures w14:val="none"/>
        </w:rPr>
        <w:t>slide 16</w:t>
      </w:r>
    </w:p>
    <w:p w14:paraId="4CE5486C" w14:textId="42E377A0" w:rsidR="00631DB5" w:rsidRPr="00A40923" w:rsidRDefault="00631DB5" w:rsidP="0017273D">
      <w:pPr>
        <w:pStyle w:val="ListParagraph"/>
        <w:numPr>
          <w:ilvl w:val="0"/>
          <w:numId w:val="1"/>
        </w:numPr>
        <w:tabs>
          <w:tab w:val="right" w:pos="9360"/>
        </w:tabs>
        <w:spacing w:line="259" w:lineRule="auto"/>
        <w:ind w:left="360"/>
        <w:rPr>
          <w:rFonts w:ascii="Times New Roman" w:eastAsia="Calibri" w:hAnsi="Times New Roman" w:cs="Times New Roman"/>
          <w:b/>
          <w:bCs/>
          <w:kern w:val="0"/>
          <w:sz w:val="28"/>
          <w:szCs w:val="28"/>
          <w14:ligatures w14:val="none"/>
        </w:rPr>
      </w:pPr>
      <w:r>
        <w:rPr>
          <w:rFonts w:ascii="Times New Roman" w:eastAsia="Calibri" w:hAnsi="Times New Roman" w:cs="Times New Roman"/>
          <w:kern w:val="0"/>
          <w:sz w:val="28"/>
          <w:szCs w:val="28"/>
          <w14:ligatures w14:val="none"/>
        </w:rPr>
        <w:t>Fred</w:t>
      </w:r>
      <w:r w:rsidR="00DC74EE">
        <w:rPr>
          <w:rFonts w:ascii="Times New Roman" w:eastAsia="Calibri" w:hAnsi="Times New Roman" w:cs="Times New Roman"/>
          <w:kern w:val="0"/>
          <w:sz w:val="28"/>
          <w:szCs w:val="28"/>
          <w14:ligatures w14:val="none"/>
        </w:rPr>
        <w:t xml:space="preserve"> Huang (ERCOT)</w:t>
      </w:r>
      <w:r w:rsidR="00F02D50">
        <w:rPr>
          <w:rFonts w:ascii="Times New Roman" w:eastAsia="Calibri" w:hAnsi="Times New Roman" w:cs="Times New Roman"/>
          <w:kern w:val="0"/>
          <w:sz w:val="28"/>
          <w:szCs w:val="28"/>
          <w14:ligatures w14:val="none"/>
        </w:rPr>
        <w:t xml:space="preserve">: on one of the </w:t>
      </w:r>
      <w:r w:rsidR="00A40923">
        <w:rPr>
          <w:rFonts w:ascii="Times New Roman" w:eastAsia="Calibri" w:hAnsi="Times New Roman" w:cs="Times New Roman"/>
          <w:kern w:val="0"/>
          <w:sz w:val="28"/>
          <w:szCs w:val="28"/>
          <w14:ligatures w14:val="none"/>
        </w:rPr>
        <w:t>slides,</w:t>
      </w:r>
      <w:r w:rsidR="00F02D50">
        <w:rPr>
          <w:rFonts w:ascii="Times New Roman" w:eastAsia="Calibri" w:hAnsi="Times New Roman" w:cs="Times New Roman"/>
          <w:kern w:val="0"/>
          <w:sz w:val="28"/>
          <w:szCs w:val="28"/>
          <w14:ligatures w14:val="none"/>
        </w:rPr>
        <w:t xml:space="preserve"> you show </w:t>
      </w:r>
      <w:r w:rsidR="00A40923">
        <w:rPr>
          <w:rFonts w:ascii="Times New Roman" w:eastAsia="Calibri" w:hAnsi="Times New Roman" w:cs="Times New Roman"/>
          <w:kern w:val="0"/>
          <w:sz w:val="28"/>
          <w:szCs w:val="28"/>
          <w14:ligatures w14:val="none"/>
        </w:rPr>
        <w:t xml:space="preserve">the battery suddenly </w:t>
      </w:r>
      <w:r w:rsidR="007B36C4">
        <w:rPr>
          <w:rFonts w:ascii="Times New Roman" w:eastAsia="Calibri" w:hAnsi="Times New Roman" w:cs="Times New Roman"/>
          <w:kern w:val="0"/>
          <w:sz w:val="28"/>
          <w:szCs w:val="28"/>
          <w14:ligatures w14:val="none"/>
        </w:rPr>
        <w:t>changing</w:t>
      </w:r>
      <w:r w:rsidR="00A40923">
        <w:rPr>
          <w:rFonts w:ascii="Times New Roman" w:eastAsia="Calibri" w:hAnsi="Times New Roman" w:cs="Times New Roman"/>
          <w:kern w:val="0"/>
          <w:sz w:val="28"/>
          <w:szCs w:val="28"/>
          <w14:ligatures w14:val="none"/>
        </w:rPr>
        <w:t xml:space="preserve"> from discharging to -514 MW charging what was the reason for this? </w:t>
      </w:r>
    </w:p>
    <w:p w14:paraId="586DB084" w14:textId="379A7661" w:rsidR="00D429AB" w:rsidRPr="00D429AB" w:rsidRDefault="00A40923" w:rsidP="0017273D">
      <w:pPr>
        <w:pStyle w:val="ListParagraph"/>
        <w:numPr>
          <w:ilvl w:val="0"/>
          <w:numId w:val="1"/>
        </w:numPr>
        <w:tabs>
          <w:tab w:val="right" w:pos="9360"/>
        </w:tabs>
        <w:spacing w:line="259" w:lineRule="auto"/>
        <w:ind w:left="360"/>
        <w:rPr>
          <w:rFonts w:ascii="Times New Roman" w:eastAsia="Calibri" w:hAnsi="Times New Roman" w:cs="Times New Roman"/>
          <w:b/>
          <w:bCs/>
          <w:kern w:val="0"/>
          <w:sz w:val="28"/>
          <w:szCs w:val="28"/>
          <w14:ligatures w14:val="none"/>
        </w:rPr>
      </w:pPr>
      <w:r>
        <w:rPr>
          <w:rFonts w:ascii="Times New Roman" w:eastAsia="Calibri" w:hAnsi="Times New Roman" w:cs="Times New Roman"/>
          <w:kern w:val="0"/>
          <w:sz w:val="28"/>
          <w:szCs w:val="28"/>
          <w14:ligatures w14:val="none"/>
        </w:rPr>
        <w:t>Curtis: We thought it was due to the system event, but after the utility</w:t>
      </w:r>
      <w:r w:rsidR="00713F73">
        <w:rPr>
          <w:rFonts w:ascii="Times New Roman" w:eastAsia="Calibri" w:hAnsi="Times New Roman" w:cs="Times New Roman"/>
          <w:kern w:val="0"/>
          <w:sz w:val="28"/>
          <w:szCs w:val="28"/>
          <w14:ligatures w14:val="none"/>
        </w:rPr>
        <w:t xml:space="preserve"> worked with the BESS operator and did the </w:t>
      </w:r>
      <w:r w:rsidR="007B36C4">
        <w:rPr>
          <w:rFonts w:ascii="Times New Roman" w:eastAsia="Calibri" w:hAnsi="Times New Roman" w:cs="Times New Roman"/>
          <w:kern w:val="0"/>
          <w:sz w:val="28"/>
          <w:szCs w:val="28"/>
          <w14:ligatures w14:val="none"/>
        </w:rPr>
        <w:t>investigation,</w:t>
      </w:r>
      <w:r w:rsidR="00713F73">
        <w:rPr>
          <w:rFonts w:ascii="Times New Roman" w:eastAsia="Calibri" w:hAnsi="Times New Roman" w:cs="Times New Roman"/>
          <w:kern w:val="0"/>
          <w:sz w:val="28"/>
          <w:szCs w:val="28"/>
          <w14:ligatures w14:val="none"/>
        </w:rPr>
        <w:t xml:space="preserve"> they found that it was not because of the event</w:t>
      </w:r>
      <w:r w:rsidR="009F25D8">
        <w:rPr>
          <w:rFonts w:ascii="Times New Roman" w:eastAsia="Calibri" w:hAnsi="Times New Roman" w:cs="Times New Roman"/>
          <w:kern w:val="0"/>
          <w:sz w:val="28"/>
          <w:szCs w:val="28"/>
          <w14:ligatures w14:val="none"/>
        </w:rPr>
        <w:t xml:space="preserve">. BESS </w:t>
      </w:r>
      <w:r w:rsidR="007B36C4">
        <w:rPr>
          <w:rFonts w:ascii="Times New Roman" w:eastAsia="Calibri" w:hAnsi="Times New Roman" w:cs="Times New Roman"/>
          <w:kern w:val="0"/>
          <w:sz w:val="28"/>
          <w:szCs w:val="28"/>
          <w14:ligatures w14:val="none"/>
        </w:rPr>
        <w:t>got</w:t>
      </w:r>
      <w:r w:rsidR="009F25D8">
        <w:rPr>
          <w:rFonts w:ascii="Times New Roman" w:eastAsia="Calibri" w:hAnsi="Times New Roman" w:cs="Times New Roman"/>
          <w:kern w:val="0"/>
          <w:sz w:val="28"/>
          <w:szCs w:val="28"/>
          <w14:ligatures w14:val="none"/>
        </w:rPr>
        <w:t xml:space="preserve"> the single to reduce production outside of the AGC ramp</w:t>
      </w:r>
      <w:r w:rsidR="00D429AB">
        <w:rPr>
          <w:rFonts w:ascii="Times New Roman" w:eastAsia="Calibri" w:hAnsi="Times New Roman" w:cs="Times New Roman"/>
          <w:kern w:val="0"/>
          <w:sz w:val="28"/>
          <w:szCs w:val="28"/>
          <w14:ligatures w14:val="none"/>
        </w:rPr>
        <w:t>, and reduced power faster than expected and due to coincidence with the system event that made it look like a trip for the system</w:t>
      </w:r>
    </w:p>
    <w:p w14:paraId="22200DC2" w14:textId="17C17C4D" w:rsidR="00A40923" w:rsidRPr="007D4F01" w:rsidRDefault="00D429AB" w:rsidP="0017273D">
      <w:pPr>
        <w:pStyle w:val="ListParagraph"/>
        <w:numPr>
          <w:ilvl w:val="0"/>
          <w:numId w:val="1"/>
        </w:numPr>
        <w:tabs>
          <w:tab w:val="right" w:pos="9360"/>
        </w:tabs>
        <w:spacing w:line="259" w:lineRule="auto"/>
        <w:ind w:left="360"/>
        <w:rPr>
          <w:rFonts w:ascii="Times New Roman" w:eastAsia="Calibri" w:hAnsi="Times New Roman" w:cs="Times New Roman"/>
          <w:b/>
          <w:bCs/>
          <w:kern w:val="0"/>
          <w:sz w:val="28"/>
          <w:szCs w:val="28"/>
          <w14:ligatures w14:val="none"/>
        </w:rPr>
      </w:pPr>
      <w:r>
        <w:rPr>
          <w:rFonts w:ascii="Times New Roman" w:eastAsia="Calibri" w:hAnsi="Times New Roman" w:cs="Times New Roman"/>
          <w:kern w:val="0"/>
          <w:sz w:val="28"/>
          <w:szCs w:val="28"/>
          <w14:ligatures w14:val="none"/>
        </w:rPr>
        <w:t>Alex</w:t>
      </w:r>
      <w:r w:rsidR="00DC74EE" w:rsidRPr="00DC74EE">
        <w:rPr>
          <w:rFonts w:ascii="Times New Roman" w:eastAsia="Calibri" w:hAnsi="Times New Roman" w:cs="Times New Roman"/>
          <w:kern w:val="0"/>
          <w:sz w:val="28"/>
          <w:szCs w:val="28"/>
          <w14:ligatures w14:val="none"/>
        </w:rPr>
        <w:t xml:space="preserve"> </w:t>
      </w:r>
      <w:r w:rsidR="00DC74EE">
        <w:rPr>
          <w:rFonts w:ascii="Times New Roman" w:eastAsia="Calibri" w:hAnsi="Times New Roman" w:cs="Times New Roman"/>
          <w:kern w:val="0"/>
          <w:sz w:val="28"/>
          <w:szCs w:val="28"/>
          <w14:ligatures w14:val="none"/>
        </w:rPr>
        <w:t xml:space="preserve">Shattuck (ESIG): </w:t>
      </w:r>
      <w:r w:rsidR="00AB3198">
        <w:rPr>
          <w:rFonts w:ascii="Times New Roman" w:eastAsia="Calibri" w:hAnsi="Times New Roman" w:cs="Times New Roman"/>
          <w:kern w:val="0"/>
          <w:sz w:val="28"/>
          <w:szCs w:val="28"/>
          <w14:ligatures w14:val="none"/>
        </w:rPr>
        <w:t xml:space="preserve">When we used to do NERC event </w:t>
      </w:r>
      <w:r w:rsidR="007D4F01">
        <w:rPr>
          <w:rFonts w:ascii="Times New Roman" w:eastAsia="Calibri" w:hAnsi="Times New Roman" w:cs="Times New Roman"/>
          <w:kern w:val="0"/>
          <w:sz w:val="28"/>
          <w:szCs w:val="28"/>
          <w14:ligatures w14:val="none"/>
        </w:rPr>
        <w:t>investigation,</w:t>
      </w:r>
      <w:r w:rsidR="00AB3198">
        <w:rPr>
          <w:rFonts w:ascii="Times New Roman" w:eastAsia="Calibri" w:hAnsi="Times New Roman" w:cs="Times New Roman"/>
          <w:kern w:val="0"/>
          <w:sz w:val="28"/>
          <w:szCs w:val="28"/>
          <w14:ligatures w14:val="none"/>
        </w:rPr>
        <w:t xml:space="preserve"> we used to play the event into the models of IBRs to see if similar behavior is observed from the models, did you do that in the events that you have shown? </w:t>
      </w:r>
      <w:r w:rsidR="00713F73">
        <w:rPr>
          <w:rFonts w:ascii="Times New Roman" w:eastAsia="Calibri" w:hAnsi="Times New Roman" w:cs="Times New Roman"/>
          <w:kern w:val="0"/>
          <w:sz w:val="28"/>
          <w:szCs w:val="28"/>
          <w14:ligatures w14:val="none"/>
        </w:rPr>
        <w:t xml:space="preserve"> </w:t>
      </w:r>
      <w:r w:rsidR="00A40923">
        <w:rPr>
          <w:rFonts w:ascii="Times New Roman" w:eastAsia="Calibri" w:hAnsi="Times New Roman" w:cs="Times New Roman"/>
          <w:kern w:val="0"/>
          <w:sz w:val="28"/>
          <w:szCs w:val="28"/>
          <w14:ligatures w14:val="none"/>
        </w:rPr>
        <w:t xml:space="preserve"> </w:t>
      </w:r>
    </w:p>
    <w:p w14:paraId="5E89B0EE" w14:textId="0978DD2B" w:rsidR="007D4F01" w:rsidRPr="007D4F01" w:rsidRDefault="007D4F01" w:rsidP="0017273D">
      <w:pPr>
        <w:pStyle w:val="ListParagraph"/>
        <w:numPr>
          <w:ilvl w:val="0"/>
          <w:numId w:val="1"/>
        </w:numPr>
        <w:tabs>
          <w:tab w:val="right" w:pos="9360"/>
        </w:tabs>
        <w:spacing w:line="259" w:lineRule="auto"/>
        <w:ind w:left="360"/>
        <w:rPr>
          <w:rFonts w:ascii="Times New Roman" w:eastAsia="Calibri" w:hAnsi="Times New Roman" w:cs="Times New Roman"/>
          <w:b/>
          <w:bCs/>
          <w:kern w:val="0"/>
          <w:sz w:val="28"/>
          <w:szCs w:val="28"/>
          <w14:ligatures w14:val="none"/>
        </w:rPr>
      </w:pPr>
      <w:r>
        <w:rPr>
          <w:rFonts w:ascii="Times New Roman" w:eastAsia="Calibri" w:hAnsi="Times New Roman" w:cs="Times New Roman"/>
          <w:kern w:val="0"/>
          <w:sz w:val="28"/>
          <w:szCs w:val="28"/>
          <w14:ligatures w14:val="none"/>
        </w:rPr>
        <w:t>Curtis: not that I recall</w:t>
      </w:r>
    </w:p>
    <w:p w14:paraId="58CD8D04" w14:textId="494F5513" w:rsidR="007D4F01" w:rsidRPr="00DC74EE" w:rsidRDefault="007D4F01" w:rsidP="0017273D">
      <w:pPr>
        <w:pStyle w:val="ListParagraph"/>
        <w:numPr>
          <w:ilvl w:val="0"/>
          <w:numId w:val="1"/>
        </w:numPr>
        <w:tabs>
          <w:tab w:val="right" w:pos="9360"/>
        </w:tabs>
        <w:spacing w:line="259" w:lineRule="auto"/>
        <w:ind w:left="360"/>
        <w:rPr>
          <w:rFonts w:ascii="Times New Roman" w:eastAsia="Calibri" w:hAnsi="Times New Roman" w:cs="Times New Roman"/>
          <w:b/>
          <w:bCs/>
          <w:kern w:val="0"/>
          <w:sz w:val="28"/>
          <w:szCs w:val="28"/>
          <w14:ligatures w14:val="none"/>
        </w:rPr>
      </w:pPr>
      <w:r>
        <w:rPr>
          <w:rFonts w:ascii="Times New Roman" w:eastAsia="Calibri" w:hAnsi="Times New Roman" w:cs="Times New Roman"/>
          <w:kern w:val="0"/>
          <w:sz w:val="28"/>
          <w:szCs w:val="28"/>
          <w14:ligatures w14:val="none"/>
        </w:rPr>
        <w:t>Alex</w:t>
      </w:r>
      <w:r w:rsidR="00DC74EE">
        <w:rPr>
          <w:rFonts w:ascii="Times New Roman" w:eastAsia="Calibri" w:hAnsi="Times New Roman" w:cs="Times New Roman"/>
          <w:kern w:val="0"/>
          <w:sz w:val="28"/>
          <w:szCs w:val="28"/>
          <w14:ligatures w14:val="none"/>
        </w:rPr>
        <w:t xml:space="preserve">: </w:t>
      </w:r>
      <w:r>
        <w:rPr>
          <w:rFonts w:ascii="Times New Roman" w:eastAsia="Calibri" w:hAnsi="Times New Roman" w:cs="Times New Roman"/>
          <w:kern w:val="0"/>
          <w:sz w:val="28"/>
          <w:szCs w:val="28"/>
          <w14:ligatures w14:val="none"/>
        </w:rPr>
        <w:t xml:space="preserve">On the PFR performance issue. </w:t>
      </w:r>
      <w:r w:rsidR="00BD0796">
        <w:rPr>
          <w:rFonts w:ascii="Times New Roman" w:eastAsia="Calibri" w:hAnsi="Times New Roman" w:cs="Times New Roman"/>
          <w:kern w:val="0"/>
          <w:sz w:val="28"/>
          <w:szCs w:val="28"/>
          <w14:ligatures w14:val="none"/>
        </w:rPr>
        <w:t xml:space="preserve">There are different ways to do PFR calculations. Could the issue be partly because these controls are manufacturer specific, </w:t>
      </w:r>
      <w:r w:rsidR="00DC74EE">
        <w:rPr>
          <w:rFonts w:ascii="Times New Roman" w:eastAsia="Calibri" w:hAnsi="Times New Roman" w:cs="Times New Roman"/>
          <w:kern w:val="0"/>
          <w:sz w:val="28"/>
          <w:szCs w:val="28"/>
          <w14:ligatures w14:val="none"/>
        </w:rPr>
        <w:t xml:space="preserve">not necessarily reflected in generic models and models might not have represented this behavior. What do we do about models and tools that are not representative of the actual behavior in the field? </w:t>
      </w:r>
    </w:p>
    <w:p w14:paraId="596175AB" w14:textId="37B22E9A" w:rsidR="00DC74EE" w:rsidRDefault="00DC74EE" w:rsidP="0017273D">
      <w:pPr>
        <w:pStyle w:val="ListParagraph"/>
        <w:numPr>
          <w:ilvl w:val="0"/>
          <w:numId w:val="1"/>
        </w:numPr>
        <w:tabs>
          <w:tab w:val="right" w:pos="9360"/>
        </w:tabs>
        <w:spacing w:line="259" w:lineRule="auto"/>
        <w:ind w:left="360"/>
        <w:rPr>
          <w:rFonts w:ascii="Times New Roman" w:eastAsia="Calibri" w:hAnsi="Times New Roman" w:cs="Times New Roman"/>
          <w:kern w:val="0"/>
          <w:sz w:val="28"/>
          <w:szCs w:val="28"/>
          <w14:ligatures w14:val="none"/>
        </w:rPr>
      </w:pPr>
      <w:r w:rsidRPr="00DC74EE">
        <w:rPr>
          <w:rFonts w:ascii="Times New Roman" w:eastAsia="Calibri" w:hAnsi="Times New Roman" w:cs="Times New Roman"/>
          <w:kern w:val="0"/>
          <w:sz w:val="28"/>
          <w:szCs w:val="28"/>
          <w14:ligatures w14:val="none"/>
        </w:rPr>
        <w:t xml:space="preserve">Curtis: </w:t>
      </w:r>
      <w:r w:rsidR="00FC61B0">
        <w:rPr>
          <w:rFonts w:ascii="Times New Roman" w:eastAsia="Calibri" w:hAnsi="Times New Roman" w:cs="Times New Roman"/>
          <w:kern w:val="0"/>
          <w:sz w:val="28"/>
          <w:szCs w:val="28"/>
          <w14:ligatures w14:val="none"/>
        </w:rPr>
        <w:t xml:space="preserve">This </w:t>
      </w:r>
      <w:proofErr w:type="gramStart"/>
      <w:r w:rsidR="00FC61B0">
        <w:rPr>
          <w:rFonts w:ascii="Times New Roman" w:eastAsia="Calibri" w:hAnsi="Times New Roman" w:cs="Times New Roman"/>
          <w:kern w:val="0"/>
          <w:sz w:val="28"/>
          <w:szCs w:val="28"/>
          <w14:ligatures w14:val="none"/>
        </w:rPr>
        <w:t>particular utility</w:t>
      </w:r>
      <w:proofErr w:type="gramEnd"/>
      <w:r w:rsidR="00FC61B0">
        <w:rPr>
          <w:rFonts w:ascii="Times New Roman" w:eastAsia="Calibri" w:hAnsi="Times New Roman" w:cs="Times New Roman"/>
          <w:kern w:val="0"/>
          <w:sz w:val="28"/>
          <w:szCs w:val="28"/>
          <w14:ligatures w14:val="none"/>
        </w:rPr>
        <w:t xml:space="preserve"> has identified that unfamiliarity </w:t>
      </w:r>
      <w:r w:rsidR="007B36C4">
        <w:rPr>
          <w:rFonts w:ascii="Times New Roman" w:eastAsia="Calibri" w:hAnsi="Times New Roman" w:cs="Times New Roman"/>
          <w:kern w:val="0"/>
          <w:sz w:val="28"/>
          <w:szCs w:val="28"/>
          <w14:ligatures w14:val="none"/>
        </w:rPr>
        <w:t>with</w:t>
      </w:r>
      <w:r w:rsidR="00FC61B0">
        <w:rPr>
          <w:rFonts w:ascii="Times New Roman" w:eastAsia="Calibri" w:hAnsi="Times New Roman" w:cs="Times New Roman"/>
          <w:kern w:val="0"/>
          <w:sz w:val="28"/>
          <w:szCs w:val="28"/>
          <w14:ligatures w14:val="none"/>
        </w:rPr>
        <w:t xml:space="preserve"> how they run the market and AGC led to starting </w:t>
      </w:r>
      <w:r w:rsidR="00EB704F">
        <w:rPr>
          <w:rFonts w:ascii="Times New Roman" w:eastAsia="Calibri" w:hAnsi="Times New Roman" w:cs="Times New Roman"/>
          <w:kern w:val="0"/>
          <w:sz w:val="28"/>
          <w:szCs w:val="28"/>
          <w14:ligatures w14:val="none"/>
        </w:rPr>
        <w:t>training</w:t>
      </w:r>
      <w:r w:rsidR="00FC61B0">
        <w:rPr>
          <w:rFonts w:ascii="Times New Roman" w:eastAsia="Calibri" w:hAnsi="Times New Roman" w:cs="Times New Roman"/>
          <w:kern w:val="0"/>
          <w:sz w:val="28"/>
          <w:szCs w:val="28"/>
          <w14:ligatures w14:val="none"/>
        </w:rPr>
        <w:t xml:space="preserve"> for the plant operators</w:t>
      </w:r>
      <w:r w:rsidR="00EB704F">
        <w:rPr>
          <w:rFonts w:ascii="Times New Roman" w:eastAsia="Calibri" w:hAnsi="Times New Roman" w:cs="Times New Roman"/>
          <w:kern w:val="0"/>
          <w:sz w:val="28"/>
          <w:szCs w:val="28"/>
          <w14:ligatures w14:val="none"/>
        </w:rPr>
        <w:t xml:space="preserve"> on what are the expectations of them as </w:t>
      </w:r>
      <w:proofErr w:type="gramStart"/>
      <w:r w:rsidR="00EB704F">
        <w:rPr>
          <w:rFonts w:ascii="Times New Roman" w:eastAsia="Calibri" w:hAnsi="Times New Roman" w:cs="Times New Roman"/>
          <w:kern w:val="0"/>
          <w:sz w:val="28"/>
          <w:szCs w:val="28"/>
          <w14:ligatures w14:val="none"/>
        </w:rPr>
        <w:t>on</w:t>
      </w:r>
      <w:proofErr w:type="gramEnd"/>
      <w:r w:rsidR="00EB704F">
        <w:rPr>
          <w:rFonts w:ascii="Times New Roman" w:eastAsia="Calibri" w:hAnsi="Times New Roman" w:cs="Times New Roman"/>
          <w:kern w:val="0"/>
          <w:sz w:val="28"/>
          <w:szCs w:val="28"/>
          <w14:ligatures w14:val="none"/>
        </w:rPr>
        <w:t xml:space="preserve"> operator of the resource responding to AGC and PFR. </w:t>
      </w:r>
      <w:r w:rsidR="008577F6">
        <w:rPr>
          <w:rFonts w:ascii="Times New Roman" w:eastAsia="Calibri" w:hAnsi="Times New Roman" w:cs="Times New Roman"/>
          <w:kern w:val="0"/>
          <w:sz w:val="28"/>
          <w:szCs w:val="28"/>
          <w14:ligatures w14:val="none"/>
        </w:rPr>
        <w:t xml:space="preserve">One of the problems is that these facilities are </w:t>
      </w:r>
      <w:r w:rsidR="007B36C4">
        <w:rPr>
          <w:rFonts w:ascii="Times New Roman" w:eastAsia="Calibri" w:hAnsi="Times New Roman" w:cs="Times New Roman"/>
          <w:kern w:val="0"/>
          <w:sz w:val="28"/>
          <w:szCs w:val="28"/>
          <w14:ligatures w14:val="none"/>
        </w:rPr>
        <w:t>designed</w:t>
      </w:r>
      <w:r w:rsidR="008577F6">
        <w:rPr>
          <w:rFonts w:ascii="Times New Roman" w:eastAsia="Calibri" w:hAnsi="Times New Roman" w:cs="Times New Roman"/>
          <w:kern w:val="0"/>
          <w:sz w:val="28"/>
          <w:szCs w:val="28"/>
          <w14:ligatures w14:val="none"/>
        </w:rPr>
        <w:t xml:space="preserve"> and handed off to the operators of the facilities and they also need to understand what’s </w:t>
      </w:r>
      <w:proofErr w:type="gramStart"/>
      <w:r w:rsidR="008577F6">
        <w:rPr>
          <w:rFonts w:ascii="Times New Roman" w:eastAsia="Calibri" w:hAnsi="Times New Roman" w:cs="Times New Roman"/>
          <w:kern w:val="0"/>
          <w:sz w:val="28"/>
          <w:szCs w:val="28"/>
          <w14:ligatures w14:val="none"/>
        </w:rPr>
        <w:t>in</w:t>
      </w:r>
      <w:proofErr w:type="gramEnd"/>
      <w:r w:rsidR="008577F6">
        <w:rPr>
          <w:rFonts w:ascii="Times New Roman" w:eastAsia="Calibri" w:hAnsi="Times New Roman" w:cs="Times New Roman"/>
          <w:kern w:val="0"/>
          <w:sz w:val="28"/>
          <w:szCs w:val="28"/>
          <w14:ligatures w14:val="none"/>
        </w:rPr>
        <w:t xml:space="preserve"> the plant and how it is expected to respond. </w:t>
      </w:r>
      <w:r w:rsidR="00FC61B0">
        <w:rPr>
          <w:rFonts w:ascii="Times New Roman" w:eastAsia="Calibri" w:hAnsi="Times New Roman" w:cs="Times New Roman"/>
          <w:kern w:val="0"/>
          <w:sz w:val="28"/>
          <w:szCs w:val="28"/>
          <w14:ligatures w14:val="none"/>
        </w:rPr>
        <w:t xml:space="preserve"> </w:t>
      </w:r>
    </w:p>
    <w:p w14:paraId="253F11F5" w14:textId="29A1CEDC" w:rsidR="008577F6" w:rsidRDefault="008577F6" w:rsidP="0017273D">
      <w:pPr>
        <w:pStyle w:val="ListParagraph"/>
        <w:numPr>
          <w:ilvl w:val="0"/>
          <w:numId w:val="1"/>
        </w:numPr>
        <w:tabs>
          <w:tab w:val="right" w:pos="9360"/>
        </w:tabs>
        <w:spacing w:line="259" w:lineRule="auto"/>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Alex: If user-defined models are allowed maybe it can solve part of the issue. Do you think if OEM specific user defined models would be allowed to be used in WECC this would help to identify the issue before it happened? </w:t>
      </w:r>
    </w:p>
    <w:p w14:paraId="1F0134FF" w14:textId="7BE31772" w:rsidR="00425448" w:rsidRDefault="00425448" w:rsidP="0017273D">
      <w:pPr>
        <w:pStyle w:val="ListParagraph"/>
        <w:numPr>
          <w:ilvl w:val="0"/>
          <w:numId w:val="1"/>
        </w:numPr>
        <w:tabs>
          <w:tab w:val="right" w:pos="9360"/>
        </w:tabs>
        <w:spacing w:line="259" w:lineRule="auto"/>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Curtis: I am not sure it would have been caught. All their calculations were </w:t>
      </w:r>
      <w:r w:rsidR="00675134">
        <w:rPr>
          <w:rFonts w:ascii="Times New Roman" w:eastAsia="Calibri" w:hAnsi="Times New Roman" w:cs="Times New Roman"/>
          <w:kern w:val="0"/>
          <w:sz w:val="28"/>
          <w:szCs w:val="28"/>
          <w14:ligatures w14:val="none"/>
        </w:rPr>
        <w:t>correct,</w:t>
      </w:r>
      <w:r>
        <w:rPr>
          <w:rFonts w:ascii="Times New Roman" w:eastAsia="Calibri" w:hAnsi="Times New Roman" w:cs="Times New Roman"/>
          <w:kern w:val="0"/>
          <w:sz w:val="28"/>
          <w:szCs w:val="28"/>
          <w14:ligatures w14:val="none"/>
        </w:rPr>
        <w:t xml:space="preserve"> they were following the </w:t>
      </w:r>
      <w:r w:rsidR="007B36C4">
        <w:rPr>
          <w:rFonts w:ascii="Times New Roman" w:eastAsia="Calibri" w:hAnsi="Times New Roman" w:cs="Times New Roman"/>
          <w:kern w:val="0"/>
          <w:sz w:val="28"/>
          <w:szCs w:val="28"/>
          <w14:ligatures w14:val="none"/>
        </w:rPr>
        <w:t>rules,</w:t>
      </w:r>
      <w:r>
        <w:rPr>
          <w:rFonts w:ascii="Times New Roman" w:eastAsia="Calibri" w:hAnsi="Times New Roman" w:cs="Times New Roman"/>
          <w:kern w:val="0"/>
          <w:sz w:val="28"/>
          <w:szCs w:val="28"/>
          <w14:ligatures w14:val="none"/>
        </w:rPr>
        <w:t xml:space="preserve"> but the implementation wasn’t </w:t>
      </w:r>
      <w:r w:rsidR="00356FA9">
        <w:rPr>
          <w:rFonts w:ascii="Times New Roman" w:eastAsia="Calibri" w:hAnsi="Times New Roman" w:cs="Times New Roman"/>
          <w:kern w:val="0"/>
          <w:sz w:val="28"/>
          <w:szCs w:val="28"/>
          <w14:ligatures w14:val="none"/>
        </w:rPr>
        <w:t xml:space="preserve">what it needed to be. Unless the model covered that </w:t>
      </w:r>
      <w:proofErr w:type="gramStart"/>
      <w:r w:rsidR="00356FA9">
        <w:rPr>
          <w:rFonts w:ascii="Times New Roman" w:eastAsia="Calibri" w:hAnsi="Times New Roman" w:cs="Times New Roman"/>
          <w:kern w:val="0"/>
          <w:sz w:val="28"/>
          <w:szCs w:val="28"/>
          <w14:ligatures w14:val="none"/>
        </w:rPr>
        <w:t>particular part</w:t>
      </w:r>
      <w:proofErr w:type="gramEnd"/>
      <w:r w:rsidR="00356FA9">
        <w:rPr>
          <w:rFonts w:ascii="Times New Roman" w:eastAsia="Calibri" w:hAnsi="Times New Roman" w:cs="Times New Roman"/>
          <w:kern w:val="0"/>
          <w:sz w:val="28"/>
          <w:szCs w:val="28"/>
          <w14:ligatures w14:val="none"/>
        </w:rPr>
        <w:t xml:space="preserve"> of the wrong logic (and that includes following AGC too)</w:t>
      </w:r>
      <w:r w:rsidR="00675134">
        <w:rPr>
          <w:rFonts w:ascii="Times New Roman" w:eastAsia="Calibri" w:hAnsi="Times New Roman" w:cs="Times New Roman"/>
          <w:kern w:val="0"/>
          <w:sz w:val="28"/>
          <w:szCs w:val="28"/>
          <w14:ligatures w14:val="none"/>
        </w:rPr>
        <w:t>, it wouldn’t have been caught</w:t>
      </w:r>
    </w:p>
    <w:p w14:paraId="6A1C0607" w14:textId="09B3227F" w:rsidR="00675134" w:rsidRDefault="00675134" w:rsidP="0017273D">
      <w:pPr>
        <w:pStyle w:val="ListParagraph"/>
        <w:numPr>
          <w:ilvl w:val="0"/>
          <w:numId w:val="1"/>
        </w:numPr>
        <w:tabs>
          <w:tab w:val="right" w:pos="9360"/>
        </w:tabs>
        <w:spacing w:line="259" w:lineRule="auto"/>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Alex: Based on my experience </w:t>
      </w:r>
      <w:r w:rsidR="005E6A0F">
        <w:rPr>
          <w:rFonts w:ascii="Times New Roman" w:eastAsia="Calibri" w:hAnsi="Times New Roman" w:cs="Times New Roman"/>
          <w:kern w:val="0"/>
          <w:sz w:val="28"/>
          <w:szCs w:val="28"/>
          <w14:ligatures w14:val="none"/>
        </w:rPr>
        <w:t>in my previous roles</w:t>
      </w:r>
      <w:r>
        <w:rPr>
          <w:rFonts w:ascii="Times New Roman" w:eastAsia="Calibri" w:hAnsi="Times New Roman" w:cs="Times New Roman"/>
          <w:kern w:val="0"/>
          <w:sz w:val="28"/>
          <w:szCs w:val="28"/>
          <w14:ligatures w14:val="none"/>
        </w:rPr>
        <w:t xml:space="preserve"> including in ERCOT area what we would </w:t>
      </w:r>
      <w:r w:rsidR="005E6A0F">
        <w:rPr>
          <w:rFonts w:ascii="Times New Roman" w:eastAsia="Calibri" w:hAnsi="Times New Roman" w:cs="Times New Roman"/>
          <w:kern w:val="0"/>
          <w:sz w:val="28"/>
          <w:szCs w:val="28"/>
          <w14:ligatures w14:val="none"/>
        </w:rPr>
        <w:t>do is to test the model</w:t>
      </w:r>
      <w:r w:rsidR="008810D8">
        <w:rPr>
          <w:rFonts w:ascii="Times New Roman" w:eastAsia="Calibri" w:hAnsi="Times New Roman" w:cs="Times New Roman"/>
          <w:kern w:val="0"/>
          <w:sz w:val="28"/>
          <w:szCs w:val="28"/>
          <w14:ligatures w14:val="none"/>
        </w:rPr>
        <w:t xml:space="preserve">’s response to an AGC </w:t>
      </w:r>
      <w:r w:rsidR="007B36C4">
        <w:rPr>
          <w:rFonts w:ascii="Times New Roman" w:eastAsia="Calibri" w:hAnsi="Times New Roman" w:cs="Times New Roman"/>
          <w:kern w:val="0"/>
          <w:sz w:val="28"/>
          <w:szCs w:val="28"/>
          <w14:ligatures w14:val="none"/>
        </w:rPr>
        <w:t>signal</w:t>
      </w:r>
      <w:r w:rsidR="008810D8">
        <w:rPr>
          <w:rFonts w:ascii="Times New Roman" w:eastAsia="Calibri" w:hAnsi="Times New Roman" w:cs="Times New Roman"/>
          <w:kern w:val="0"/>
          <w:sz w:val="28"/>
          <w:szCs w:val="28"/>
          <w14:ligatures w14:val="none"/>
        </w:rPr>
        <w:t xml:space="preserve"> simultaneously with the simulated frequency event and look at the response and coordination. </w:t>
      </w:r>
      <w:r w:rsidR="00667036">
        <w:rPr>
          <w:rFonts w:ascii="Times New Roman" w:eastAsia="Calibri" w:hAnsi="Times New Roman" w:cs="Times New Roman"/>
          <w:kern w:val="0"/>
          <w:sz w:val="28"/>
          <w:szCs w:val="28"/>
          <w14:ligatures w14:val="none"/>
        </w:rPr>
        <w:t xml:space="preserve">And caught a lot of issues before the commissioning. The </w:t>
      </w:r>
      <w:r w:rsidR="00667036">
        <w:rPr>
          <w:rFonts w:ascii="Times New Roman" w:eastAsia="Calibri" w:hAnsi="Times New Roman" w:cs="Times New Roman"/>
          <w:kern w:val="0"/>
          <w:sz w:val="28"/>
          <w:szCs w:val="28"/>
          <w14:ligatures w14:val="none"/>
        </w:rPr>
        <w:lastRenderedPageBreak/>
        <w:t xml:space="preserve">requirement to test it </w:t>
      </w:r>
      <w:r w:rsidR="007B36C4">
        <w:rPr>
          <w:rFonts w:ascii="Times New Roman" w:eastAsia="Calibri" w:hAnsi="Times New Roman" w:cs="Times New Roman"/>
          <w:kern w:val="0"/>
          <w:sz w:val="28"/>
          <w:szCs w:val="28"/>
          <w14:ligatures w14:val="none"/>
        </w:rPr>
        <w:t>beforehand</w:t>
      </w:r>
      <w:r w:rsidR="00667036">
        <w:rPr>
          <w:rFonts w:ascii="Times New Roman" w:eastAsia="Calibri" w:hAnsi="Times New Roman" w:cs="Times New Roman"/>
          <w:kern w:val="0"/>
          <w:sz w:val="28"/>
          <w:szCs w:val="28"/>
          <w14:ligatures w14:val="none"/>
        </w:rPr>
        <w:t xml:space="preserve"> </w:t>
      </w:r>
      <w:proofErr w:type="gramStart"/>
      <w:r w:rsidR="007B36C4">
        <w:rPr>
          <w:rFonts w:ascii="Times New Roman" w:eastAsia="Calibri" w:hAnsi="Times New Roman" w:cs="Times New Roman"/>
          <w:kern w:val="0"/>
          <w:sz w:val="28"/>
          <w:szCs w:val="28"/>
          <w14:ligatures w14:val="none"/>
        </w:rPr>
        <w:t>needs</w:t>
      </w:r>
      <w:proofErr w:type="gramEnd"/>
      <w:r w:rsidR="00667036">
        <w:rPr>
          <w:rFonts w:ascii="Times New Roman" w:eastAsia="Calibri" w:hAnsi="Times New Roman" w:cs="Times New Roman"/>
          <w:kern w:val="0"/>
          <w:sz w:val="28"/>
          <w:szCs w:val="28"/>
          <w14:ligatures w14:val="none"/>
        </w:rPr>
        <w:t xml:space="preserve"> to allow the models to include all these manufacturer-specific</w:t>
      </w:r>
      <w:r w:rsidR="00527CF9">
        <w:rPr>
          <w:rFonts w:ascii="Times New Roman" w:eastAsia="Calibri" w:hAnsi="Times New Roman" w:cs="Times New Roman"/>
          <w:kern w:val="0"/>
          <w:sz w:val="28"/>
          <w:szCs w:val="28"/>
          <w14:ligatures w14:val="none"/>
        </w:rPr>
        <w:t xml:space="preserve"> details. </w:t>
      </w:r>
    </w:p>
    <w:p w14:paraId="1F76DF36" w14:textId="4ED57EFA" w:rsidR="00527CF9" w:rsidRDefault="00527CF9" w:rsidP="0017273D">
      <w:pPr>
        <w:pStyle w:val="ListParagraph"/>
        <w:numPr>
          <w:ilvl w:val="0"/>
          <w:numId w:val="1"/>
        </w:numPr>
        <w:tabs>
          <w:tab w:val="right" w:pos="9360"/>
        </w:tabs>
        <w:spacing w:line="259" w:lineRule="auto"/>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Curtis: </w:t>
      </w:r>
      <w:r w:rsidR="00D2244F">
        <w:rPr>
          <w:rFonts w:ascii="Times New Roman" w:eastAsia="Calibri" w:hAnsi="Times New Roman" w:cs="Times New Roman"/>
          <w:kern w:val="0"/>
          <w:sz w:val="28"/>
          <w:szCs w:val="28"/>
          <w14:ligatures w14:val="none"/>
        </w:rPr>
        <w:t>yes,</w:t>
      </w:r>
      <w:r>
        <w:rPr>
          <w:rFonts w:ascii="Times New Roman" w:eastAsia="Calibri" w:hAnsi="Times New Roman" w:cs="Times New Roman"/>
          <w:kern w:val="0"/>
          <w:sz w:val="28"/>
          <w:szCs w:val="28"/>
          <w14:ligatures w14:val="none"/>
        </w:rPr>
        <w:t xml:space="preserve"> </w:t>
      </w:r>
      <w:r w:rsidR="007B36C4">
        <w:rPr>
          <w:rFonts w:ascii="Times New Roman" w:eastAsia="Calibri" w:hAnsi="Times New Roman" w:cs="Times New Roman"/>
          <w:kern w:val="0"/>
          <w:sz w:val="28"/>
          <w:szCs w:val="28"/>
          <w14:ligatures w14:val="none"/>
        </w:rPr>
        <w:t>overall,</w:t>
      </w:r>
      <w:r>
        <w:rPr>
          <w:rFonts w:ascii="Times New Roman" w:eastAsia="Calibri" w:hAnsi="Times New Roman" w:cs="Times New Roman"/>
          <w:kern w:val="0"/>
          <w:sz w:val="28"/>
          <w:szCs w:val="28"/>
          <w14:ligatures w14:val="none"/>
        </w:rPr>
        <w:t xml:space="preserve"> in the models of these large facilities we find a lot of </w:t>
      </w:r>
      <w:r w:rsidR="00D2244F">
        <w:rPr>
          <w:rFonts w:ascii="Times New Roman" w:eastAsia="Calibri" w:hAnsi="Times New Roman" w:cs="Times New Roman"/>
          <w:kern w:val="0"/>
          <w:sz w:val="28"/>
          <w:szCs w:val="28"/>
          <w14:ligatures w14:val="none"/>
        </w:rPr>
        <w:t>discrepancies</w:t>
      </w:r>
      <w:r>
        <w:rPr>
          <w:rFonts w:ascii="Times New Roman" w:eastAsia="Calibri" w:hAnsi="Times New Roman" w:cs="Times New Roman"/>
          <w:kern w:val="0"/>
          <w:sz w:val="28"/>
          <w:szCs w:val="28"/>
          <w14:ligatures w14:val="none"/>
        </w:rPr>
        <w:t xml:space="preserve">. </w:t>
      </w:r>
    </w:p>
    <w:p w14:paraId="6E2A714B" w14:textId="20DDF89A" w:rsidR="00527CF9" w:rsidRDefault="00527CF9" w:rsidP="0017273D">
      <w:pPr>
        <w:pStyle w:val="ListParagraph"/>
        <w:numPr>
          <w:ilvl w:val="0"/>
          <w:numId w:val="1"/>
        </w:numPr>
        <w:tabs>
          <w:tab w:val="right" w:pos="9360"/>
        </w:tabs>
        <w:spacing w:line="259" w:lineRule="auto"/>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Alex and Curtis exchanged </w:t>
      </w:r>
      <w:r w:rsidR="00D2244F">
        <w:rPr>
          <w:rFonts w:ascii="Times New Roman" w:eastAsia="Calibri" w:hAnsi="Times New Roman" w:cs="Times New Roman"/>
          <w:kern w:val="0"/>
          <w:sz w:val="28"/>
          <w:szCs w:val="28"/>
          <w14:ligatures w14:val="none"/>
        </w:rPr>
        <w:t xml:space="preserve">comments on the benefits of use of HIL testing and that this is something we’ll see more frequently going forward. </w:t>
      </w:r>
      <w:r>
        <w:rPr>
          <w:rFonts w:ascii="Times New Roman" w:eastAsia="Calibri" w:hAnsi="Times New Roman" w:cs="Times New Roman"/>
          <w:kern w:val="0"/>
          <w:sz w:val="28"/>
          <w:szCs w:val="28"/>
          <w14:ligatures w14:val="none"/>
        </w:rPr>
        <w:t xml:space="preserve"> </w:t>
      </w:r>
    </w:p>
    <w:p w14:paraId="1EA2300B" w14:textId="4CC7B6FF" w:rsidR="00A26FE0" w:rsidRDefault="00A26FE0" w:rsidP="0017273D">
      <w:pPr>
        <w:pStyle w:val="ListParagraph"/>
        <w:numPr>
          <w:ilvl w:val="0"/>
          <w:numId w:val="1"/>
        </w:numPr>
        <w:tabs>
          <w:tab w:val="right" w:pos="9360"/>
        </w:tabs>
        <w:spacing w:line="259" w:lineRule="auto"/>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Pablo Rocamora (</w:t>
      </w:r>
      <w:proofErr w:type="spellStart"/>
      <w:r>
        <w:rPr>
          <w:rFonts w:ascii="Times New Roman" w:eastAsia="Calibri" w:hAnsi="Times New Roman" w:cs="Times New Roman"/>
          <w:kern w:val="0"/>
          <w:sz w:val="28"/>
          <w:szCs w:val="28"/>
          <w14:ligatures w14:val="none"/>
        </w:rPr>
        <w:t>Ingeteam</w:t>
      </w:r>
      <w:proofErr w:type="spellEnd"/>
      <w:r>
        <w:rPr>
          <w:rFonts w:ascii="Times New Roman" w:eastAsia="Calibri" w:hAnsi="Times New Roman" w:cs="Times New Roman"/>
          <w:kern w:val="0"/>
          <w:sz w:val="28"/>
          <w:szCs w:val="28"/>
          <w14:ligatures w14:val="none"/>
        </w:rPr>
        <w:t xml:space="preserve">) On slide 19 you talk about potential implementation of HIL testing, what does “potential” mean? </w:t>
      </w:r>
    </w:p>
    <w:p w14:paraId="1444F57B" w14:textId="44121A34" w:rsidR="00D3187A" w:rsidRDefault="00D3187A" w:rsidP="0017273D">
      <w:pPr>
        <w:pStyle w:val="ListParagraph"/>
        <w:numPr>
          <w:ilvl w:val="0"/>
          <w:numId w:val="1"/>
        </w:numPr>
        <w:tabs>
          <w:tab w:val="right" w:pos="9360"/>
        </w:tabs>
        <w:spacing w:line="259" w:lineRule="auto"/>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Curtis: This was one utility that encountered these oscillations </w:t>
      </w:r>
      <w:r w:rsidR="00290D89">
        <w:rPr>
          <w:rFonts w:ascii="Times New Roman" w:eastAsia="Calibri" w:hAnsi="Times New Roman" w:cs="Times New Roman"/>
          <w:kern w:val="0"/>
          <w:sz w:val="28"/>
          <w:szCs w:val="28"/>
          <w14:ligatures w14:val="none"/>
        </w:rPr>
        <w:t>events,</w:t>
      </w:r>
      <w:r>
        <w:rPr>
          <w:rFonts w:ascii="Times New Roman" w:eastAsia="Calibri" w:hAnsi="Times New Roman" w:cs="Times New Roman"/>
          <w:kern w:val="0"/>
          <w:sz w:val="28"/>
          <w:szCs w:val="28"/>
          <w14:ligatures w14:val="none"/>
        </w:rPr>
        <w:t xml:space="preserve"> and this utility decided that they </w:t>
      </w:r>
      <w:r w:rsidR="00290D89">
        <w:rPr>
          <w:rFonts w:ascii="Times New Roman" w:eastAsia="Calibri" w:hAnsi="Times New Roman" w:cs="Times New Roman"/>
          <w:kern w:val="0"/>
          <w:sz w:val="28"/>
          <w:szCs w:val="28"/>
          <w14:ligatures w14:val="none"/>
        </w:rPr>
        <w:t>may</w:t>
      </w:r>
      <w:r>
        <w:rPr>
          <w:rFonts w:ascii="Times New Roman" w:eastAsia="Calibri" w:hAnsi="Times New Roman" w:cs="Times New Roman"/>
          <w:kern w:val="0"/>
          <w:sz w:val="28"/>
          <w:szCs w:val="28"/>
          <w14:ligatures w14:val="none"/>
        </w:rPr>
        <w:t xml:space="preserve"> requi</w:t>
      </w:r>
      <w:r w:rsidR="00B05F65">
        <w:rPr>
          <w:rFonts w:ascii="Times New Roman" w:eastAsia="Calibri" w:hAnsi="Times New Roman" w:cs="Times New Roman"/>
          <w:kern w:val="0"/>
          <w:sz w:val="28"/>
          <w:szCs w:val="28"/>
          <w14:ligatures w14:val="none"/>
        </w:rPr>
        <w:t xml:space="preserve">re HIL testing for the future facilities, this is not something that the whole Western </w:t>
      </w:r>
      <w:r w:rsidR="00290D89">
        <w:rPr>
          <w:rFonts w:ascii="Times New Roman" w:eastAsia="Calibri" w:hAnsi="Times New Roman" w:cs="Times New Roman"/>
          <w:kern w:val="0"/>
          <w:sz w:val="28"/>
          <w:szCs w:val="28"/>
          <w14:ligatures w14:val="none"/>
        </w:rPr>
        <w:t>Interconnection</w:t>
      </w:r>
      <w:r w:rsidR="00B05F65">
        <w:rPr>
          <w:rFonts w:ascii="Times New Roman" w:eastAsia="Calibri" w:hAnsi="Times New Roman" w:cs="Times New Roman"/>
          <w:kern w:val="0"/>
          <w:sz w:val="28"/>
          <w:szCs w:val="28"/>
          <w14:ligatures w14:val="none"/>
        </w:rPr>
        <w:t xml:space="preserve"> is </w:t>
      </w:r>
      <w:r w:rsidR="00290D89">
        <w:rPr>
          <w:rFonts w:ascii="Times New Roman" w:eastAsia="Calibri" w:hAnsi="Times New Roman" w:cs="Times New Roman"/>
          <w:kern w:val="0"/>
          <w:sz w:val="28"/>
          <w:szCs w:val="28"/>
          <w14:ligatures w14:val="none"/>
        </w:rPr>
        <w:t xml:space="preserve">going to require. </w:t>
      </w:r>
    </w:p>
    <w:p w14:paraId="28BCC091" w14:textId="10453CE7" w:rsidR="00521278" w:rsidRDefault="005E7413" w:rsidP="004F375F">
      <w:pPr>
        <w:pStyle w:val="ListParagraph"/>
        <w:numPr>
          <w:ilvl w:val="0"/>
          <w:numId w:val="1"/>
        </w:numPr>
        <w:tabs>
          <w:tab w:val="right" w:pos="9360"/>
        </w:tabs>
        <w:spacing w:line="259" w:lineRule="auto"/>
        <w:ind w:left="36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Julia: Since we are talking about PFR and settings. I have been talking to one of </w:t>
      </w:r>
      <w:r w:rsidR="00521278">
        <w:rPr>
          <w:rFonts w:ascii="Times New Roman" w:eastAsia="Calibri" w:hAnsi="Times New Roman" w:cs="Times New Roman"/>
          <w:kern w:val="0"/>
          <w:sz w:val="28"/>
          <w:szCs w:val="28"/>
          <w14:ligatures w14:val="none"/>
        </w:rPr>
        <w:t xml:space="preserve">the ESR owners and they have indicated that they are providing a lot of energy for </w:t>
      </w:r>
      <w:r w:rsidR="0062097C">
        <w:rPr>
          <w:rFonts w:ascii="Times New Roman" w:eastAsia="Calibri" w:hAnsi="Times New Roman" w:cs="Times New Roman"/>
          <w:kern w:val="0"/>
          <w:sz w:val="28"/>
          <w:szCs w:val="28"/>
          <w14:ligatures w14:val="none"/>
        </w:rPr>
        <w:t>PFR,</w:t>
      </w:r>
      <w:r w:rsidR="00521278">
        <w:rPr>
          <w:rFonts w:ascii="Times New Roman" w:eastAsia="Calibri" w:hAnsi="Times New Roman" w:cs="Times New Roman"/>
          <w:kern w:val="0"/>
          <w:sz w:val="28"/>
          <w:szCs w:val="28"/>
          <w14:ligatures w14:val="none"/>
        </w:rPr>
        <w:t xml:space="preserve"> and it is draining their SOC. Looking closer into this it turned out their droop setting was set at 1%. </w:t>
      </w:r>
      <w:r w:rsidR="002A41C0">
        <w:rPr>
          <w:rFonts w:ascii="Times New Roman" w:eastAsia="Calibri" w:hAnsi="Times New Roman" w:cs="Times New Roman"/>
          <w:kern w:val="0"/>
          <w:sz w:val="28"/>
          <w:szCs w:val="28"/>
          <w14:ligatures w14:val="none"/>
        </w:rPr>
        <w:t>The ESR was not providing RRS_PFR as a service just responding to PFR</w:t>
      </w:r>
      <w:r w:rsidR="00E63CB3">
        <w:rPr>
          <w:rFonts w:ascii="Times New Roman" w:eastAsia="Calibri" w:hAnsi="Times New Roman" w:cs="Times New Roman"/>
          <w:kern w:val="0"/>
          <w:sz w:val="28"/>
          <w:szCs w:val="28"/>
          <w14:ligatures w14:val="none"/>
        </w:rPr>
        <w:t xml:space="preserve">. </w:t>
      </w:r>
      <w:r w:rsidR="00521278">
        <w:rPr>
          <w:rFonts w:ascii="Times New Roman" w:eastAsia="Calibri" w:hAnsi="Times New Roman" w:cs="Times New Roman"/>
          <w:kern w:val="0"/>
          <w:sz w:val="28"/>
          <w:szCs w:val="28"/>
          <w14:ligatures w14:val="none"/>
        </w:rPr>
        <w:t xml:space="preserve">ERCOT’s requirement for PFR is </w:t>
      </w:r>
      <w:r w:rsidR="0062097C">
        <w:rPr>
          <w:rFonts w:ascii="Times New Roman" w:eastAsia="Calibri" w:hAnsi="Times New Roman" w:cs="Times New Roman"/>
          <w:kern w:val="0"/>
          <w:sz w:val="28"/>
          <w:szCs w:val="28"/>
          <w14:ligatures w14:val="none"/>
        </w:rPr>
        <w:t>a maximum</w:t>
      </w:r>
      <w:r w:rsidR="00521278">
        <w:rPr>
          <w:rFonts w:ascii="Times New Roman" w:eastAsia="Calibri" w:hAnsi="Times New Roman" w:cs="Times New Roman"/>
          <w:kern w:val="0"/>
          <w:sz w:val="28"/>
          <w:szCs w:val="28"/>
          <w14:ligatures w14:val="none"/>
        </w:rPr>
        <w:t xml:space="preserve"> </w:t>
      </w:r>
      <w:r w:rsidR="0062097C">
        <w:rPr>
          <w:rFonts w:ascii="Times New Roman" w:eastAsia="Calibri" w:hAnsi="Times New Roman" w:cs="Times New Roman"/>
          <w:kern w:val="0"/>
          <w:sz w:val="28"/>
          <w:szCs w:val="28"/>
          <w14:ligatures w14:val="none"/>
        </w:rPr>
        <w:t>drop of</w:t>
      </w:r>
      <w:r w:rsidR="00521278">
        <w:rPr>
          <w:rFonts w:ascii="Times New Roman" w:eastAsia="Calibri" w:hAnsi="Times New Roman" w:cs="Times New Roman"/>
          <w:kern w:val="0"/>
          <w:sz w:val="28"/>
          <w:szCs w:val="28"/>
          <w14:ligatures w14:val="none"/>
        </w:rPr>
        <w:t xml:space="preserve"> 5%, so </w:t>
      </w:r>
      <w:r w:rsidR="00E63CB3">
        <w:rPr>
          <w:rFonts w:ascii="Times New Roman" w:eastAsia="Calibri" w:hAnsi="Times New Roman" w:cs="Times New Roman"/>
          <w:kern w:val="0"/>
          <w:sz w:val="28"/>
          <w:szCs w:val="28"/>
          <w14:ligatures w14:val="none"/>
        </w:rPr>
        <w:t xml:space="preserve">if a </w:t>
      </w:r>
      <w:r w:rsidR="007B36C4">
        <w:rPr>
          <w:rFonts w:ascii="Times New Roman" w:eastAsia="Calibri" w:hAnsi="Times New Roman" w:cs="Times New Roman"/>
          <w:kern w:val="0"/>
          <w:sz w:val="28"/>
          <w:szCs w:val="28"/>
          <w14:ligatures w14:val="none"/>
        </w:rPr>
        <w:t>resource</w:t>
      </w:r>
      <w:r w:rsidR="00E63CB3">
        <w:rPr>
          <w:rFonts w:ascii="Times New Roman" w:eastAsia="Calibri" w:hAnsi="Times New Roman" w:cs="Times New Roman"/>
          <w:kern w:val="0"/>
          <w:sz w:val="28"/>
          <w:szCs w:val="28"/>
          <w14:ligatures w14:val="none"/>
        </w:rPr>
        <w:t xml:space="preserve"> is not qualified for RRS_PFR there is no real need to set the drop more aggressively </w:t>
      </w:r>
      <w:r w:rsidR="00991990">
        <w:rPr>
          <w:rFonts w:ascii="Times New Roman" w:eastAsia="Calibri" w:hAnsi="Times New Roman" w:cs="Times New Roman"/>
          <w:kern w:val="0"/>
          <w:sz w:val="28"/>
          <w:szCs w:val="28"/>
          <w14:ligatures w14:val="none"/>
        </w:rPr>
        <w:t xml:space="preserve">than maximum of 5% required by ERCOT. </w:t>
      </w:r>
    </w:p>
    <w:p w14:paraId="6A4E59F2" w14:textId="77777777" w:rsidR="004F375F" w:rsidRDefault="004F375F" w:rsidP="004F375F">
      <w:pPr>
        <w:tabs>
          <w:tab w:val="right" w:pos="9360"/>
        </w:tabs>
        <w:spacing w:line="259" w:lineRule="auto"/>
        <w:rPr>
          <w:rFonts w:ascii="Times New Roman" w:eastAsia="Calibri" w:hAnsi="Times New Roman" w:cs="Times New Roman"/>
          <w:kern w:val="0"/>
          <w:sz w:val="28"/>
          <w:szCs w:val="28"/>
          <w14:ligatures w14:val="none"/>
        </w:rPr>
      </w:pPr>
    </w:p>
    <w:p w14:paraId="635997F4" w14:textId="7F274B52" w:rsidR="004F375F" w:rsidRPr="004F375F" w:rsidRDefault="004F375F" w:rsidP="004F375F">
      <w:pPr>
        <w:tabs>
          <w:tab w:val="right" w:pos="9360"/>
        </w:tabs>
        <w:spacing w:line="259" w:lineRule="auto"/>
        <w:rPr>
          <w:rFonts w:ascii="Times New Roman" w:eastAsia="Calibri" w:hAnsi="Times New Roman" w:cs="Times New Roman"/>
          <w:b/>
          <w:bCs/>
          <w:kern w:val="0"/>
          <w:sz w:val="28"/>
          <w:szCs w:val="28"/>
          <w14:ligatures w14:val="none"/>
        </w:rPr>
      </w:pPr>
      <w:r w:rsidRPr="004F375F">
        <w:rPr>
          <w:rFonts w:ascii="Times New Roman" w:eastAsia="Calibri" w:hAnsi="Times New Roman" w:cs="Times New Roman"/>
          <w:b/>
          <w:bCs/>
          <w:kern w:val="0"/>
          <w:sz w:val="28"/>
          <w:szCs w:val="28"/>
          <w14:ligatures w14:val="none"/>
        </w:rPr>
        <w:t>HRL of a single resource vs an aggregated value of a defined IRR Group</w:t>
      </w:r>
    </w:p>
    <w:p w14:paraId="592F53B3" w14:textId="6447CA74" w:rsidR="007D4F01" w:rsidRPr="00E47DC0" w:rsidRDefault="004F375F" w:rsidP="004F375F">
      <w:pPr>
        <w:tabs>
          <w:tab w:val="right" w:pos="9360"/>
        </w:tabs>
        <w:spacing w:line="259" w:lineRule="auto"/>
        <w:rPr>
          <w:rFonts w:ascii="Times New Roman" w:eastAsia="Calibri" w:hAnsi="Times New Roman" w:cs="Times New Roman"/>
          <w:kern w:val="0"/>
          <w:sz w:val="28"/>
          <w:szCs w:val="28"/>
          <w14:ligatures w14:val="none"/>
        </w:rPr>
      </w:pPr>
      <w:r w:rsidRPr="00E47DC0">
        <w:rPr>
          <w:rFonts w:ascii="Times New Roman" w:eastAsia="Calibri" w:hAnsi="Times New Roman" w:cs="Times New Roman"/>
          <w:kern w:val="0"/>
          <w:sz w:val="28"/>
          <w:szCs w:val="28"/>
          <w14:ligatures w14:val="none"/>
        </w:rPr>
        <w:t>Ab</w:t>
      </w:r>
      <w:r w:rsidR="00E47DC0" w:rsidRPr="00E47DC0">
        <w:rPr>
          <w:rFonts w:ascii="Times New Roman" w:eastAsia="Calibri" w:hAnsi="Times New Roman" w:cs="Times New Roman"/>
          <w:kern w:val="0"/>
          <w:sz w:val="28"/>
          <w:szCs w:val="28"/>
          <w14:ligatures w14:val="none"/>
        </w:rPr>
        <w:t>hi Masanna Gari, ERCOT</w:t>
      </w:r>
    </w:p>
    <w:p w14:paraId="69621715" w14:textId="02B6B50D" w:rsidR="00331A47" w:rsidRPr="00331A47" w:rsidRDefault="00E47DC0" w:rsidP="00331A47">
      <w:pPr>
        <w:pStyle w:val="ListParagraph"/>
        <w:numPr>
          <w:ilvl w:val="0"/>
          <w:numId w:val="1"/>
        </w:numPr>
        <w:tabs>
          <w:tab w:val="right" w:pos="9360"/>
        </w:tabs>
        <w:spacing w:line="259" w:lineRule="auto"/>
        <w:ind w:left="360"/>
        <w:rPr>
          <w:rFonts w:ascii="Times New Roman" w:eastAsia="Calibri" w:hAnsi="Times New Roman" w:cs="Times New Roman"/>
          <w:b/>
          <w:bCs/>
          <w:kern w:val="0"/>
          <w:sz w:val="28"/>
          <w:szCs w:val="28"/>
          <w14:ligatures w14:val="none"/>
        </w:rPr>
      </w:pPr>
      <w:r>
        <w:rPr>
          <w:rFonts w:ascii="Times New Roman" w:eastAsia="Calibri" w:hAnsi="Times New Roman" w:cs="Times New Roman"/>
          <w:kern w:val="0"/>
          <w:sz w:val="28"/>
          <w:szCs w:val="28"/>
          <w14:ligatures w14:val="none"/>
        </w:rPr>
        <w:t xml:space="preserve">Provided Recap of the issue from February IBRWG meeting, where Acciona Energy proposed allowing single HRL value when the IRR units are group instead of separate HRL value for </w:t>
      </w:r>
      <w:r w:rsidR="00331A47">
        <w:rPr>
          <w:rFonts w:ascii="Times New Roman" w:eastAsia="Calibri" w:hAnsi="Times New Roman" w:cs="Times New Roman"/>
          <w:kern w:val="0"/>
          <w:sz w:val="28"/>
          <w:szCs w:val="28"/>
          <w14:ligatures w14:val="none"/>
        </w:rPr>
        <w:t>e</w:t>
      </w:r>
      <w:r>
        <w:rPr>
          <w:rFonts w:ascii="Times New Roman" w:eastAsia="Calibri" w:hAnsi="Times New Roman" w:cs="Times New Roman"/>
          <w:kern w:val="0"/>
          <w:sz w:val="28"/>
          <w:szCs w:val="28"/>
          <w14:ligatures w14:val="none"/>
        </w:rPr>
        <w:t>ach unit, to increase the stabili</w:t>
      </w:r>
      <w:r w:rsidR="00331A47">
        <w:rPr>
          <w:rFonts w:ascii="Times New Roman" w:eastAsia="Calibri" w:hAnsi="Times New Roman" w:cs="Times New Roman"/>
          <w:kern w:val="0"/>
          <w:sz w:val="28"/>
          <w:szCs w:val="28"/>
          <w14:ligatures w14:val="none"/>
        </w:rPr>
        <w:t>zation of gen injection and reactive support. IRR unit within a group receives SCED BP at the unit level and the compliance (GREP, BP deviation) is evaluated at the group level</w:t>
      </w:r>
      <w:r w:rsidR="002B1E1D">
        <w:rPr>
          <w:rFonts w:ascii="Times New Roman" w:eastAsia="Calibri" w:hAnsi="Times New Roman" w:cs="Times New Roman"/>
          <w:kern w:val="0"/>
          <w:sz w:val="28"/>
          <w:szCs w:val="28"/>
          <w14:ligatures w14:val="none"/>
        </w:rPr>
        <w:t>.</w:t>
      </w:r>
    </w:p>
    <w:p w14:paraId="6CB194F1" w14:textId="364C5D16" w:rsidR="002F3858" w:rsidRPr="002F3858" w:rsidRDefault="002F3858" w:rsidP="00331A47">
      <w:pPr>
        <w:pStyle w:val="ListParagraph"/>
        <w:numPr>
          <w:ilvl w:val="0"/>
          <w:numId w:val="1"/>
        </w:numPr>
        <w:tabs>
          <w:tab w:val="right" w:pos="9360"/>
        </w:tabs>
        <w:spacing w:line="259" w:lineRule="auto"/>
        <w:ind w:left="360"/>
        <w:rPr>
          <w:rFonts w:ascii="Times New Roman" w:eastAsia="Calibri" w:hAnsi="Times New Roman" w:cs="Times New Roman"/>
          <w:kern w:val="0"/>
          <w:sz w:val="28"/>
          <w:szCs w:val="28"/>
          <w14:ligatures w14:val="none"/>
        </w:rPr>
      </w:pPr>
      <w:r w:rsidRPr="002F3858">
        <w:rPr>
          <w:rFonts w:ascii="Times New Roman" w:eastAsia="Calibri" w:hAnsi="Times New Roman" w:cs="Times New Roman"/>
          <w:kern w:val="0"/>
          <w:sz w:val="28"/>
          <w:szCs w:val="28"/>
          <w14:ligatures w14:val="none"/>
        </w:rPr>
        <w:t>For this meeting ERCOT couldn’t bring a full resolution proposal but has some thoughts that they’ll share</w:t>
      </w:r>
      <w:r w:rsidR="002B1E1D">
        <w:rPr>
          <w:rFonts w:ascii="Times New Roman" w:eastAsia="Calibri" w:hAnsi="Times New Roman" w:cs="Times New Roman"/>
          <w:kern w:val="0"/>
          <w:sz w:val="28"/>
          <w:szCs w:val="28"/>
          <w14:ligatures w14:val="none"/>
        </w:rPr>
        <w:t>.</w:t>
      </w:r>
    </w:p>
    <w:p w14:paraId="507B5C18" w14:textId="57BF9B31" w:rsidR="00331A47" w:rsidRPr="00087B55" w:rsidRDefault="002D24B1" w:rsidP="00331A47">
      <w:pPr>
        <w:pStyle w:val="ListParagraph"/>
        <w:numPr>
          <w:ilvl w:val="0"/>
          <w:numId w:val="1"/>
        </w:numPr>
        <w:tabs>
          <w:tab w:val="right" w:pos="9360"/>
        </w:tabs>
        <w:spacing w:line="259" w:lineRule="auto"/>
        <w:ind w:left="360"/>
        <w:rPr>
          <w:rFonts w:ascii="Times New Roman" w:eastAsia="Calibri" w:hAnsi="Times New Roman" w:cs="Times New Roman"/>
          <w:b/>
          <w:bCs/>
          <w:kern w:val="0"/>
          <w:sz w:val="28"/>
          <w:szCs w:val="28"/>
          <w14:ligatures w14:val="none"/>
        </w:rPr>
      </w:pPr>
      <w:r>
        <w:rPr>
          <w:rFonts w:ascii="Times New Roman" w:eastAsia="Calibri" w:hAnsi="Times New Roman" w:cs="Times New Roman"/>
          <w:kern w:val="0"/>
          <w:sz w:val="28"/>
          <w:szCs w:val="28"/>
          <w14:ligatures w14:val="none"/>
        </w:rPr>
        <w:t xml:space="preserve">Abhi stated that ERCOT Nodal Protocol Section </w:t>
      </w:r>
      <w:r w:rsidR="008A3D17">
        <w:rPr>
          <w:rFonts w:ascii="Times New Roman" w:eastAsia="Calibri" w:hAnsi="Times New Roman" w:cs="Times New Roman"/>
          <w:kern w:val="0"/>
          <w:sz w:val="28"/>
          <w:szCs w:val="28"/>
          <w14:ligatures w14:val="none"/>
        </w:rPr>
        <w:t xml:space="preserve">3.8.7 </w:t>
      </w:r>
      <w:r w:rsidR="001473EF">
        <w:rPr>
          <w:rFonts w:ascii="Times New Roman" w:eastAsia="Calibri" w:hAnsi="Times New Roman" w:cs="Times New Roman"/>
          <w:kern w:val="0"/>
          <w:sz w:val="28"/>
          <w:szCs w:val="28"/>
          <w14:ligatures w14:val="none"/>
        </w:rPr>
        <w:t xml:space="preserve">(introduced recently by NPRR026) may be relevant in this scenario. </w:t>
      </w:r>
    </w:p>
    <w:p w14:paraId="7451D841" w14:textId="58CA0720" w:rsidR="00087B55" w:rsidRPr="00773F1E" w:rsidRDefault="00087B55" w:rsidP="00331A47">
      <w:pPr>
        <w:pStyle w:val="ListParagraph"/>
        <w:numPr>
          <w:ilvl w:val="0"/>
          <w:numId w:val="1"/>
        </w:numPr>
        <w:tabs>
          <w:tab w:val="right" w:pos="9360"/>
        </w:tabs>
        <w:spacing w:line="259" w:lineRule="auto"/>
        <w:ind w:left="360"/>
        <w:rPr>
          <w:rFonts w:ascii="Times New Roman" w:eastAsia="Calibri" w:hAnsi="Times New Roman" w:cs="Times New Roman"/>
          <w:b/>
          <w:bCs/>
          <w:kern w:val="0"/>
          <w:sz w:val="28"/>
          <w:szCs w:val="28"/>
          <w14:ligatures w14:val="none"/>
        </w:rPr>
      </w:pPr>
      <w:r>
        <w:rPr>
          <w:rFonts w:ascii="Times New Roman" w:eastAsia="Calibri" w:hAnsi="Times New Roman" w:cs="Times New Roman"/>
          <w:kern w:val="0"/>
          <w:sz w:val="28"/>
          <w:szCs w:val="28"/>
          <w14:ligatures w14:val="none"/>
        </w:rPr>
        <w:t xml:space="preserve">AS per this section </w:t>
      </w:r>
      <w:r w:rsidR="003E6B89">
        <w:rPr>
          <w:rFonts w:ascii="Times New Roman" w:eastAsia="Calibri" w:hAnsi="Times New Roman" w:cs="Times New Roman"/>
          <w:kern w:val="0"/>
          <w:sz w:val="28"/>
          <w:szCs w:val="28"/>
          <w14:ligatures w14:val="none"/>
        </w:rPr>
        <w:t xml:space="preserve">the designated Self-Limiting Facility is required to operate in such </w:t>
      </w:r>
      <w:proofErr w:type="gramStart"/>
      <w:r w:rsidR="003E6B89">
        <w:rPr>
          <w:rFonts w:ascii="Times New Roman" w:eastAsia="Calibri" w:hAnsi="Times New Roman" w:cs="Times New Roman"/>
          <w:kern w:val="0"/>
          <w:sz w:val="28"/>
          <w:szCs w:val="28"/>
          <w14:ligatures w14:val="none"/>
        </w:rPr>
        <w:t>a</w:t>
      </w:r>
      <w:proofErr w:type="gramEnd"/>
      <w:r w:rsidR="003E6B89">
        <w:rPr>
          <w:rFonts w:ascii="Times New Roman" w:eastAsia="Calibri" w:hAnsi="Times New Roman" w:cs="Times New Roman"/>
          <w:kern w:val="0"/>
          <w:sz w:val="28"/>
          <w:szCs w:val="28"/>
          <w14:ligatures w14:val="none"/>
        </w:rPr>
        <w:t xml:space="preserve"> away that the power injection of withdrawal at the POI remains within agreed-upon limit</w:t>
      </w:r>
    </w:p>
    <w:p w14:paraId="3EFB025E" w14:textId="68F98995" w:rsidR="00773F1E" w:rsidRPr="00C919BC" w:rsidRDefault="00773F1E" w:rsidP="00331A47">
      <w:pPr>
        <w:pStyle w:val="ListParagraph"/>
        <w:numPr>
          <w:ilvl w:val="0"/>
          <w:numId w:val="1"/>
        </w:numPr>
        <w:tabs>
          <w:tab w:val="right" w:pos="9360"/>
        </w:tabs>
        <w:spacing w:line="259" w:lineRule="auto"/>
        <w:ind w:left="360"/>
        <w:rPr>
          <w:rFonts w:ascii="Times New Roman" w:eastAsia="Calibri" w:hAnsi="Times New Roman" w:cs="Times New Roman"/>
          <w:b/>
          <w:bCs/>
          <w:kern w:val="0"/>
          <w:sz w:val="28"/>
          <w:szCs w:val="28"/>
          <w14:ligatures w14:val="none"/>
        </w:rPr>
      </w:pPr>
      <w:r>
        <w:rPr>
          <w:rFonts w:ascii="Times New Roman" w:eastAsia="Calibri" w:hAnsi="Times New Roman" w:cs="Times New Roman"/>
          <w:kern w:val="0"/>
          <w:sz w:val="28"/>
          <w:szCs w:val="28"/>
          <w14:ligatures w14:val="none"/>
        </w:rPr>
        <w:lastRenderedPageBreak/>
        <w:t xml:space="preserve">ERCOT will continue the discussion and will also </w:t>
      </w:r>
      <w:r w:rsidR="006F5CD6">
        <w:rPr>
          <w:rFonts w:ascii="Times New Roman" w:eastAsia="Calibri" w:hAnsi="Times New Roman" w:cs="Times New Roman"/>
          <w:kern w:val="0"/>
          <w:sz w:val="28"/>
          <w:szCs w:val="28"/>
          <w14:ligatures w14:val="none"/>
        </w:rPr>
        <w:t>reach</w:t>
      </w:r>
      <w:r>
        <w:rPr>
          <w:rFonts w:ascii="Times New Roman" w:eastAsia="Calibri" w:hAnsi="Times New Roman" w:cs="Times New Roman"/>
          <w:kern w:val="0"/>
          <w:sz w:val="28"/>
          <w:szCs w:val="28"/>
          <w14:ligatures w14:val="none"/>
        </w:rPr>
        <w:t xml:space="preserve"> out to the entities to get the </w:t>
      </w:r>
      <w:r w:rsidR="006F5CD6">
        <w:rPr>
          <w:rFonts w:ascii="Times New Roman" w:eastAsia="Calibri" w:hAnsi="Times New Roman" w:cs="Times New Roman"/>
          <w:kern w:val="0"/>
          <w:sz w:val="28"/>
          <w:szCs w:val="28"/>
          <w14:ligatures w14:val="none"/>
        </w:rPr>
        <w:t>site-specific</w:t>
      </w:r>
      <w:r>
        <w:rPr>
          <w:rFonts w:ascii="Times New Roman" w:eastAsia="Calibri" w:hAnsi="Times New Roman" w:cs="Times New Roman"/>
          <w:kern w:val="0"/>
          <w:sz w:val="28"/>
          <w:szCs w:val="28"/>
          <w14:ligatures w14:val="none"/>
        </w:rPr>
        <w:t xml:space="preserve"> details</w:t>
      </w:r>
      <w:r w:rsidR="006F5CD6">
        <w:rPr>
          <w:rFonts w:ascii="Times New Roman" w:eastAsia="Calibri" w:hAnsi="Times New Roman" w:cs="Times New Roman"/>
          <w:kern w:val="0"/>
          <w:sz w:val="28"/>
          <w:szCs w:val="28"/>
          <w14:ligatures w14:val="none"/>
        </w:rPr>
        <w:t xml:space="preserve"> to evaluate </w:t>
      </w:r>
      <w:r w:rsidR="007B36C4">
        <w:rPr>
          <w:rFonts w:ascii="Times New Roman" w:eastAsia="Calibri" w:hAnsi="Times New Roman" w:cs="Times New Roman"/>
          <w:kern w:val="0"/>
          <w:sz w:val="28"/>
          <w:szCs w:val="28"/>
          <w14:ligatures w14:val="none"/>
        </w:rPr>
        <w:t>the applicability</w:t>
      </w:r>
      <w:r w:rsidR="006F5CD6">
        <w:rPr>
          <w:rFonts w:ascii="Times New Roman" w:eastAsia="Calibri" w:hAnsi="Times New Roman" w:cs="Times New Roman"/>
          <w:kern w:val="0"/>
          <w:sz w:val="28"/>
          <w:szCs w:val="28"/>
          <w14:ligatures w14:val="none"/>
        </w:rPr>
        <w:t xml:space="preserve"> of this protocol section to the IRR groups and will bring further details to the upcoming IBRWG meetings.</w:t>
      </w:r>
    </w:p>
    <w:p w14:paraId="47AAC95D" w14:textId="265580A4" w:rsidR="00C919BC" w:rsidRPr="00967342" w:rsidRDefault="00C919BC" w:rsidP="00331A47">
      <w:pPr>
        <w:pStyle w:val="ListParagraph"/>
        <w:numPr>
          <w:ilvl w:val="0"/>
          <w:numId w:val="1"/>
        </w:numPr>
        <w:tabs>
          <w:tab w:val="right" w:pos="9360"/>
        </w:tabs>
        <w:spacing w:line="259" w:lineRule="auto"/>
        <w:ind w:left="360"/>
        <w:rPr>
          <w:rFonts w:ascii="Times New Roman" w:eastAsia="Calibri" w:hAnsi="Times New Roman" w:cs="Times New Roman"/>
          <w:b/>
          <w:bCs/>
          <w:kern w:val="0"/>
          <w:sz w:val="28"/>
          <w:szCs w:val="28"/>
          <w14:ligatures w14:val="none"/>
        </w:rPr>
      </w:pPr>
      <w:r>
        <w:rPr>
          <w:rFonts w:ascii="Times New Roman" w:eastAsia="Calibri" w:hAnsi="Times New Roman" w:cs="Times New Roman"/>
          <w:kern w:val="0"/>
          <w:sz w:val="28"/>
          <w:szCs w:val="28"/>
          <w14:ligatures w14:val="none"/>
        </w:rPr>
        <w:t>Ismael</w:t>
      </w:r>
      <w:r w:rsidR="00077301">
        <w:rPr>
          <w:rFonts w:ascii="Times New Roman" w:eastAsia="Calibri" w:hAnsi="Times New Roman" w:cs="Times New Roman"/>
          <w:kern w:val="0"/>
          <w:sz w:val="28"/>
          <w:szCs w:val="28"/>
          <w14:ligatures w14:val="none"/>
        </w:rPr>
        <w:t xml:space="preserve"> Moral Diaz (Acciona): We are aware </w:t>
      </w:r>
      <w:r w:rsidR="00CD09F8">
        <w:rPr>
          <w:rFonts w:ascii="Times New Roman" w:eastAsia="Calibri" w:hAnsi="Times New Roman" w:cs="Times New Roman"/>
          <w:kern w:val="0"/>
          <w:sz w:val="28"/>
          <w:szCs w:val="28"/>
          <w14:ligatures w14:val="none"/>
        </w:rPr>
        <w:t>of the SLF</w:t>
      </w:r>
      <w:r w:rsidR="00077301">
        <w:rPr>
          <w:rFonts w:ascii="Times New Roman" w:eastAsia="Calibri" w:hAnsi="Times New Roman" w:cs="Times New Roman"/>
          <w:kern w:val="0"/>
          <w:sz w:val="28"/>
          <w:szCs w:val="28"/>
          <w14:ligatures w14:val="none"/>
        </w:rPr>
        <w:t xml:space="preserve"> concept and have been reviewing </w:t>
      </w:r>
      <w:r w:rsidR="00CD09F8">
        <w:rPr>
          <w:rFonts w:ascii="Times New Roman" w:eastAsia="Calibri" w:hAnsi="Times New Roman" w:cs="Times New Roman"/>
          <w:kern w:val="0"/>
          <w:sz w:val="28"/>
          <w:szCs w:val="28"/>
          <w14:ligatures w14:val="none"/>
        </w:rPr>
        <w:t>this,</w:t>
      </w:r>
      <w:r w:rsidR="00077301">
        <w:rPr>
          <w:rFonts w:ascii="Times New Roman" w:eastAsia="Calibri" w:hAnsi="Times New Roman" w:cs="Times New Roman"/>
          <w:kern w:val="0"/>
          <w:sz w:val="28"/>
          <w:szCs w:val="28"/>
          <w14:ligatures w14:val="none"/>
        </w:rPr>
        <w:t xml:space="preserve"> </w:t>
      </w:r>
      <w:r w:rsidR="00B71877">
        <w:rPr>
          <w:rFonts w:ascii="Times New Roman" w:eastAsia="Calibri" w:hAnsi="Times New Roman" w:cs="Times New Roman"/>
          <w:kern w:val="0"/>
          <w:sz w:val="28"/>
          <w:szCs w:val="28"/>
          <w14:ligatures w14:val="none"/>
        </w:rPr>
        <w:t xml:space="preserve">but our concern is slightly different from what </w:t>
      </w:r>
      <w:r w:rsidR="00CD09F8">
        <w:rPr>
          <w:rFonts w:ascii="Times New Roman" w:eastAsia="Calibri" w:hAnsi="Times New Roman" w:cs="Times New Roman"/>
          <w:kern w:val="0"/>
          <w:sz w:val="28"/>
          <w:szCs w:val="28"/>
          <w14:ligatures w14:val="none"/>
        </w:rPr>
        <w:t xml:space="preserve">the </w:t>
      </w:r>
      <w:r w:rsidR="00B71877">
        <w:rPr>
          <w:rFonts w:ascii="Times New Roman" w:eastAsia="Calibri" w:hAnsi="Times New Roman" w:cs="Times New Roman"/>
          <w:kern w:val="0"/>
          <w:sz w:val="28"/>
          <w:szCs w:val="28"/>
          <w14:ligatures w14:val="none"/>
        </w:rPr>
        <w:t xml:space="preserve">SLF concept is proposing because our </w:t>
      </w:r>
      <w:r w:rsidR="00CD09F8">
        <w:rPr>
          <w:rFonts w:ascii="Times New Roman" w:eastAsia="Calibri" w:hAnsi="Times New Roman" w:cs="Times New Roman"/>
          <w:kern w:val="0"/>
          <w:sz w:val="28"/>
          <w:szCs w:val="28"/>
          <w14:ligatures w14:val="none"/>
        </w:rPr>
        <w:t xml:space="preserve">expectation is not on the MW at the POI </w:t>
      </w:r>
      <w:r w:rsidR="00967342">
        <w:rPr>
          <w:rFonts w:ascii="Times New Roman" w:eastAsia="Calibri" w:hAnsi="Times New Roman" w:cs="Times New Roman"/>
          <w:kern w:val="0"/>
          <w:sz w:val="28"/>
          <w:szCs w:val="28"/>
          <w14:ligatures w14:val="none"/>
        </w:rPr>
        <w:t>but it is per unit in the IRR Group, we think this is something that is not aligned between the studies and real time operation.</w:t>
      </w:r>
    </w:p>
    <w:p w14:paraId="3BD31295" w14:textId="6CA882C8" w:rsidR="00967342" w:rsidRPr="00536156" w:rsidRDefault="00967342" w:rsidP="00331A47">
      <w:pPr>
        <w:pStyle w:val="ListParagraph"/>
        <w:numPr>
          <w:ilvl w:val="0"/>
          <w:numId w:val="1"/>
        </w:numPr>
        <w:tabs>
          <w:tab w:val="right" w:pos="9360"/>
        </w:tabs>
        <w:spacing w:line="259" w:lineRule="auto"/>
        <w:ind w:left="360"/>
        <w:rPr>
          <w:rFonts w:ascii="Times New Roman" w:eastAsia="Calibri" w:hAnsi="Times New Roman" w:cs="Times New Roman"/>
          <w:b/>
          <w:bCs/>
          <w:kern w:val="0"/>
          <w:sz w:val="28"/>
          <w:szCs w:val="28"/>
          <w14:ligatures w14:val="none"/>
        </w:rPr>
      </w:pPr>
      <w:r>
        <w:rPr>
          <w:rFonts w:ascii="Times New Roman" w:eastAsia="Calibri" w:hAnsi="Times New Roman" w:cs="Times New Roman"/>
          <w:kern w:val="0"/>
          <w:sz w:val="28"/>
          <w:szCs w:val="28"/>
          <w14:ligatures w14:val="none"/>
        </w:rPr>
        <w:t xml:space="preserve">Abhi: </w:t>
      </w:r>
      <w:r w:rsidR="00536156">
        <w:rPr>
          <w:rFonts w:ascii="Times New Roman" w:eastAsia="Calibri" w:hAnsi="Times New Roman" w:cs="Times New Roman"/>
          <w:kern w:val="0"/>
          <w:sz w:val="28"/>
          <w:szCs w:val="28"/>
          <w14:ligatures w14:val="none"/>
        </w:rPr>
        <w:t xml:space="preserve">We can touch base with you and talk offline and have more discussion at the future IBRWG meetings? </w:t>
      </w:r>
    </w:p>
    <w:p w14:paraId="23DE5104" w14:textId="66DA5BB8" w:rsidR="00536156" w:rsidRPr="00536156" w:rsidRDefault="00536156" w:rsidP="00536156">
      <w:pPr>
        <w:pStyle w:val="ListParagraph"/>
        <w:numPr>
          <w:ilvl w:val="0"/>
          <w:numId w:val="1"/>
        </w:numPr>
        <w:tabs>
          <w:tab w:val="right" w:pos="9360"/>
        </w:tabs>
        <w:spacing w:line="259" w:lineRule="auto"/>
        <w:ind w:left="360"/>
        <w:rPr>
          <w:rFonts w:ascii="Times New Roman" w:eastAsia="Calibri" w:hAnsi="Times New Roman" w:cs="Times New Roman"/>
          <w:b/>
          <w:bCs/>
          <w:kern w:val="0"/>
          <w:sz w:val="28"/>
          <w:szCs w:val="28"/>
          <w14:ligatures w14:val="none"/>
        </w:rPr>
      </w:pPr>
      <w:r>
        <w:rPr>
          <w:rFonts w:ascii="Times New Roman" w:eastAsia="Calibri" w:hAnsi="Times New Roman" w:cs="Times New Roman"/>
          <w:kern w:val="0"/>
          <w:sz w:val="28"/>
          <w:szCs w:val="28"/>
          <w14:ligatures w14:val="none"/>
        </w:rPr>
        <w:t xml:space="preserve">Ismael: </w:t>
      </w:r>
      <w:r w:rsidR="007B36C4">
        <w:rPr>
          <w:rFonts w:ascii="Times New Roman" w:eastAsia="Calibri" w:hAnsi="Times New Roman" w:cs="Times New Roman"/>
          <w:kern w:val="0"/>
          <w:sz w:val="28"/>
          <w:szCs w:val="28"/>
          <w14:ligatures w14:val="none"/>
        </w:rPr>
        <w:t>yes,</w:t>
      </w:r>
      <w:r>
        <w:rPr>
          <w:rFonts w:ascii="Times New Roman" w:eastAsia="Calibri" w:hAnsi="Times New Roman" w:cs="Times New Roman"/>
          <w:kern w:val="0"/>
          <w:sz w:val="28"/>
          <w:szCs w:val="28"/>
          <w14:ligatures w14:val="none"/>
        </w:rPr>
        <w:t xml:space="preserve"> let’s discuss offline and communicate the resolution to the rest of the IBRWG.</w:t>
      </w:r>
    </w:p>
    <w:p w14:paraId="7D68682D" w14:textId="339C37ED" w:rsidR="0098096B" w:rsidRPr="0098096B" w:rsidRDefault="00536156" w:rsidP="0098096B">
      <w:pPr>
        <w:pStyle w:val="ListParagraph"/>
        <w:numPr>
          <w:ilvl w:val="0"/>
          <w:numId w:val="1"/>
        </w:numPr>
        <w:tabs>
          <w:tab w:val="right" w:pos="9360"/>
        </w:tabs>
        <w:spacing w:line="259" w:lineRule="auto"/>
        <w:ind w:left="360"/>
        <w:rPr>
          <w:rFonts w:ascii="Times New Roman" w:eastAsia="Calibri" w:hAnsi="Times New Roman" w:cs="Times New Roman"/>
          <w:b/>
          <w:bCs/>
          <w:kern w:val="0"/>
          <w:sz w:val="28"/>
          <w:szCs w:val="28"/>
          <w14:ligatures w14:val="none"/>
        </w:rPr>
      </w:pPr>
      <w:r>
        <w:rPr>
          <w:rFonts w:ascii="Times New Roman" w:eastAsia="Calibri" w:hAnsi="Times New Roman" w:cs="Times New Roman"/>
          <w:kern w:val="0"/>
          <w:sz w:val="28"/>
          <w:szCs w:val="28"/>
          <w14:ligatures w14:val="none"/>
        </w:rPr>
        <w:t xml:space="preserve">Jose Villarreal (Acciona): Thank you for being willing to respond </w:t>
      </w:r>
      <w:r w:rsidR="00D328AD">
        <w:rPr>
          <w:rFonts w:ascii="Times New Roman" w:eastAsia="Calibri" w:hAnsi="Times New Roman" w:cs="Times New Roman"/>
          <w:kern w:val="0"/>
          <w:sz w:val="28"/>
          <w:szCs w:val="28"/>
          <w14:ligatures w14:val="none"/>
        </w:rPr>
        <w:t xml:space="preserve">to the concern that Acciona brought up to IBRWG last month. </w:t>
      </w:r>
      <w:r w:rsidR="007E5B14">
        <w:rPr>
          <w:rFonts w:ascii="Times New Roman" w:eastAsia="Calibri" w:hAnsi="Times New Roman" w:cs="Times New Roman"/>
          <w:kern w:val="0"/>
          <w:sz w:val="28"/>
          <w:szCs w:val="28"/>
          <w14:ligatures w14:val="none"/>
        </w:rPr>
        <w:t>Also,</w:t>
      </w:r>
      <w:r w:rsidR="00D328AD">
        <w:rPr>
          <w:rFonts w:ascii="Times New Roman" w:eastAsia="Calibri" w:hAnsi="Times New Roman" w:cs="Times New Roman"/>
          <w:kern w:val="0"/>
          <w:sz w:val="28"/>
          <w:szCs w:val="28"/>
          <w14:ligatures w14:val="none"/>
        </w:rPr>
        <w:t xml:space="preserve"> </w:t>
      </w:r>
      <w:r w:rsidR="007E5B14">
        <w:rPr>
          <w:rFonts w:ascii="Times New Roman" w:eastAsia="Calibri" w:hAnsi="Times New Roman" w:cs="Times New Roman"/>
          <w:kern w:val="0"/>
          <w:sz w:val="28"/>
          <w:szCs w:val="28"/>
          <w14:ligatures w14:val="none"/>
        </w:rPr>
        <w:t>I would</w:t>
      </w:r>
      <w:r w:rsidR="00D328AD">
        <w:rPr>
          <w:rFonts w:ascii="Times New Roman" w:eastAsia="Calibri" w:hAnsi="Times New Roman" w:cs="Times New Roman"/>
          <w:kern w:val="0"/>
          <w:sz w:val="28"/>
          <w:szCs w:val="28"/>
          <w14:ligatures w14:val="none"/>
        </w:rPr>
        <w:t xml:space="preserve"> like to clarify we </w:t>
      </w:r>
      <w:r w:rsidR="003E5BA7">
        <w:rPr>
          <w:rFonts w:ascii="Times New Roman" w:eastAsia="Calibri" w:hAnsi="Times New Roman" w:cs="Times New Roman"/>
          <w:kern w:val="0"/>
          <w:sz w:val="28"/>
          <w:szCs w:val="28"/>
          <w14:ligatures w14:val="none"/>
        </w:rPr>
        <w:t xml:space="preserve">have been preparing two solar plants with more than one unit and each one has a dedicated transformer, but both are parts of the same plant. The main reason for that is that in solar plants typically you have more panels than AC capacity of the plant, for efficiency reasons. And the only way to get exactly the capacity at the POI is to get </w:t>
      </w:r>
      <w:r w:rsidR="007E5B14">
        <w:rPr>
          <w:rFonts w:ascii="Times New Roman" w:eastAsia="Calibri" w:hAnsi="Times New Roman" w:cs="Times New Roman"/>
          <w:kern w:val="0"/>
          <w:sz w:val="28"/>
          <w:szCs w:val="28"/>
          <w14:ligatures w14:val="none"/>
        </w:rPr>
        <w:t>perfect</w:t>
      </w:r>
      <w:r w:rsidR="003E5BA7">
        <w:rPr>
          <w:rFonts w:ascii="Times New Roman" w:eastAsia="Calibri" w:hAnsi="Times New Roman" w:cs="Times New Roman"/>
          <w:kern w:val="0"/>
          <w:sz w:val="28"/>
          <w:szCs w:val="28"/>
          <w14:ligatures w14:val="none"/>
        </w:rPr>
        <w:t xml:space="preserve"> irradiation. </w:t>
      </w:r>
      <w:r w:rsidR="0065724E">
        <w:rPr>
          <w:rFonts w:ascii="Times New Roman" w:eastAsia="Calibri" w:hAnsi="Times New Roman" w:cs="Times New Roman"/>
          <w:kern w:val="0"/>
          <w:sz w:val="28"/>
          <w:szCs w:val="28"/>
          <w14:ligatures w14:val="none"/>
        </w:rPr>
        <w:t xml:space="preserve">This issue </w:t>
      </w:r>
      <w:r w:rsidR="007B36C4">
        <w:rPr>
          <w:rFonts w:ascii="Times New Roman" w:eastAsia="Calibri" w:hAnsi="Times New Roman" w:cs="Times New Roman"/>
          <w:kern w:val="0"/>
          <w:sz w:val="28"/>
          <w:szCs w:val="28"/>
          <w14:ligatures w14:val="none"/>
        </w:rPr>
        <w:t>became apparent when we were commissioning the same size, same OEM, same design plant in ERCOT and in PJM at the same time. And noticed that in PJM the plant is injecting more energy than in ERCOT. And realized that in ERCOT there is a limitation that technically can be removed, and they could inject more from that solar plant in ERCOT and that could potentially contribute to growing resource adequacy issue in ERCOT area.</w:t>
      </w:r>
    </w:p>
    <w:p w14:paraId="0B5CB5B3" w14:textId="4DD337A1" w:rsidR="0098096B" w:rsidRPr="006103E3" w:rsidRDefault="0098096B" w:rsidP="0098096B">
      <w:pPr>
        <w:pStyle w:val="ListParagraph"/>
        <w:numPr>
          <w:ilvl w:val="0"/>
          <w:numId w:val="1"/>
        </w:numPr>
        <w:tabs>
          <w:tab w:val="right" w:pos="9360"/>
        </w:tabs>
        <w:spacing w:line="259" w:lineRule="auto"/>
        <w:ind w:left="360"/>
        <w:rPr>
          <w:rFonts w:ascii="Times New Roman" w:eastAsia="Calibri" w:hAnsi="Times New Roman" w:cs="Times New Roman"/>
          <w:b/>
          <w:bCs/>
          <w:kern w:val="0"/>
          <w:sz w:val="28"/>
          <w:szCs w:val="28"/>
          <w14:ligatures w14:val="none"/>
        </w:rPr>
      </w:pPr>
      <w:r>
        <w:rPr>
          <w:rFonts w:ascii="Times New Roman" w:eastAsia="Calibri" w:hAnsi="Times New Roman" w:cs="Times New Roman"/>
          <w:kern w:val="0"/>
          <w:sz w:val="28"/>
          <w:szCs w:val="28"/>
          <w14:ligatures w14:val="none"/>
        </w:rPr>
        <w:t xml:space="preserve">Julia: If any general solutions come out from this discussion, </w:t>
      </w:r>
      <w:r w:rsidR="006103E3">
        <w:rPr>
          <w:rFonts w:ascii="Times New Roman" w:eastAsia="Calibri" w:hAnsi="Times New Roman" w:cs="Times New Roman"/>
          <w:kern w:val="0"/>
          <w:sz w:val="28"/>
          <w:szCs w:val="28"/>
          <w14:ligatures w14:val="none"/>
        </w:rPr>
        <w:t xml:space="preserve">please </w:t>
      </w:r>
      <w:proofErr w:type="gramStart"/>
      <w:r w:rsidR="006103E3">
        <w:rPr>
          <w:rFonts w:ascii="Times New Roman" w:eastAsia="Calibri" w:hAnsi="Times New Roman" w:cs="Times New Roman"/>
          <w:kern w:val="0"/>
          <w:sz w:val="28"/>
          <w:szCs w:val="28"/>
          <w14:ligatures w14:val="none"/>
        </w:rPr>
        <w:t>bring</w:t>
      </w:r>
      <w:proofErr w:type="gramEnd"/>
      <w:r w:rsidR="006103E3">
        <w:rPr>
          <w:rFonts w:ascii="Times New Roman" w:eastAsia="Calibri" w:hAnsi="Times New Roman" w:cs="Times New Roman"/>
          <w:kern w:val="0"/>
          <w:sz w:val="28"/>
          <w:szCs w:val="28"/>
          <w14:ligatures w14:val="none"/>
        </w:rPr>
        <w:t xml:space="preserve"> to the future IBRWG meeting</w:t>
      </w:r>
    </w:p>
    <w:p w14:paraId="0FDF3663" w14:textId="741F8F07" w:rsidR="006103E3" w:rsidRDefault="006103E3" w:rsidP="006103E3">
      <w:pPr>
        <w:tabs>
          <w:tab w:val="right" w:pos="9360"/>
        </w:tabs>
        <w:spacing w:line="259" w:lineRule="auto"/>
        <w:rPr>
          <w:rFonts w:ascii="Times New Roman" w:eastAsia="Calibri" w:hAnsi="Times New Roman" w:cs="Times New Roman"/>
          <w:b/>
          <w:bCs/>
          <w:kern w:val="0"/>
          <w:sz w:val="28"/>
          <w:szCs w:val="28"/>
          <w14:ligatures w14:val="none"/>
        </w:rPr>
      </w:pPr>
      <w:r>
        <w:rPr>
          <w:rFonts w:ascii="Times New Roman" w:eastAsia="Calibri" w:hAnsi="Times New Roman" w:cs="Times New Roman"/>
          <w:b/>
          <w:bCs/>
          <w:kern w:val="0"/>
          <w:sz w:val="28"/>
          <w:szCs w:val="28"/>
          <w14:ligatures w14:val="none"/>
        </w:rPr>
        <w:t xml:space="preserve">Julia brings out 3 items as a short industry update (not slides) </w:t>
      </w:r>
    </w:p>
    <w:p w14:paraId="2D918924" w14:textId="5345FB5E" w:rsidR="006103E3" w:rsidRPr="00180088" w:rsidRDefault="006103E3" w:rsidP="006103E3">
      <w:pPr>
        <w:pStyle w:val="ListParagraph"/>
        <w:numPr>
          <w:ilvl w:val="0"/>
          <w:numId w:val="1"/>
        </w:numPr>
        <w:tabs>
          <w:tab w:val="right" w:pos="9360"/>
        </w:tabs>
        <w:spacing w:line="259" w:lineRule="auto"/>
        <w:ind w:left="360"/>
        <w:rPr>
          <w:rFonts w:ascii="Times New Roman" w:eastAsia="Calibri" w:hAnsi="Times New Roman" w:cs="Times New Roman"/>
          <w:b/>
          <w:bCs/>
          <w:kern w:val="0"/>
          <w:sz w:val="28"/>
          <w:szCs w:val="28"/>
          <w14:ligatures w14:val="none"/>
        </w:rPr>
      </w:pPr>
      <w:r>
        <w:rPr>
          <w:rFonts w:ascii="Times New Roman" w:eastAsia="Calibri" w:hAnsi="Times New Roman" w:cs="Times New Roman"/>
          <w:kern w:val="0"/>
          <w:sz w:val="28"/>
          <w:szCs w:val="28"/>
          <w14:ligatures w14:val="none"/>
        </w:rPr>
        <w:t>Related to today’s WECC presentation on IBR performance issues, DOE i2x FIRST workshop will be held on Monday</w:t>
      </w:r>
      <w:r w:rsidR="00F453E2">
        <w:rPr>
          <w:rFonts w:ascii="Times New Roman" w:eastAsia="Calibri" w:hAnsi="Times New Roman" w:cs="Times New Roman"/>
          <w:kern w:val="0"/>
          <w:sz w:val="28"/>
          <w:szCs w:val="28"/>
          <w14:ligatures w14:val="none"/>
        </w:rPr>
        <w:t xml:space="preserve">, 3/17 to discuss conformity assessment of an IBR plant after it has been commission and during the lifetime of its operation, leaning on the draft proposed language of IEEE2800.2. </w:t>
      </w:r>
      <w:hyperlink r:id="rId9" w:history="1">
        <w:r w:rsidR="00180088" w:rsidRPr="00A75879">
          <w:rPr>
            <w:rStyle w:val="Hyperlink"/>
            <w:rFonts w:ascii="Times New Roman" w:eastAsia="Calibri" w:hAnsi="Times New Roman" w:cs="Times New Roman"/>
            <w:kern w:val="0"/>
            <w:sz w:val="28"/>
            <w:szCs w:val="28"/>
            <w14:ligatures w14:val="none"/>
          </w:rPr>
          <w:t>https://www.esig.energy/event/i2x-first-hybrid-workshop-interconnection-standards-workshop-spring-2025/</w:t>
        </w:r>
      </w:hyperlink>
      <w:r w:rsidR="00180088">
        <w:rPr>
          <w:rFonts w:ascii="Times New Roman" w:eastAsia="Calibri" w:hAnsi="Times New Roman" w:cs="Times New Roman"/>
          <w:kern w:val="0"/>
          <w:sz w:val="28"/>
          <w:szCs w:val="28"/>
          <w14:ligatures w14:val="none"/>
        </w:rPr>
        <w:t xml:space="preserve"> (the materials from the workshop are now </w:t>
      </w:r>
      <w:r w:rsidR="00180088">
        <w:rPr>
          <w:rFonts w:ascii="Times New Roman" w:eastAsia="Calibri" w:hAnsi="Times New Roman" w:cs="Times New Roman"/>
          <w:kern w:val="0"/>
          <w:sz w:val="28"/>
          <w:szCs w:val="28"/>
          <w14:ligatures w14:val="none"/>
        </w:rPr>
        <w:lastRenderedPageBreak/>
        <w:t>posted and the video recording will appear on under the same link in a few weeks)</w:t>
      </w:r>
    </w:p>
    <w:p w14:paraId="1297A838" w14:textId="1A49E6DD" w:rsidR="00C901B0" w:rsidRPr="00C901B0" w:rsidRDefault="00BD735E" w:rsidP="006103E3">
      <w:pPr>
        <w:pStyle w:val="ListParagraph"/>
        <w:numPr>
          <w:ilvl w:val="0"/>
          <w:numId w:val="1"/>
        </w:numPr>
        <w:tabs>
          <w:tab w:val="right" w:pos="9360"/>
        </w:tabs>
        <w:spacing w:line="259" w:lineRule="auto"/>
        <w:ind w:left="360"/>
        <w:rPr>
          <w:rFonts w:ascii="Times New Roman" w:eastAsia="Calibri" w:hAnsi="Times New Roman" w:cs="Times New Roman"/>
          <w:b/>
          <w:bCs/>
          <w:kern w:val="0"/>
          <w:sz w:val="28"/>
          <w:szCs w:val="28"/>
          <w14:ligatures w14:val="none"/>
        </w:rPr>
      </w:pPr>
      <w:r>
        <w:rPr>
          <w:rFonts w:ascii="Times New Roman" w:eastAsia="Calibri" w:hAnsi="Times New Roman" w:cs="Times New Roman"/>
          <w:kern w:val="0"/>
          <w:sz w:val="28"/>
          <w:szCs w:val="28"/>
          <w14:ligatures w14:val="none"/>
        </w:rPr>
        <w:t xml:space="preserve">Another update is that the first </w:t>
      </w:r>
      <w:r w:rsidR="00902FC9">
        <w:rPr>
          <w:rFonts w:ascii="Times New Roman" w:eastAsia="Calibri" w:hAnsi="Times New Roman" w:cs="Times New Roman"/>
          <w:kern w:val="0"/>
          <w:sz w:val="28"/>
          <w:szCs w:val="28"/>
          <w14:ligatures w14:val="none"/>
        </w:rPr>
        <w:t xml:space="preserve">(in Great Britain) </w:t>
      </w:r>
      <w:r>
        <w:rPr>
          <w:rFonts w:ascii="Times New Roman" w:eastAsia="Calibri" w:hAnsi="Times New Roman" w:cs="Times New Roman"/>
          <w:kern w:val="0"/>
          <w:sz w:val="28"/>
          <w:szCs w:val="28"/>
          <w14:ligatures w14:val="none"/>
        </w:rPr>
        <w:t xml:space="preserve">GFM BESS that was awarded as a part of their Stability Pathfinder, Phase 2 </w:t>
      </w:r>
      <w:r w:rsidR="00C901B0">
        <w:rPr>
          <w:rFonts w:ascii="Times New Roman" w:eastAsia="Calibri" w:hAnsi="Times New Roman" w:cs="Times New Roman"/>
          <w:kern w:val="0"/>
          <w:sz w:val="28"/>
          <w:szCs w:val="28"/>
          <w14:ligatures w14:val="none"/>
        </w:rPr>
        <w:t>tender,</w:t>
      </w:r>
      <w:r w:rsidR="005D6831">
        <w:rPr>
          <w:rFonts w:ascii="Times New Roman" w:eastAsia="Calibri" w:hAnsi="Times New Roman" w:cs="Times New Roman"/>
          <w:kern w:val="0"/>
          <w:sz w:val="28"/>
          <w:szCs w:val="28"/>
          <w14:ligatures w14:val="none"/>
        </w:rPr>
        <w:t xml:space="preserve"> has now been commissioned. The project is called </w:t>
      </w:r>
      <w:proofErr w:type="spellStart"/>
      <w:r w:rsidR="005D6831">
        <w:rPr>
          <w:rFonts w:ascii="Times New Roman" w:eastAsia="Calibri" w:hAnsi="Times New Roman" w:cs="Times New Roman"/>
          <w:kern w:val="0"/>
          <w:sz w:val="28"/>
          <w:szCs w:val="28"/>
          <w14:ligatures w14:val="none"/>
        </w:rPr>
        <w:t>Blackhillock</w:t>
      </w:r>
      <w:proofErr w:type="spellEnd"/>
      <w:r w:rsidR="005D6831">
        <w:rPr>
          <w:rFonts w:ascii="Times New Roman" w:eastAsia="Calibri" w:hAnsi="Times New Roman" w:cs="Times New Roman"/>
          <w:kern w:val="0"/>
          <w:sz w:val="28"/>
          <w:szCs w:val="28"/>
          <w14:ligatures w14:val="none"/>
        </w:rPr>
        <w:t xml:space="preserve">, SMA is the inverter OEM there, the project is 200 MVA. </w:t>
      </w:r>
      <w:r w:rsidR="00C901B0">
        <w:rPr>
          <w:rFonts w:ascii="Times New Roman" w:eastAsia="Calibri" w:hAnsi="Times New Roman" w:cs="Times New Roman"/>
          <w:kern w:val="0"/>
          <w:sz w:val="28"/>
          <w:szCs w:val="28"/>
          <w14:ligatures w14:val="none"/>
        </w:rPr>
        <w:t xml:space="preserve">This is first out of 5 GFM BESS that has been awarded as a part of that tender (we have discussed Great Britain’s Stability Pathfinder tenders before at IBRWG). </w:t>
      </w:r>
    </w:p>
    <w:p w14:paraId="46C1CA0B" w14:textId="122DFEFD" w:rsidR="00180088" w:rsidRPr="009C07F9" w:rsidRDefault="00C901B0" w:rsidP="006103E3">
      <w:pPr>
        <w:pStyle w:val="ListParagraph"/>
        <w:numPr>
          <w:ilvl w:val="0"/>
          <w:numId w:val="1"/>
        </w:numPr>
        <w:tabs>
          <w:tab w:val="right" w:pos="9360"/>
        </w:tabs>
        <w:spacing w:line="259" w:lineRule="auto"/>
        <w:ind w:left="360"/>
        <w:rPr>
          <w:rFonts w:ascii="Times New Roman" w:eastAsia="Calibri" w:hAnsi="Times New Roman" w:cs="Times New Roman"/>
          <w:b/>
          <w:bCs/>
          <w:kern w:val="0"/>
          <w:sz w:val="28"/>
          <w:szCs w:val="28"/>
          <w14:ligatures w14:val="none"/>
        </w:rPr>
      </w:pPr>
      <w:r>
        <w:rPr>
          <w:rFonts w:ascii="Times New Roman" w:eastAsia="Calibri" w:hAnsi="Times New Roman" w:cs="Times New Roman"/>
          <w:kern w:val="0"/>
          <w:sz w:val="28"/>
          <w:szCs w:val="28"/>
          <w14:ligatures w14:val="none"/>
        </w:rPr>
        <w:t xml:space="preserve">Last update is, we talked about ESIG’s project on the Benefits of GFM BESS </w:t>
      </w:r>
      <w:r w:rsidR="00A74BCD">
        <w:rPr>
          <w:rFonts w:ascii="Times New Roman" w:eastAsia="Calibri" w:hAnsi="Times New Roman" w:cs="Times New Roman"/>
          <w:kern w:val="0"/>
          <w:sz w:val="28"/>
          <w:szCs w:val="28"/>
          <w14:ligatures w14:val="none"/>
        </w:rPr>
        <w:t xml:space="preserve">at IBRWG before. ESIG carried out a study on ATC system (in MISO footprint). We looked at connecting GFM BESS in weak grids and strong grids and looking at benefits and </w:t>
      </w:r>
      <w:r w:rsidR="0029042E">
        <w:rPr>
          <w:rFonts w:ascii="Times New Roman" w:eastAsia="Calibri" w:hAnsi="Times New Roman" w:cs="Times New Roman"/>
          <w:kern w:val="0"/>
          <w:sz w:val="28"/>
          <w:szCs w:val="28"/>
          <w14:ligatures w14:val="none"/>
        </w:rPr>
        <w:t>any potential adverse impacts</w:t>
      </w:r>
      <w:r w:rsidR="00603B2D">
        <w:rPr>
          <w:rFonts w:ascii="Times New Roman" w:eastAsia="Calibri" w:hAnsi="Times New Roman" w:cs="Times New Roman"/>
          <w:kern w:val="0"/>
          <w:sz w:val="28"/>
          <w:szCs w:val="28"/>
          <w14:ligatures w14:val="none"/>
        </w:rPr>
        <w:t xml:space="preserve">. The webinar and the brief paper about the study are available here </w:t>
      </w:r>
      <w:hyperlink r:id="rId10" w:history="1">
        <w:r w:rsidR="009C07F9" w:rsidRPr="00A75879">
          <w:rPr>
            <w:rStyle w:val="Hyperlink"/>
            <w:rFonts w:ascii="Times New Roman" w:eastAsia="Calibri" w:hAnsi="Times New Roman" w:cs="Times New Roman"/>
            <w:kern w:val="0"/>
            <w:sz w:val="28"/>
            <w:szCs w:val="28"/>
            <w14:ligatures w14:val="none"/>
          </w:rPr>
          <w:t>https://www.esig.energy/benefits-of-gfm-bess-project-team/</w:t>
        </w:r>
      </w:hyperlink>
      <w:r w:rsidR="009C07F9">
        <w:rPr>
          <w:rFonts w:ascii="Times New Roman" w:eastAsia="Calibri" w:hAnsi="Times New Roman" w:cs="Times New Roman"/>
          <w:kern w:val="0"/>
          <w:sz w:val="28"/>
          <w:szCs w:val="28"/>
          <w14:ligatures w14:val="none"/>
        </w:rPr>
        <w:t xml:space="preserve"> as well as some supporting presentations from the project team meetings. </w:t>
      </w:r>
    </w:p>
    <w:p w14:paraId="1BA225C8" w14:textId="6DD2055D" w:rsidR="009C07F9" w:rsidRPr="0099753F" w:rsidRDefault="009C07F9" w:rsidP="006103E3">
      <w:pPr>
        <w:pStyle w:val="ListParagraph"/>
        <w:numPr>
          <w:ilvl w:val="0"/>
          <w:numId w:val="1"/>
        </w:numPr>
        <w:tabs>
          <w:tab w:val="right" w:pos="9360"/>
        </w:tabs>
        <w:spacing w:line="259" w:lineRule="auto"/>
        <w:ind w:left="360"/>
        <w:rPr>
          <w:rFonts w:ascii="Times New Roman" w:eastAsia="Calibri" w:hAnsi="Times New Roman" w:cs="Times New Roman"/>
          <w:kern w:val="0"/>
          <w:sz w:val="28"/>
          <w:szCs w:val="28"/>
          <w14:ligatures w14:val="none"/>
        </w:rPr>
      </w:pPr>
      <w:r w:rsidRPr="0099753F">
        <w:rPr>
          <w:rFonts w:ascii="Times New Roman" w:eastAsia="Calibri" w:hAnsi="Times New Roman" w:cs="Times New Roman"/>
          <w:kern w:val="0"/>
          <w:sz w:val="28"/>
          <w:szCs w:val="28"/>
          <w14:ligatures w14:val="none"/>
        </w:rPr>
        <w:t>Pablo Rocamora (</w:t>
      </w:r>
      <w:proofErr w:type="spellStart"/>
      <w:r w:rsidRPr="0099753F">
        <w:rPr>
          <w:rFonts w:ascii="Times New Roman" w:eastAsia="Calibri" w:hAnsi="Times New Roman" w:cs="Times New Roman"/>
          <w:kern w:val="0"/>
          <w:sz w:val="28"/>
          <w:szCs w:val="28"/>
          <w14:ligatures w14:val="none"/>
        </w:rPr>
        <w:t>Ingeteam</w:t>
      </w:r>
      <w:proofErr w:type="spellEnd"/>
      <w:r w:rsidRPr="0099753F">
        <w:rPr>
          <w:rFonts w:ascii="Times New Roman" w:eastAsia="Calibri" w:hAnsi="Times New Roman" w:cs="Times New Roman"/>
          <w:kern w:val="0"/>
          <w:sz w:val="28"/>
          <w:szCs w:val="28"/>
          <w14:ligatures w14:val="none"/>
        </w:rPr>
        <w:t xml:space="preserve">): Where </w:t>
      </w:r>
      <w:r w:rsidR="00F37C62" w:rsidRPr="0099753F">
        <w:rPr>
          <w:rFonts w:ascii="Times New Roman" w:eastAsia="Calibri" w:hAnsi="Times New Roman" w:cs="Times New Roman"/>
          <w:kern w:val="0"/>
          <w:sz w:val="28"/>
          <w:szCs w:val="28"/>
          <w14:ligatures w14:val="none"/>
        </w:rPr>
        <w:t xml:space="preserve">was </w:t>
      </w:r>
      <w:proofErr w:type="spellStart"/>
      <w:r w:rsidR="00F37C62" w:rsidRPr="0099753F">
        <w:rPr>
          <w:rFonts w:ascii="Times New Roman" w:eastAsia="Calibri" w:hAnsi="Times New Roman" w:cs="Times New Roman"/>
          <w:kern w:val="0"/>
          <w:sz w:val="28"/>
          <w:szCs w:val="28"/>
          <w14:ligatures w14:val="none"/>
        </w:rPr>
        <w:t>Blackhillock</w:t>
      </w:r>
      <w:proofErr w:type="spellEnd"/>
      <w:r w:rsidR="00F37C62" w:rsidRPr="0099753F">
        <w:rPr>
          <w:rFonts w:ascii="Times New Roman" w:eastAsia="Calibri" w:hAnsi="Times New Roman" w:cs="Times New Roman"/>
          <w:kern w:val="0"/>
          <w:sz w:val="28"/>
          <w:szCs w:val="28"/>
          <w14:ligatures w14:val="none"/>
        </w:rPr>
        <w:t xml:space="preserve"> BESS deployed?</w:t>
      </w:r>
    </w:p>
    <w:p w14:paraId="74157236" w14:textId="7BD78B01" w:rsidR="00F37C62" w:rsidRPr="00B333CB" w:rsidRDefault="00F37C62" w:rsidP="006103E3">
      <w:pPr>
        <w:pStyle w:val="ListParagraph"/>
        <w:numPr>
          <w:ilvl w:val="0"/>
          <w:numId w:val="1"/>
        </w:numPr>
        <w:tabs>
          <w:tab w:val="right" w:pos="9360"/>
        </w:tabs>
        <w:spacing w:line="259" w:lineRule="auto"/>
        <w:ind w:left="360"/>
        <w:rPr>
          <w:rFonts w:ascii="Times New Roman" w:eastAsia="Calibri" w:hAnsi="Times New Roman" w:cs="Times New Roman"/>
          <w:b/>
          <w:bCs/>
          <w:kern w:val="0"/>
          <w:sz w:val="28"/>
          <w:szCs w:val="28"/>
          <w14:ligatures w14:val="none"/>
        </w:rPr>
      </w:pPr>
      <w:r w:rsidRPr="0099753F">
        <w:rPr>
          <w:rFonts w:ascii="Times New Roman" w:eastAsia="Calibri" w:hAnsi="Times New Roman" w:cs="Times New Roman"/>
          <w:kern w:val="0"/>
          <w:sz w:val="28"/>
          <w:szCs w:val="28"/>
          <w14:ligatures w14:val="none"/>
        </w:rPr>
        <w:t xml:space="preserve">Julia: It’s in Great Britain, </w:t>
      </w:r>
      <w:r w:rsidR="0099753F" w:rsidRPr="0099753F">
        <w:rPr>
          <w:rFonts w:ascii="Times New Roman" w:eastAsia="Calibri" w:hAnsi="Times New Roman" w:cs="Times New Roman"/>
          <w:kern w:val="0"/>
          <w:sz w:val="28"/>
          <w:szCs w:val="28"/>
          <w14:ligatures w14:val="none"/>
        </w:rPr>
        <w:t>specifically</w:t>
      </w:r>
      <w:r w:rsidRPr="0099753F">
        <w:rPr>
          <w:rFonts w:ascii="Times New Roman" w:eastAsia="Calibri" w:hAnsi="Times New Roman" w:cs="Times New Roman"/>
          <w:kern w:val="0"/>
          <w:sz w:val="28"/>
          <w:szCs w:val="28"/>
          <w14:ligatures w14:val="none"/>
        </w:rPr>
        <w:t xml:space="preserve"> in Scottland, but it’s a part of the GB power system, </w:t>
      </w:r>
      <w:r w:rsidR="0099753F" w:rsidRPr="0099753F">
        <w:rPr>
          <w:rFonts w:ascii="Times New Roman" w:eastAsia="Calibri" w:hAnsi="Times New Roman" w:cs="Times New Roman"/>
          <w:kern w:val="0"/>
          <w:sz w:val="28"/>
          <w:szCs w:val="28"/>
          <w14:ligatures w14:val="none"/>
        </w:rPr>
        <w:t>operated</w:t>
      </w:r>
      <w:r w:rsidRPr="0099753F">
        <w:rPr>
          <w:rFonts w:ascii="Times New Roman" w:eastAsia="Calibri" w:hAnsi="Times New Roman" w:cs="Times New Roman"/>
          <w:kern w:val="0"/>
          <w:sz w:val="28"/>
          <w:szCs w:val="28"/>
          <w14:ligatures w14:val="none"/>
        </w:rPr>
        <w:t xml:space="preserve"> by National Energy System Operator (NESO)</w:t>
      </w:r>
      <w:r w:rsidR="00B333CB">
        <w:rPr>
          <w:rFonts w:ascii="Times New Roman" w:eastAsia="Calibri" w:hAnsi="Times New Roman" w:cs="Times New Roman"/>
          <w:kern w:val="0"/>
          <w:sz w:val="28"/>
          <w:szCs w:val="28"/>
          <w14:ligatures w14:val="none"/>
        </w:rPr>
        <w:t xml:space="preserve">. </w:t>
      </w:r>
      <w:r w:rsidR="00B333CB" w:rsidRPr="00B333CB">
        <w:rPr>
          <w:rFonts w:ascii="Times New Roman" w:eastAsia="Calibri" w:hAnsi="Times New Roman" w:cs="Times New Roman"/>
          <w:b/>
          <w:bCs/>
          <w:kern w:val="0"/>
          <w:sz w:val="28"/>
          <w:szCs w:val="28"/>
          <w14:ligatures w14:val="none"/>
        </w:rPr>
        <w:t xml:space="preserve">This is the first GFM BESS in GB, not overall in the world. </w:t>
      </w:r>
    </w:p>
    <w:p w14:paraId="348AACB9" w14:textId="77777777" w:rsidR="00253179" w:rsidRPr="00253179" w:rsidRDefault="00253179" w:rsidP="00253179">
      <w:pPr>
        <w:pStyle w:val="ListParagraph"/>
        <w:tabs>
          <w:tab w:val="right" w:pos="9360"/>
        </w:tabs>
        <w:spacing w:line="259" w:lineRule="auto"/>
        <w:rPr>
          <w:rFonts w:ascii="Times New Roman" w:eastAsia="Calibri" w:hAnsi="Times New Roman" w:cs="Times New Roman"/>
          <w:kern w:val="0"/>
          <w:sz w:val="28"/>
          <w:szCs w:val="28"/>
          <w14:ligatures w14:val="none"/>
        </w:rPr>
      </w:pPr>
    </w:p>
    <w:sectPr w:rsidR="00253179" w:rsidRPr="002531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66BB4" w14:textId="77777777" w:rsidR="005B5AF4" w:rsidRDefault="005B5AF4" w:rsidP="00EA00F9">
      <w:pPr>
        <w:spacing w:after="0" w:line="240" w:lineRule="auto"/>
      </w:pPr>
      <w:r>
        <w:separator/>
      </w:r>
    </w:p>
  </w:endnote>
  <w:endnote w:type="continuationSeparator" w:id="0">
    <w:p w14:paraId="2847C1EC" w14:textId="77777777" w:rsidR="005B5AF4" w:rsidRDefault="005B5AF4" w:rsidP="00EA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DB6F8" w14:textId="77777777" w:rsidR="005B5AF4" w:rsidRDefault="005B5AF4" w:rsidP="00EA00F9">
      <w:pPr>
        <w:spacing w:after="0" w:line="240" w:lineRule="auto"/>
      </w:pPr>
      <w:r>
        <w:separator/>
      </w:r>
    </w:p>
  </w:footnote>
  <w:footnote w:type="continuationSeparator" w:id="0">
    <w:p w14:paraId="5012D222" w14:textId="77777777" w:rsidR="005B5AF4" w:rsidRDefault="005B5AF4" w:rsidP="00EA00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E1BC0"/>
    <w:multiLevelType w:val="hybridMultilevel"/>
    <w:tmpl w:val="8DEC0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95BC2"/>
    <w:multiLevelType w:val="hybridMultilevel"/>
    <w:tmpl w:val="D4E4E48E"/>
    <w:lvl w:ilvl="0" w:tplc="BE60201E">
      <w:start w:val="1"/>
      <w:numFmt w:val="bullet"/>
      <w:lvlText w:val="•"/>
      <w:lvlJc w:val="left"/>
      <w:pPr>
        <w:tabs>
          <w:tab w:val="num" w:pos="720"/>
        </w:tabs>
        <w:ind w:left="720" w:hanging="360"/>
      </w:pPr>
      <w:rPr>
        <w:rFonts w:ascii="Arial" w:hAnsi="Arial" w:hint="default"/>
      </w:rPr>
    </w:lvl>
    <w:lvl w:ilvl="1" w:tplc="615EB9BC" w:tentative="1">
      <w:start w:val="1"/>
      <w:numFmt w:val="bullet"/>
      <w:lvlText w:val="•"/>
      <w:lvlJc w:val="left"/>
      <w:pPr>
        <w:tabs>
          <w:tab w:val="num" w:pos="1440"/>
        </w:tabs>
        <w:ind w:left="1440" w:hanging="360"/>
      </w:pPr>
      <w:rPr>
        <w:rFonts w:ascii="Arial" w:hAnsi="Arial" w:hint="default"/>
      </w:rPr>
    </w:lvl>
    <w:lvl w:ilvl="2" w:tplc="DC2C1CF4" w:tentative="1">
      <w:start w:val="1"/>
      <w:numFmt w:val="bullet"/>
      <w:lvlText w:val="•"/>
      <w:lvlJc w:val="left"/>
      <w:pPr>
        <w:tabs>
          <w:tab w:val="num" w:pos="2160"/>
        </w:tabs>
        <w:ind w:left="2160" w:hanging="360"/>
      </w:pPr>
      <w:rPr>
        <w:rFonts w:ascii="Arial" w:hAnsi="Arial" w:hint="default"/>
      </w:rPr>
    </w:lvl>
    <w:lvl w:ilvl="3" w:tplc="3230A20A" w:tentative="1">
      <w:start w:val="1"/>
      <w:numFmt w:val="bullet"/>
      <w:lvlText w:val="•"/>
      <w:lvlJc w:val="left"/>
      <w:pPr>
        <w:tabs>
          <w:tab w:val="num" w:pos="2880"/>
        </w:tabs>
        <w:ind w:left="2880" w:hanging="360"/>
      </w:pPr>
      <w:rPr>
        <w:rFonts w:ascii="Arial" w:hAnsi="Arial" w:hint="default"/>
      </w:rPr>
    </w:lvl>
    <w:lvl w:ilvl="4" w:tplc="FDB6D55A" w:tentative="1">
      <w:start w:val="1"/>
      <w:numFmt w:val="bullet"/>
      <w:lvlText w:val="•"/>
      <w:lvlJc w:val="left"/>
      <w:pPr>
        <w:tabs>
          <w:tab w:val="num" w:pos="3600"/>
        </w:tabs>
        <w:ind w:left="3600" w:hanging="360"/>
      </w:pPr>
      <w:rPr>
        <w:rFonts w:ascii="Arial" w:hAnsi="Arial" w:hint="default"/>
      </w:rPr>
    </w:lvl>
    <w:lvl w:ilvl="5" w:tplc="60D677EE" w:tentative="1">
      <w:start w:val="1"/>
      <w:numFmt w:val="bullet"/>
      <w:lvlText w:val="•"/>
      <w:lvlJc w:val="left"/>
      <w:pPr>
        <w:tabs>
          <w:tab w:val="num" w:pos="4320"/>
        </w:tabs>
        <w:ind w:left="4320" w:hanging="360"/>
      </w:pPr>
      <w:rPr>
        <w:rFonts w:ascii="Arial" w:hAnsi="Arial" w:hint="default"/>
      </w:rPr>
    </w:lvl>
    <w:lvl w:ilvl="6" w:tplc="7D18A098" w:tentative="1">
      <w:start w:val="1"/>
      <w:numFmt w:val="bullet"/>
      <w:lvlText w:val="•"/>
      <w:lvlJc w:val="left"/>
      <w:pPr>
        <w:tabs>
          <w:tab w:val="num" w:pos="5040"/>
        </w:tabs>
        <w:ind w:left="5040" w:hanging="360"/>
      </w:pPr>
      <w:rPr>
        <w:rFonts w:ascii="Arial" w:hAnsi="Arial" w:hint="default"/>
      </w:rPr>
    </w:lvl>
    <w:lvl w:ilvl="7" w:tplc="77DE0C44" w:tentative="1">
      <w:start w:val="1"/>
      <w:numFmt w:val="bullet"/>
      <w:lvlText w:val="•"/>
      <w:lvlJc w:val="left"/>
      <w:pPr>
        <w:tabs>
          <w:tab w:val="num" w:pos="5760"/>
        </w:tabs>
        <w:ind w:left="5760" w:hanging="360"/>
      </w:pPr>
      <w:rPr>
        <w:rFonts w:ascii="Arial" w:hAnsi="Arial" w:hint="default"/>
      </w:rPr>
    </w:lvl>
    <w:lvl w:ilvl="8" w:tplc="E006C1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74D7556"/>
    <w:multiLevelType w:val="hybridMultilevel"/>
    <w:tmpl w:val="F000E15A"/>
    <w:lvl w:ilvl="0" w:tplc="FFFFFFFF">
      <w:start w:val="1"/>
      <w:numFmt w:val="bullet"/>
      <w:lvlText w:val="o"/>
      <w:lvlJc w:val="left"/>
      <w:pPr>
        <w:ind w:left="720" w:hanging="360"/>
      </w:pPr>
      <w:rPr>
        <w:rFonts w:ascii="Courier New" w:hAnsi="Courier New" w:cs="Courier New" w:hint="default"/>
      </w:rPr>
    </w:lvl>
    <w:lvl w:ilvl="1" w:tplc="C37279E8">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BC1484D"/>
    <w:multiLevelType w:val="hybridMultilevel"/>
    <w:tmpl w:val="255C8BFA"/>
    <w:lvl w:ilvl="0" w:tplc="19961482">
      <w:numFmt w:val="bullet"/>
      <w:lvlText w:val="–"/>
      <w:lvlJc w:val="left"/>
      <w:pPr>
        <w:ind w:left="720" w:hanging="360"/>
      </w:pPr>
      <w:rPr>
        <w:rFonts w:ascii="Arial" w:hAnsi="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3D064A0"/>
    <w:multiLevelType w:val="hybridMultilevel"/>
    <w:tmpl w:val="2E32A09A"/>
    <w:lvl w:ilvl="0" w:tplc="C7382FD0">
      <w:start w:val="1"/>
      <w:numFmt w:val="bullet"/>
      <w:lvlText w:val=""/>
      <w:lvlJc w:val="left"/>
      <w:pPr>
        <w:tabs>
          <w:tab w:val="num" w:pos="720"/>
        </w:tabs>
        <w:ind w:left="720" w:hanging="360"/>
      </w:pPr>
      <w:rPr>
        <w:rFonts w:ascii="Wingdings" w:hAnsi="Wingdings" w:hint="default"/>
      </w:rPr>
    </w:lvl>
    <w:lvl w:ilvl="1" w:tplc="C8A4E2C6" w:tentative="1">
      <w:start w:val="1"/>
      <w:numFmt w:val="bullet"/>
      <w:lvlText w:val=""/>
      <w:lvlJc w:val="left"/>
      <w:pPr>
        <w:tabs>
          <w:tab w:val="num" w:pos="1440"/>
        </w:tabs>
        <w:ind w:left="1440" w:hanging="360"/>
      </w:pPr>
      <w:rPr>
        <w:rFonts w:ascii="Wingdings" w:hAnsi="Wingdings" w:hint="default"/>
      </w:rPr>
    </w:lvl>
    <w:lvl w:ilvl="2" w:tplc="6CCE8FAA" w:tentative="1">
      <w:start w:val="1"/>
      <w:numFmt w:val="bullet"/>
      <w:lvlText w:val=""/>
      <w:lvlJc w:val="left"/>
      <w:pPr>
        <w:tabs>
          <w:tab w:val="num" w:pos="2160"/>
        </w:tabs>
        <w:ind w:left="2160" w:hanging="360"/>
      </w:pPr>
      <w:rPr>
        <w:rFonts w:ascii="Wingdings" w:hAnsi="Wingdings" w:hint="default"/>
      </w:rPr>
    </w:lvl>
    <w:lvl w:ilvl="3" w:tplc="093A42B2" w:tentative="1">
      <w:start w:val="1"/>
      <w:numFmt w:val="bullet"/>
      <w:lvlText w:val=""/>
      <w:lvlJc w:val="left"/>
      <w:pPr>
        <w:tabs>
          <w:tab w:val="num" w:pos="2880"/>
        </w:tabs>
        <w:ind w:left="2880" w:hanging="360"/>
      </w:pPr>
      <w:rPr>
        <w:rFonts w:ascii="Wingdings" w:hAnsi="Wingdings" w:hint="default"/>
      </w:rPr>
    </w:lvl>
    <w:lvl w:ilvl="4" w:tplc="2A986ADC" w:tentative="1">
      <w:start w:val="1"/>
      <w:numFmt w:val="bullet"/>
      <w:lvlText w:val=""/>
      <w:lvlJc w:val="left"/>
      <w:pPr>
        <w:tabs>
          <w:tab w:val="num" w:pos="3600"/>
        </w:tabs>
        <w:ind w:left="3600" w:hanging="360"/>
      </w:pPr>
      <w:rPr>
        <w:rFonts w:ascii="Wingdings" w:hAnsi="Wingdings" w:hint="default"/>
      </w:rPr>
    </w:lvl>
    <w:lvl w:ilvl="5" w:tplc="E15ABEE8" w:tentative="1">
      <w:start w:val="1"/>
      <w:numFmt w:val="bullet"/>
      <w:lvlText w:val=""/>
      <w:lvlJc w:val="left"/>
      <w:pPr>
        <w:tabs>
          <w:tab w:val="num" w:pos="4320"/>
        </w:tabs>
        <w:ind w:left="4320" w:hanging="360"/>
      </w:pPr>
      <w:rPr>
        <w:rFonts w:ascii="Wingdings" w:hAnsi="Wingdings" w:hint="default"/>
      </w:rPr>
    </w:lvl>
    <w:lvl w:ilvl="6" w:tplc="4EEC1D10" w:tentative="1">
      <w:start w:val="1"/>
      <w:numFmt w:val="bullet"/>
      <w:lvlText w:val=""/>
      <w:lvlJc w:val="left"/>
      <w:pPr>
        <w:tabs>
          <w:tab w:val="num" w:pos="5040"/>
        </w:tabs>
        <w:ind w:left="5040" w:hanging="360"/>
      </w:pPr>
      <w:rPr>
        <w:rFonts w:ascii="Wingdings" w:hAnsi="Wingdings" w:hint="default"/>
      </w:rPr>
    </w:lvl>
    <w:lvl w:ilvl="7" w:tplc="60B6BF48" w:tentative="1">
      <w:start w:val="1"/>
      <w:numFmt w:val="bullet"/>
      <w:lvlText w:val=""/>
      <w:lvlJc w:val="left"/>
      <w:pPr>
        <w:tabs>
          <w:tab w:val="num" w:pos="5760"/>
        </w:tabs>
        <w:ind w:left="5760" w:hanging="360"/>
      </w:pPr>
      <w:rPr>
        <w:rFonts w:ascii="Wingdings" w:hAnsi="Wingdings" w:hint="default"/>
      </w:rPr>
    </w:lvl>
    <w:lvl w:ilvl="8" w:tplc="B8E2479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2F7726"/>
    <w:multiLevelType w:val="hybridMultilevel"/>
    <w:tmpl w:val="8DC2DF4C"/>
    <w:lvl w:ilvl="0" w:tplc="F68C0608">
      <w:start w:val="1"/>
      <w:numFmt w:val="bullet"/>
      <w:lvlText w:val=""/>
      <w:lvlJc w:val="left"/>
      <w:pPr>
        <w:tabs>
          <w:tab w:val="num" w:pos="720"/>
        </w:tabs>
        <w:ind w:left="720" w:hanging="360"/>
      </w:pPr>
      <w:rPr>
        <w:rFonts w:ascii="Wingdings" w:hAnsi="Wingdings" w:hint="default"/>
      </w:rPr>
    </w:lvl>
    <w:lvl w:ilvl="1" w:tplc="B1106624" w:tentative="1">
      <w:start w:val="1"/>
      <w:numFmt w:val="bullet"/>
      <w:lvlText w:val=""/>
      <w:lvlJc w:val="left"/>
      <w:pPr>
        <w:tabs>
          <w:tab w:val="num" w:pos="1440"/>
        </w:tabs>
        <w:ind w:left="1440" w:hanging="360"/>
      </w:pPr>
      <w:rPr>
        <w:rFonts w:ascii="Wingdings" w:hAnsi="Wingdings" w:hint="default"/>
      </w:rPr>
    </w:lvl>
    <w:lvl w:ilvl="2" w:tplc="D750B2BC" w:tentative="1">
      <w:start w:val="1"/>
      <w:numFmt w:val="bullet"/>
      <w:lvlText w:val=""/>
      <w:lvlJc w:val="left"/>
      <w:pPr>
        <w:tabs>
          <w:tab w:val="num" w:pos="2160"/>
        </w:tabs>
        <w:ind w:left="2160" w:hanging="360"/>
      </w:pPr>
      <w:rPr>
        <w:rFonts w:ascii="Wingdings" w:hAnsi="Wingdings" w:hint="default"/>
      </w:rPr>
    </w:lvl>
    <w:lvl w:ilvl="3" w:tplc="43DE2840" w:tentative="1">
      <w:start w:val="1"/>
      <w:numFmt w:val="bullet"/>
      <w:lvlText w:val=""/>
      <w:lvlJc w:val="left"/>
      <w:pPr>
        <w:tabs>
          <w:tab w:val="num" w:pos="2880"/>
        </w:tabs>
        <w:ind w:left="2880" w:hanging="360"/>
      </w:pPr>
      <w:rPr>
        <w:rFonts w:ascii="Wingdings" w:hAnsi="Wingdings" w:hint="default"/>
      </w:rPr>
    </w:lvl>
    <w:lvl w:ilvl="4" w:tplc="A9C0B6B2" w:tentative="1">
      <w:start w:val="1"/>
      <w:numFmt w:val="bullet"/>
      <w:lvlText w:val=""/>
      <w:lvlJc w:val="left"/>
      <w:pPr>
        <w:tabs>
          <w:tab w:val="num" w:pos="3600"/>
        </w:tabs>
        <w:ind w:left="3600" w:hanging="360"/>
      </w:pPr>
      <w:rPr>
        <w:rFonts w:ascii="Wingdings" w:hAnsi="Wingdings" w:hint="default"/>
      </w:rPr>
    </w:lvl>
    <w:lvl w:ilvl="5" w:tplc="742AFDFC" w:tentative="1">
      <w:start w:val="1"/>
      <w:numFmt w:val="bullet"/>
      <w:lvlText w:val=""/>
      <w:lvlJc w:val="left"/>
      <w:pPr>
        <w:tabs>
          <w:tab w:val="num" w:pos="4320"/>
        </w:tabs>
        <w:ind w:left="4320" w:hanging="360"/>
      </w:pPr>
      <w:rPr>
        <w:rFonts w:ascii="Wingdings" w:hAnsi="Wingdings" w:hint="default"/>
      </w:rPr>
    </w:lvl>
    <w:lvl w:ilvl="6" w:tplc="514C3182" w:tentative="1">
      <w:start w:val="1"/>
      <w:numFmt w:val="bullet"/>
      <w:lvlText w:val=""/>
      <w:lvlJc w:val="left"/>
      <w:pPr>
        <w:tabs>
          <w:tab w:val="num" w:pos="5040"/>
        </w:tabs>
        <w:ind w:left="5040" w:hanging="360"/>
      </w:pPr>
      <w:rPr>
        <w:rFonts w:ascii="Wingdings" w:hAnsi="Wingdings" w:hint="default"/>
      </w:rPr>
    </w:lvl>
    <w:lvl w:ilvl="7" w:tplc="AE8E158C" w:tentative="1">
      <w:start w:val="1"/>
      <w:numFmt w:val="bullet"/>
      <w:lvlText w:val=""/>
      <w:lvlJc w:val="left"/>
      <w:pPr>
        <w:tabs>
          <w:tab w:val="num" w:pos="5760"/>
        </w:tabs>
        <w:ind w:left="5760" w:hanging="360"/>
      </w:pPr>
      <w:rPr>
        <w:rFonts w:ascii="Wingdings" w:hAnsi="Wingdings" w:hint="default"/>
      </w:rPr>
    </w:lvl>
    <w:lvl w:ilvl="8" w:tplc="E2A2DD9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024305"/>
    <w:multiLevelType w:val="hybridMultilevel"/>
    <w:tmpl w:val="ABAA4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B444CE"/>
    <w:multiLevelType w:val="hybridMultilevel"/>
    <w:tmpl w:val="D05E2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2D61AB"/>
    <w:multiLevelType w:val="hybridMultilevel"/>
    <w:tmpl w:val="2D8A81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CE652A"/>
    <w:multiLevelType w:val="hybridMultilevel"/>
    <w:tmpl w:val="7A660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312CDE"/>
    <w:multiLevelType w:val="hybridMultilevel"/>
    <w:tmpl w:val="EE42F592"/>
    <w:lvl w:ilvl="0" w:tplc="9F96A64E">
      <w:start w:val="1"/>
      <w:numFmt w:val="bullet"/>
      <w:lvlText w:val=""/>
      <w:lvlJc w:val="left"/>
      <w:pPr>
        <w:tabs>
          <w:tab w:val="num" w:pos="720"/>
        </w:tabs>
        <w:ind w:left="720" w:hanging="360"/>
      </w:pPr>
      <w:rPr>
        <w:rFonts w:ascii="Wingdings" w:hAnsi="Wingdings" w:hint="default"/>
      </w:rPr>
    </w:lvl>
    <w:lvl w:ilvl="1" w:tplc="78D4EA78" w:tentative="1">
      <w:start w:val="1"/>
      <w:numFmt w:val="bullet"/>
      <w:lvlText w:val=""/>
      <w:lvlJc w:val="left"/>
      <w:pPr>
        <w:tabs>
          <w:tab w:val="num" w:pos="1440"/>
        </w:tabs>
        <w:ind w:left="1440" w:hanging="360"/>
      </w:pPr>
      <w:rPr>
        <w:rFonts w:ascii="Wingdings" w:hAnsi="Wingdings" w:hint="default"/>
      </w:rPr>
    </w:lvl>
    <w:lvl w:ilvl="2" w:tplc="9FD8AA24" w:tentative="1">
      <w:start w:val="1"/>
      <w:numFmt w:val="bullet"/>
      <w:lvlText w:val=""/>
      <w:lvlJc w:val="left"/>
      <w:pPr>
        <w:tabs>
          <w:tab w:val="num" w:pos="2160"/>
        </w:tabs>
        <w:ind w:left="2160" w:hanging="360"/>
      </w:pPr>
      <w:rPr>
        <w:rFonts w:ascii="Wingdings" w:hAnsi="Wingdings" w:hint="default"/>
      </w:rPr>
    </w:lvl>
    <w:lvl w:ilvl="3" w:tplc="91201A1C" w:tentative="1">
      <w:start w:val="1"/>
      <w:numFmt w:val="bullet"/>
      <w:lvlText w:val=""/>
      <w:lvlJc w:val="left"/>
      <w:pPr>
        <w:tabs>
          <w:tab w:val="num" w:pos="2880"/>
        </w:tabs>
        <w:ind w:left="2880" w:hanging="360"/>
      </w:pPr>
      <w:rPr>
        <w:rFonts w:ascii="Wingdings" w:hAnsi="Wingdings" w:hint="default"/>
      </w:rPr>
    </w:lvl>
    <w:lvl w:ilvl="4" w:tplc="0E6465F2" w:tentative="1">
      <w:start w:val="1"/>
      <w:numFmt w:val="bullet"/>
      <w:lvlText w:val=""/>
      <w:lvlJc w:val="left"/>
      <w:pPr>
        <w:tabs>
          <w:tab w:val="num" w:pos="3600"/>
        </w:tabs>
        <w:ind w:left="3600" w:hanging="360"/>
      </w:pPr>
      <w:rPr>
        <w:rFonts w:ascii="Wingdings" w:hAnsi="Wingdings" w:hint="default"/>
      </w:rPr>
    </w:lvl>
    <w:lvl w:ilvl="5" w:tplc="87C4FD96" w:tentative="1">
      <w:start w:val="1"/>
      <w:numFmt w:val="bullet"/>
      <w:lvlText w:val=""/>
      <w:lvlJc w:val="left"/>
      <w:pPr>
        <w:tabs>
          <w:tab w:val="num" w:pos="4320"/>
        </w:tabs>
        <w:ind w:left="4320" w:hanging="360"/>
      </w:pPr>
      <w:rPr>
        <w:rFonts w:ascii="Wingdings" w:hAnsi="Wingdings" w:hint="default"/>
      </w:rPr>
    </w:lvl>
    <w:lvl w:ilvl="6" w:tplc="161A4D8C" w:tentative="1">
      <w:start w:val="1"/>
      <w:numFmt w:val="bullet"/>
      <w:lvlText w:val=""/>
      <w:lvlJc w:val="left"/>
      <w:pPr>
        <w:tabs>
          <w:tab w:val="num" w:pos="5040"/>
        </w:tabs>
        <w:ind w:left="5040" w:hanging="360"/>
      </w:pPr>
      <w:rPr>
        <w:rFonts w:ascii="Wingdings" w:hAnsi="Wingdings" w:hint="default"/>
      </w:rPr>
    </w:lvl>
    <w:lvl w:ilvl="7" w:tplc="80B2D0FC" w:tentative="1">
      <w:start w:val="1"/>
      <w:numFmt w:val="bullet"/>
      <w:lvlText w:val=""/>
      <w:lvlJc w:val="left"/>
      <w:pPr>
        <w:tabs>
          <w:tab w:val="num" w:pos="5760"/>
        </w:tabs>
        <w:ind w:left="5760" w:hanging="360"/>
      </w:pPr>
      <w:rPr>
        <w:rFonts w:ascii="Wingdings" w:hAnsi="Wingdings" w:hint="default"/>
      </w:rPr>
    </w:lvl>
    <w:lvl w:ilvl="8" w:tplc="108AFFE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68332D"/>
    <w:multiLevelType w:val="hybridMultilevel"/>
    <w:tmpl w:val="FC6418AA"/>
    <w:lvl w:ilvl="0" w:tplc="8014E146">
      <w:start w:val="1"/>
      <w:numFmt w:val="bullet"/>
      <w:lvlText w:val="•"/>
      <w:lvlJc w:val="left"/>
      <w:pPr>
        <w:tabs>
          <w:tab w:val="num" w:pos="720"/>
        </w:tabs>
        <w:ind w:left="720" w:hanging="360"/>
      </w:pPr>
      <w:rPr>
        <w:rFonts w:ascii="Arial" w:hAnsi="Arial" w:hint="default"/>
      </w:rPr>
    </w:lvl>
    <w:lvl w:ilvl="1" w:tplc="D376E59E" w:tentative="1">
      <w:start w:val="1"/>
      <w:numFmt w:val="bullet"/>
      <w:lvlText w:val="•"/>
      <w:lvlJc w:val="left"/>
      <w:pPr>
        <w:tabs>
          <w:tab w:val="num" w:pos="1440"/>
        </w:tabs>
        <w:ind w:left="1440" w:hanging="360"/>
      </w:pPr>
      <w:rPr>
        <w:rFonts w:ascii="Arial" w:hAnsi="Arial" w:hint="default"/>
      </w:rPr>
    </w:lvl>
    <w:lvl w:ilvl="2" w:tplc="7996F592" w:tentative="1">
      <w:start w:val="1"/>
      <w:numFmt w:val="bullet"/>
      <w:lvlText w:val="•"/>
      <w:lvlJc w:val="left"/>
      <w:pPr>
        <w:tabs>
          <w:tab w:val="num" w:pos="2160"/>
        </w:tabs>
        <w:ind w:left="2160" w:hanging="360"/>
      </w:pPr>
      <w:rPr>
        <w:rFonts w:ascii="Arial" w:hAnsi="Arial" w:hint="default"/>
      </w:rPr>
    </w:lvl>
    <w:lvl w:ilvl="3" w:tplc="7AC8EA9A" w:tentative="1">
      <w:start w:val="1"/>
      <w:numFmt w:val="bullet"/>
      <w:lvlText w:val="•"/>
      <w:lvlJc w:val="left"/>
      <w:pPr>
        <w:tabs>
          <w:tab w:val="num" w:pos="2880"/>
        </w:tabs>
        <w:ind w:left="2880" w:hanging="360"/>
      </w:pPr>
      <w:rPr>
        <w:rFonts w:ascii="Arial" w:hAnsi="Arial" w:hint="default"/>
      </w:rPr>
    </w:lvl>
    <w:lvl w:ilvl="4" w:tplc="BA8E504E" w:tentative="1">
      <w:start w:val="1"/>
      <w:numFmt w:val="bullet"/>
      <w:lvlText w:val="•"/>
      <w:lvlJc w:val="left"/>
      <w:pPr>
        <w:tabs>
          <w:tab w:val="num" w:pos="3600"/>
        </w:tabs>
        <w:ind w:left="3600" w:hanging="360"/>
      </w:pPr>
      <w:rPr>
        <w:rFonts w:ascii="Arial" w:hAnsi="Arial" w:hint="default"/>
      </w:rPr>
    </w:lvl>
    <w:lvl w:ilvl="5" w:tplc="495E2108" w:tentative="1">
      <w:start w:val="1"/>
      <w:numFmt w:val="bullet"/>
      <w:lvlText w:val="•"/>
      <w:lvlJc w:val="left"/>
      <w:pPr>
        <w:tabs>
          <w:tab w:val="num" w:pos="4320"/>
        </w:tabs>
        <w:ind w:left="4320" w:hanging="360"/>
      </w:pPr>
      <w:rPr>
        <w:rFonts w:ascii="Arial" w:hAnsi="Arial" w:hint="default"/>
      </w:rPr>
    </w:lvl>
    <w:lvl w:ilvl="6" w:tplc="B2F01236" w:tentative="1">
      <w:start w:val="1"/>
      <w:numFmt w:val="bullet"/>
      <w:lvlText w:val="•"/>
      <w:lvlJc w:val="left"/>
      <w:pPr>
        <w:tabs>
          <w:tab w:val="num" w:pos="5040"/>
        </w:tabs>
        <w:ind w:left="5040" w:hanging="360"/>
      </w:pPr>
      <w:rPr>
        <w:rFonts w:ascii="Arial" w:hAnsi="Arial" w:hint="default"/>
      </w:rPr>
    </w:lvl>
    <w:lvl w:ilvl="7" w:tplc="140EAA1C" w:tentative="1">
      <w:start w:val="1"/>
      <w:numFmt w:val="bullet"/>
      <w:lvlText w:val="•"/>
      <w:lvlJc w:val="left"/>
      <w:pPr>
        <w:tabs>
          <w:tab w:val="num" w:pos="5760"/>
        </w:tabs>
        <w:ind w:left="5760" w:hanging="360"/>
      </w:pPr>
      <w:rPr>
        <w:rFonts w:ascii="Arial" w:hAnsi="Arial" w:hint="default"/>
      </w:rPr>
    </w:lvl>
    <w:lvl w:ilvl="8" w:tplc="92A0A91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F6A736F"/>
    <w:multiLevelType w:val="hybridMultilevel"/>
    <w:tmpl w:val="6D749D86"/>
    <w:lvl w:ilvl="0" w:tplc="BB2AA948">
      <w:start w:val="1"/>
      <w:numFmt w:val="decimal"/>
      <w:lvlText w:val="%1."/>
      <w:lvlJc w:val="left"/>
      <w:pPr>
        <w:tabs>
          <w:tab w:val="num" w:pos="720"/>
        </w:tabs>
        <w:ind w:left="720" w:hanging="360"/>
      </w:pPr>
    </w:lvl>
    <w:lvl w:ilvl="1" w:tplc="E0DC12C6" w:tentative="1">
      <w:start w:val="1"/>
      <w:numFmt w:val="decimal"/>
      <w:lvlText w:val="%2."/>
      <w:lvlJc w:val="left"/>
      <w:pPr>
        <w:tabs>
          <w:tab w:val="num" w:pos="1440"/>
        </w:tabs>
        <w:ind w:left="1440" w:hanging="360"/>
      </w:pPr>
    </w:lvl>
    <w:lvl w:ilvl="2" w:tplc="A7D65EA8" w:tentative="1">
      <w:start w:val="1"/>
      <w:numFmt w:val="decimal"/>
      <w:lvlText w:val="%3."/>
      <w:lvlJc w:val="left"/>
      <w:pPr>
        <w:tabs>
          <w:tab w:val="num" w:pos="2160"/>
        </w:tabs>
        <w:ind w:left="2160" w:hanging="360"/>
      </w:pPr>
    </w:lvl>
    <w:lvl w:ilvl="3" w:tplc="AB242C4A" w:tentative="1">
      <w:start w:val="1"/>
      <w:numFmt w:val="decimal"/>
      <w:lvlText w:val="%4."/>
      <w:lvlJc w:val="left"/>
      <w:pPr>
        <w:tabs>
          <w:tab w:val="num" w:pos="2880"/>
        </w:tabs>
        <w:ind w:left="2880" w:hanging="360"/>
      </w:pPr>
    </w:lvl>
    <w:lvl w:ilvl="4" w:tplc="5F18B99A" w:tentative="1">
      <w:start w:val="1"/>
      <w:numFmt w:val="decimal"/>
      <w:lvlText w:val="%5."/>
      <w:lvlJc w:val="left"/>
      <w:pPr>
        <w:tabs>
          <w:tab w:val="num" w:pos="3600"/>
        </w:tabs>
        <w:ind w:left="3600" w:hanging="360"/>
      </w:pPr>
    </w:lvl>
    <w:lvl w:ilvl="5" w:tplc="C8CCF328" w:tentative="1">
      <w:start w:val="1"/>
      <w:numFmt w:val="decimal"/>
      <w:lvlText w:val="%6."/>
      <w:lvlJc w:val="left"/>
      <w:pPr>
        <w:tabs>
          <w:tab w:val="num" w:pos="4320"/>
        </w:tabs>
        <w:ind w:left="4320" w:hanging="360"/>
      </w:pPr>
    </w:lvl>
    <w:lvl w:ilvl="6" w:tplc="DD28FB2A" w:tentative="1">
      <w:start w:val="1"/>
      <w:numFmt w:val="decimal"/>
      <w:lvlText w:val="%7."/>
      <w:lvlJc w:val="left"/>
      <w:pPr>
        <w:tabs>
          <w:tab w:val="num" w:pos="5040"/>
        </w:tabs>
        <w:ind w:left="5040" w:hanging="360"/>
      </w:pPr>
    </w:lvl>
    <w:lvl w:ilvl="7" w:tplc="4528A376" w:tentative="1">
      <w:start w:val="1"/>
      <w:numFmt w:val="decimal"/>
      <w:lvlText w:val="%8."/>
      <w:lvlJc w:val="left"/>
      <w:pPr>
        <w:tabs>
          <w:tab w:val="num" w:pos="5760"/>
        </w:tabs>
        <w:ind w:left="5760" w:hanging="360"/>
      </w:pPr>
    </w:lvl>
    <w:lvl w:ilvl="8" w:tplc="64825422" w:tentative="1">
      <w:start w:val="1"/>
      <w:numFmt w:val="decimal"/>
      <w:lvlText w:val="%9."/>
      <w:lvlJc w:val="left"/>
      <w:pPr>
        <w:tabs>
          <w:tab w:val="num" w:pos="6480"/>
        </w:tabs>
        <w:ind w:left="6480" w:hanging="360"/>
      </w:pPr>
    </w:lvl>
  </w:abstractNum>
  <w:abstractNum w:abstractNumId="13" w15:restartNumberingAfterBreak="0">
    <w:nsid w:val="76E57AEB"/>
    <w:multiLevelType w:val="hybridMultilevel"/>
    <w:tmpl w:val="A0C63C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4C51E2"/>
    <w:multiLevelType w:val="hybridMultilevel"/>
    <w:tmpl w:val="0BE21AC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88731345">
    <w:abstractNumId w:val="8"/>
  </w:num>
  <w:num w:numId="2" w16cid:durableId="443354048">
    <w:abstractNumId w:val="14"/>
  </w:num>
  <w:num w:numId="3" w16cid:durableId="327945492">
    <w:abstractNumId w:val="4"/>
  </w:num>
  <w:num w:numId="4" w16cid:durableId="1254169350">
    <w:abstractNumId w:val="13"/>
  </w:num>
  <w:num w:numId="5" w16cid:durableId="726223235">
    <w:abstractNumId w:val="5"/>
  </w:num>
  <w:num w:numId="6" w16cid:durableId="1418747488">
    <w:abstractNumId w:val="1"/>
  </w:num>
  <w:num w:numId="7" w16cid:durableId="163984290">
    <w:abstractNumId w:val="12"/>
  </w:num>
  <w:num w:numId="8" w16cid:durableId="630133820">
    <w:abstractNumId w:val="2"/>
  </w:num>
  <w:num w:numId="9" w16cid:durableId="1881697641">
    <w:abstractNumId w:val="3"/>
  </w:num>
  <w:num w:numId="10" w16cid:durableId="353918359">
    <w:abstractNumId w:val="11"/>
  </w:num>
  <w:num w:numId="11" w16cid:durableId="1452045151">
    <w:abstractNumId w:val="7"/>
  </w:num>
  <w:num w:numId="12" w16cid:durableId="2135438789">
    <w:abstractNumId w:val="0"/>
  </w:num>
  <w:num w:numId="13" w16cid:durableId="2124811446">
    <w:abstractNumId w:val="10"/>
  </w:num>
  <w:num w:numId="14" w16cid:durableId="521631890">
    <w:abstractNumId w:val="6"/>
  </w:num>
  <w:num w:numId="15" w16cid:durableId="16072745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EAF"/>
    <w:rsid w:val="00001BED"/>
    <w:rsid w:val="00002EE8"/>
    <w:rsid w:val="0000317D"/>
    <w:rsid w:val="00003FB9"/>
    <w:rsid w:val="000072F8"/>
    <w:rsid w:val="00010054"/>
    <w:rsid w:val="00012873"/>
    <w:rsid w:val="000146B2"/>
    <w:rsid w:val="0002079B"/>
    <w:rsid w:val="00022971"/>
    <w:rsid w:val="00023F79"/>
    <w:rsid w:val="000249C4"/>
    <w:rsid w:val="00031B7E"/>
    <w:rsid w:val="000348A7"/>
    <w:rsid w:val="00034FFA"/>
    <w:rsid w:val="0003656D"/>
    <w:rsid w:val="0003680C"/>
    <w:rsid w:val="00041F89"/>
    <w:rsid w:val="000436D6"/>
    <w:rsid w:val="00044BA1"/>
    <w:rsid w:val="00045037"/>
    <w:rsid w:val="00050234"/>
    <w:rsid w:val="00054EC5"/>
    <w:rsid w:val="00055558"/>
    <w:rsid w:val="00056096"/>
    <w:rsid w:val="000600D2"/>
    <w:rsid w:val="000601BA"/>
    <w:rsid w:val="00064BE5"/>
    <w:rsid w:val="00066E39"/>
    <w:rsid w:val="000674CA"/>
    <w:rsid w:val="00070DAB"/>
    <w:rsid w:val="00073413"/>
    <w:rsid w:val="00077301"/>
    <w:rsid w:val="000831BA"/>
    <w:rsid w:val="00084FA8"/>
    <w:rsid w:val="00087929"/>
    <w:rsid w:val="00087B55"/>
    <w:rsid w:val="00087BA1"/>
    <w:rsid w:val="000903BA"/>
    <w:rsid w:val="00092165"/>
    <w:rsid w:val="000927CD"/>
    <w:rsid w:val="00092835"/>
    <w:rsid w:val="000934F8"/>
    <w:rsid w:val="00093D07"/>
    <w:rsid w:val="000955CB"/>
    <w:rsid w:val="000A2E37"/>
    <w:rsid w:val="000A3CA4"/>
    <w:rsid w:val="000B388D"/>
    <w:rsid w:val="000C2CAA"/>
    <w:rsid w:val="000C42C3"/>
    <w:rsid w:val="000D2395"/>
    <w:rsid w:val="000D2555"/>
    <w:rsid w:val="000D30B9"/>
    <w:rsid w:val="000D31D2"/>
    <w:rsid w:val="000D5B42"/>
    <w:rsid w:val="000D6AE4"/>
    <w:rsid w:val="000D6FB8"/>
    <w:rsid w:val="000D7D01"/>
    <w:rsid w:val="000E111F"/>
    <w:rsid w:val="000E1F82"/>
    <w:rsid w:val="000E49C4"/>
    <w:rsid w:val="000E5E6F"/>
    <w:rsid w:val="000F1D71"/>
    <w:rsid w:val="000F6B72"/>
    <w:rsid w:val="0010035B"/>
    <w:rsid w:val="0010340F"/>
    <w:rsid w:val="00106AB4"/>
    <w:rsid w:val="00110420"/>
    <w:rsid w:val="00112284"/>
    <w:rsid w:val="001138B3"/>
    <w:rsid w:val="0011539E"/>
    <w:rsid w:val="00115C4D"/>
    <w:rsid w:val="0011687E"/>
    <w:rsid w:val="0011720B"/>
    <w:rsid w:val="00121DC3"/>
    <w:rsid w:val="001258BD"/>
    <w:rsid w:val="00137698"/>
    <w:rsid w:val="00141E54"/>
    <w:rsid w:val="0014313E"/>
    <w:rsid w:val="00143F97"/>
    <w:rsid w:val="001467C3"/>
    <w:rsid w:val="00146C02"/>
    <w:rsid w:val="001473EF"/>
    <w:rsid w:val="00156157"/>
    <w:rsid w:val="0015686E"/>
    <w:rsid w:val="00163370"/>
    <w:rsid w:val="00165E4E"/>
    <w:rsid w:val="0017273D"/>
    <w:rsid w:val="00172AEF"/>
    <w:rsid w:val="00175CA5"/>
    <w:rsid w:val="00180088"/>
    <w:rsid w:val="00180852"/>
    <w:rsid w:val="00182331"/>
    <w:rsid w:val="0018295E"/>
    <w:rsid w:val="00182F3A"/>
    <w:rsid w:val="00183B72"/>
    <w:rsid w:val="001847D1"/>
    <w:rsid w:val="00195A6B"/>
    <w:rsid w:val="0019724B"/>
    <w:rsid w:val="0019774B"/>
    <w:rsid w:val="001A4A75"/>
    <w:rsid w:val="001A4FB6"/>
    <w:rsid w:val="001B00A6"/>
    <w:rsid w:val="001B14CD"/>
    <w:rsid w:val="001B3959"/>
    <w:rsid w:val="001B485C"/>
    <w:rsid w:val="001B564D"/>
    <w:rsid w:val="001B7FE7"/>
    <w:rsid w:val="001C2221"/>
    <w:rsid w:val="001D1543"/>
    <w:rsid w:val="001D2F2C"/>
    <w:rsid w:val="001D7695"/>
    <w:rsid w:val="001E38E4"/>
    <w:rsid w:val="001F028B"/>
    <w:rsid w:val="001F1CEA"/>
    <w:rsid w:val="001F232E"/>
    <w:rsid w:val="001F6E46"/>
    <w:rsid w:val="00204C3E"/>
    <w:rsid w:val="002055D1"/>
    <w:rsid w:val="0020765C"/>
    <w:rsid w:val="002076AF"/>
    <w:rsid w:val="00207F58"/>
    <w:rsid w:val="00212937"/>
    <w:rsid w:val="002221A6"/>
    <w:rsid w:val="00226DC7"/>
    <w:rsid w:val="002319C3"/>
    <w:rsid w:val="00234DAF"/>
    <w:rsid w:val="00237EA2"/>
    <w:rsid w:val="00245AE3"/>
    <w:rsid w:val="00246C61"/>
    <w:rsid w:val="00247AFD"/>
    <w:rsid w:val="00251EB0"/>
    <w:rsid w:val="00252BE1"/>
    <w:rsid w:val="00252CC8"/>
    <w:rsid w:val="00253179"/>
    <w:rsid w:val="00253944"/>
    <w:rsid w:val="00253D09"/>
    <w:rsid w:val="00270850"/>
    <w:rsid w:val="0027107D"/>
    <w:rsid w:val="002727E0"/>
    <w:rsid w:val="00272FAE"/>
    <w:rsid w:val="00276E0B"/>
    <w:rsid w:val="002772E3"/>
    <w:rsid w:val="002827C4"/>
    <w:rsid w:val="00282AE7"/>
    <w:rsid w:val="00284015"/>
    <w:rsid w:val="00285204"/>
    <w:rsid w:val="0029042E"/>
    <w:rsid w:val="00290D89"/>
    <w:rsid w:val="00291C74"/>
    <w:rsid w:val="0029291E"/>
    <w:rsid w:val="00293374"/>
    <w:rsid w:val="00297365"/>
    <w:rsid w:val="002A41C0"/>
    <w:rsid w:val="002A7A50"/>
    <w:rsid w:val="002B02F6"/>
    <w:rsid w:val="002B18DA"/>
    <w:rsid w:val="002B1E1D"/>
    <w:rsid w:val="002B47E8"/>
    <w:rsid w:val="002D1B4A"/>
    <w:rsid w:val="002D1DB4"/>
    <w:rsid w:val="002D24B1"/>
    <w:rsid w:val="002D4213"/>
    <w:rsid w:val="002D5622"/>
    <w:rsid w:val="002E5C82"/>
    <w:rsid w:val="002F3858"/>
    <w:rsid w:val="002F4BBA"/>
    <w:rsid w:val="002F7F91"/>
    <w:rsid w:val="00300EAF"/>
    <w:rsid w:val="00301F9B"/>
    <w:rsid w:val="00302C51"/>
    <w:rsid w:val="00315B1C"/>
    <w:rsid w:val="00320310"/>
    <w:rsid w:val="0032395D"/>
    <w:rsid w:val="003272BA"/>
    <w:rsid w:val="0032785B"/>
    <w:rsid w:val="00330C50"/>
    <w:rsid w:val="00331A47"/>
    <w:rsid w:val="00331BB1"/>
    <w:rsid w:val="00333835"/>
    <w:rsid w:val="003338B4"/>
    <w:rsid w:val="003401B1"/>
    <w:rsid w:val="00341FE5"/>
    <w:rsid w:val="00350E20"/>
    <w:rsid w:val="00356C05"/>
    <w:rsid w:val="00356FA9"/>
    <w:rsid w:val="00360584"/>
    <w:rsid w:val="00360C6D"/>
    <w:rsid w:val="00363443"/>
    <w:rsid w:val="0036421C"/>
    <w:rsid w:val="003647F7"/>
    <w:rsid w:val="00370DF7"/>
    <w:rsid w:val="00372882"/>
    <w:rsid w:val="0037393A"/>
    <w:rsid w:val="003756F7"/>
    <w:rsid w:val="0038355F"/>
    <w:rsid w:val="003836B7"/>
    <w:rsid w:val="003872BA"/>
    <w:rsid w:val="00390829"/>
    <w:rsid w:val="003910E2"/>
    <w:rsid w:val="00391956"/>
    <w:rsid w:val="00391C1D"/>
    <w:rsid w:val="00392559"/>
    <w:rsid w:val="003933A0"/>
    <w:rsid w:val="003A06B0"/>
    <w:rsid w:val="003A1C0A"/>
    <w:rsid w:val="003A2B15"/>
    <w:rsid w:val="003A6B6F"/>
    <w:rsid w:val="003A7016"/>
    <w:rsid w:val="003A7281"/>
    <w:rsid w:val="003B3D91"/>
    <w:rsid w:val="003B4226"/>
    <w:rsid w:val="003B6AAA"/>
    <w:rsid w:val="003C041D"/>
    <w:rsid w:val="003C5F98"/>
    <w:rsid w:val="003D09D8"/>
    <w:rsid w:val="003D1B94"/>
    <w:rsid w:val="003D2579"/>
    <w:rsid w:val="003D2A34"/>
    <w:rsid w:val="003D5BD3"/>
    <w:rsid w:val="003E0170"/>
    <w:rsid w:val="003E303A"/>
    <w:rsid w:val="003E3AAF"/>
    <w:rsid w:val="003E5A7B"/>
    <w:rsid w:val="003E5BA7"/>
    <w:rsid w:val="003E67BC"/>
    <w:rsid w:val="003E6B89"/>
    <w:rsid w:val="003E7B76"/>
    <w:rsid w:val="003F6E7D"/>
    <w:rsid w:val="004020CB"/>
    <w:rsid w:val="004027C3"/>
    <w:rsid w:val="00403EE3"/>
    <w:rsid w:val="0040572D"/>
    <w:rsid w:val="00410AD0"/>
    <w:rsid w:val="004126DE"/>
    <w:rsid w:val="004138B9"/>
    <w:rsid w:val="00413929"/>
    <w:rsid w:val="004145B6"/>
    <w:rsid w:val="004201AD"/>
    <w:rsid w:val="00420A47"/>
    <w:rsid w:val="00422D55"/>
    <w:rsid w:val="00423F9E"/>
    <w:rsid w:val="00425448"/>
    <w:rsid w:val="00425981"/>
    <w:rsid w:val="0043147A"/>
    <w:rsid w:val="004318D9"/>
    <w:rsid w:val="00431A1C"/>
    <w:rsid w:val="004331B7"/>
    <w:rsid w:val="0044339A"/>
    <w:rsid w:val="00446298"/>
    <w:rsid w:val="00450F1C"/>
    <w:rsid w:val="00454B01"/>
    <w:rsid w:val="00456079"/>
    <w:rsid w:val="00457947"/>
    <w:rsid w:val="00461FAF"/>
    <w:rsid w:val="0046788C"/>
    <w:rsid w:val="00476EC4"/>
    <w:rsid w:val="004A11FB"/>
    <w:rsid w:val="004A6EB2"/>
    <w:rsid w:val="004B7835"/>
    <w:rsid w:val="004C0433"/>
    <w:rsid w:val="004C2591"/>
    <w:rsid w:val="004C38AB"/>
    <w:rsid w:val="004C3A84"/>
    <w:rsid w:val="004C3E2D"/>
    <w:rsid w:val="004C607E"/>
    <w:rsid w:val="004D0E12"/>
    <w:rsid w:val="004D2EE2"/>
    <w:rsid w:val="004D7BCC"/>
    <w:rsid w:val="004E1948"/>
    <w:rsid w:val="004E42AC"/>
    <w:rsid w:val="004F375F"/>
    <w:rsid w:val="004F3CA7"/>
    <w:rsid w:val="004F69BA"/>
    <w:rsid w:val="00502037"/>
    <w:rsid w:val="0050327E"/>
    <w:rsid w:val="00504007"/>
    <w:rsid w:val="00505F14"/>
    <w:rsid w:val="00506644"/>
    <w:rsid w:val="00513F9C"/>
    <w:rsid w:val="005159D4"/>
    <w:rsid w:val="00520EFF"/>
    <w:rsid w:val="00521278"/>
    <w:rsid w:val="005274E3"/>
    <w:rsid w:val="00527CF9"/>
    <w:rsid w:val="0053332C"/>
    <w:rsid w:val="00536156"/>
    <w:rsid w:val="00540FD7"/>
    <w:rsid w:val="00542196"/>
    <w:rsid w:val="00543763"/>
    <w:rsid w:val="00545C35"/>
    <w:rsid w:val="00553359"/>
    <w:rsid w:val="0055726E"/>
    <w:rsid w:val="00557AA5"/>
    <w:rsid w:val="00557BE3"/>
    <w:rsid w:val="005623B4"/>
    <w:rsid w:val="00564403"/>
    <w:rsid w:val="00564E8D"/>
    <w:rsid w:val="005655C2"/>
    <w:rsid w:val="00570607"/>
    <w:rsid w:val="00583640"/>
    <w:rsid w:val="005848CD"/>
    <w:rsid w:val="0059204A"/>
    <w:rsid w:val="005931AE"/>
    <w:rsid w:val="005972F4"/>
    <w:rsid w:val="005A03E3"/>
    <w:rsid w:val="005A0653"/>
    <w:rsid w:val="005A6F11"/>
    <w:rsid w:val="005B1D88"/>
    <w:rsid w:val="005B517D"/>
    <w:rsid w:val="005B5AF4"/>
    <w:rsid w:val="005B78D3"/>
    <w:rsid w:val="005B7D2C"/>
    <w:rsid w:val="005C53EE"/>
    <w:rsid w:val="005C7170"/>
    <w:rsid w:val="005D0502"/>
    <w:rsid w:val="005D1B2D"/>
    <w:rsid w:val="005D30C7"/>
    <w:rsid w:val="005D4A9C"/>
    <w:rsid w:val="005D5BCD"/>
    <w:rsid w:val="005D6831"/>
    <w:rsid w:val="005E0347"/>
    <w:rsid w:val="005E167E"/>
    <w:rsid w:val="005E2B72"/>
    <w:rsid w:val="005E4D68"/>
    <w:rsid w:val="005E6A0F"/>
    <w:rsid w:val="005E7413"/>
    <w:rsid w:val="005F27D4"/>
    <w:rsid w:val="005F3AF6"/>
    <w:rsid w:val="005F68AB"/>
    <w:rsid w:val="005F6ADB"/>
    <w:rsid w:val="005F77BA"/>
    <w:rsid w:val="00603B2D"/>
    <w:rsid w:val="0060539D"/>
    <w:rsid w:val="00605864"/>
    <w:rsid w:val="00607334"/>
    <w:rsid w:val="006103E3"/>
    <w:rsid w:val="0061163F"/>
    <w:rsid w:val="00611707"/>
    <w:rsid w:val="00616822"/>
    <w:rsid w:val="0062097C"/>
    <w:rsid w:val="00627E3F"/>
    <w:rsid w:val="00631DB5"/>
    <w:rsid w:val="00637884"/>
    <w:rsid w:val="0064238A"/>
    <w:rsid w:val="00643BD2"/>
    <w:rsid w:val="00645E51"/>
    <w:rsid w:val="00646AFE"/>
    <w:rsid w:val="00647EAE"/>
    <w:rsid w:val="00651B56"/>
    <w:rsid w:val="0065724E"/>
    <w:rsid w:val="00660D71"/>
    <w:rsid w:val="00662410"/>
    <w:rsid w:val="00662AB9"/>
    <w:rsid w:val="00667036"/>
    <w:rsid w:val="00671265"/>
    <w:rsid w:val="006713F7"/>
    <w:rsid w:val="00673CF8"/>
    <w:rsid w:val="00674A2A"/>
    <w:rsid w:val="00675134"/>
    <w:rsid w:val="006763EB"/>
    <w:rsid w:val="00680452"/>
    <w:rsid w:val="0068254E"/>
    <w:rsid w:val="00682882"/>
    <w:rsid w:val="006879B5"/>
    <w:rsid w:val="00694C0C"/>
    <w:rsid w:val="006A1F90"/>
    <w:rsid w:val="006A416E"/>
    <w:rsid w:val="006A64E8"/>
    <w:rsid w:val="006A6AC7"/>
    <w:rsid w:val="006A6CCA"/>
    <w:rsid w:val="006B20DD"/>
    <w:rsid w:val="006B3990"/>
    <w:rsid w:val="006B7300"/>
    <w:rsid w:val="006C4DC0"/>
    <w:rsid w:val="006C4F49"/>
    <w:rsid w:val="006C5711"/>
    <w:rsid w:val="006D006D"/>
    <w:rsid w:val="006D0371"/>
    <w:rsid w:val="006D19DF"/>
    <w:rsid w:val="006D2155"/>
    <w:rsid w:val="006D52D0"/>
    <w:rsid w:val="006D62EB"/>
    <w:rsid w:val="006E0255"/>
    <w:rsid w:val="006E2B35"/>
    <w:rsid w:val="006E4758"/>
    <w:rsid w:val="006E5ED7"/>
    <w:rsid w:val="006E6E83"/>
    <w:rsid w:val="006F1ABE"/>
    <w:rsid w:val="006F1AC3"/>
    <w:rsid w:val="006F4567"/>
    <w:rsid w:val="006F5CD6"/>
    <w:rsid w:val="006F6AB4"/>
    <w:rsid w:val="006F6B92"/>
    <w:rsid w:val="007018F7"/>
    <w:rsid w:val="00702CAC"/>
    <w:rsid w:val="0070714C"/>
    <w:rsid w:val="00712467"/>
    <w:rsid w:val="00712581"/>
    <w:rsid w:val="00713698"/>
    <w:rsid w:val="00713F73"/>
    <w:rsid w:val="00737602"/>
    <w:rsid w:val="00745555"/>
    <w:rsid w:val="0075087A"/>
    <w:rsid w:val="00751683"/>
    <w:rsid w:val="007526E2"/>
    <w:rsid w:val="00753BD9"/>
    <w:rsid w:val="00757F50"/>
    <w:rsid w:val="00760560"/>
    <w:rsid w:val="007609F8"/>
    <w:rsid w:val="00765F96"/>
    <w:rsid w:val="00765F99"/>
    <w:rsid w:val="00771ED5"/>
    <w:rsid w:val="007723F4"/>
    <w:rsid w:val="00773D9B"/>
    <w:rsid w:val="00773F1E"/>
    <w:rsid w:val="00775427"/>
    <w:rsid w:val="00775834"/>
    <w:rsid w:val="0077622F"/>
    <w:rsid w:val="00776742"/>
    <w:rsid w:val="00782115"/>
    <w:rsid w:val="00786097"/>
    <w:rsid w:val="007878E9"/>
    <w:rsid w:val="00791851"/>
    <w:rsid w:val="00793976"/>
    <w:rsid w:val="00795733"/>
    <w:rsid w:val="00795968"/>
    <w:rsid w:val="00796098"/>
    <w:rsid w:val="0079628F"/>
    <w:rsid w:val="007A75A0"/>
    <w:rsid w:val="007B1122"/>
    <w:rsid w:val="007B36C4"/>
    <w:rsid w:val="007B4CF5"/>
    <w:rsid w:val="007B5892"/>
    <w:rsid w:val="007B6F7D"/>
    <w:rsid w:val="007C32A5"/>
    <w:rsid w:val="007C778C"/>
    <w:rsid w:val="007D43DB"/>
    <w:rsid w:val="007D45AB"/>
    <w:rsid w:val="007D4F01"/>
    <w:rsid w:val="007E0B77"/>
    <w:rsid w:val="007E2905"/>
    <w:rsid w:val="007E309F"/>
    <w:rsid w:val="007E3478"/>
    <w:rsid w:val="007E5471"/>
    <w:rsid w:val="007E5B14"/>
    <w:rsid w:val="007E6DD1"/>
    <w:rsid w:val="007E73F5"/>
    <w:rsid w:val="007F099C"/>
    <w:rsid w:val="007F112C"/>
    <w:rsid w:val="007F1368"/>
    <w:rsid w:val="007F4041"/>
    <w:rsid w:val="007F5804"/>
    <w:rsid w:val="007F7546"/>
    <w:rsid w:val="00800B27"/>
    <w:rsid w:val="00801921"/>
    <w:rsid w:val="008037EC"/>
    <w:rsid w:val="00806C03"/>
    <w:rsid w:val="00821DEC"/>
    <w:rsid w:val="0082311F"/>
    <w:rsid w:val="00823314"/>
    <w:rsid w:val="00824879"/>
    <w:rsid w:val="0082779E"/>
    <w:rsid w:val="00827FDD"/>
    <w:rsid w:val="00831A3E"/>
    <w:rsid w:val="00833358"/>
    <w:rsid w:val="00833ECB"/>
    <w:rsid w:val="008365D5"/>
    <w:rsid w:val="00837910"/>
    <w:rsid w:val="00841E8D"/>
    <w:rsid w:val="0085396A"/>
    <w:rsid w:val="008554AD"/>
    <w:rsid w:val="00855671"/>
    <w:rsid w:val="008556BA"/>
    <w:rsid w:val="008560A4"/>
    <w:rsid w:val="0085610F"/>
    <w:rsid w:val="008572D4"/>
    <w:rsid w:val="008577F6"/>
    <w:rsid w:val="0086126E"/>
    <w:rsid w:val="00864782"/>
    <w:rsid w:val="00864A8F"/>
    <w:rsid w:val="00873DAE"/>
    <w:rsid w:val="00880BFF"/>
    <w:rsid w:val="008810D8"/>
    <w:rsid w:val="00887165"/>
    <w:rsid w:val="00891683"/>
    <w:rsid w:val="00894EEF"/>
    <w:rsid w:val="008A1C2C"/>
    <w:rsid w:val="008A30CC"/>
    <w:rsid w:val="008A3D17"/>
    <w:rsid w:val="008A5B17"/>
    <w:rsid w:val="008B0CB6"/>
    <w:rsid w:val="008B216F"/>
    <w:rsid w:val="008B271D"/>
    <w:rsid w:val="008B5906"/>
    <w:rsid w:val="008C0601"/>
    <w:rsid w:val="008C0C44"/>
    <w:rsid w:val="008C2FD5"/>
    <w:rsid w:val="008C48FA"/>
    <w:rsid w:val="008C4EE0"/>
    <w:rsid w:val="008D68C1"/>
    <w:rsid w:val="008E4735"/>
    <w:rsid w:val="008E493A"/>
    <w:rsid w:val="008E6934"/>
    <w:rsid w:val="008F47A9"/>
    <w:rsid w:val="008F7062"/>
    <w:rsid w:val="00901535"/>
    <w:rsid w:val="00902FC9"/>
    <w:rsid w:val="00903B71"/>
    <w:rsid w:val="00903BCF"/>
    <w:rsid w:val="00903CE3"/>
    <w:rsid w:val="009069AD"/>
    <w:rsid w:val="009070C1"/>
    <w:rsid w:val="00907421"/>
    <w:rsid w:val="00913B57"/>
    <w:rsid w:val="0091795B"/>
    <w:rsid w:val="0092335B"/>
    <w:rsid w:val="00926DB3"/>
    <w:rsid w:val="00935C50"/>
    <w:rsid w:val="00935CFC"/>
    <w:rsid w:val="0093710C"/>
    <w:rsid w:val="00940A6A"/>
    <w:rsid w:val="009410EF"/>
    <w:rsid w:val="00945DD6"/>
    <w:rsid w:val="009516FF"/>
    <w:rsid w:val="0096252A"/>
    <w:rsid w:val="00964112"/>
    <w:rsid w:val="009647CA"/>
    <w:rsid w:val="00966816"/>
    <w:rsid w:val="00967342"/>
    <w:rsid w:val="0097499F"/>
    <w:rsid w:val="009759BC"/>
    <w:rsid w:val="00977860"/>
    <w:rsid w:val="0098096B"/>
    <w:rsid w:val="00980A1F"/>
    <w:rsid w:val="009817F1"/>
    <w:rsid w:val="009869FD"/>
    <w:rsid w:val="00986C71"/>
    <w:rsid w:val="00987A06"/>
    <w:rsid w:val="009915BC"/>
    <w:rsid w:val="00991990"/>
    <w:rsid w:val="00995029"/>
    <w:rsid w:val="009951FA"/>
    <w:rsid w:val="0099614B"/>
    <w:rsid w:val="00996471"/>
    <w:rsid w:val="0099683B"/>
    <w:rsid w:val="00996AA9"/>
    <w:rsid w:val="0099753F"/>
    <w:rsid w:val="009A29E1"/>
    <w:rsid w:val="009A3ADA"/>
    <w:rsid w:val="009A4FCD"/>
    <w:rsid w:val="009A7EAF"/>
    <w:rsid w:val="009B0176"/>
    <w:rsid w:val="009B079C"/>
    <w:rsid w:val="009B1EFC"/>
    <w:rsid w:val="009B2821"/>
    <w:rsid w:val="009B353D"/>
    <w:rsid w:val="009B6596"/>
    <w:rsid w:val="009B6644"/>
    <w:rsid w:val="009C07F9"/>
    <w:rsid w:val="009C3312"/>
    <w:rsid w:val="009C651C"/>
    <w:rsid w:val="009C6DB5"/>
    <w:rsid w:val="009C6F81"/>
    <w:rsid w:val="009C7F76"/>
    <w:rsid w:val="009D2A46"/>
    <w:rsid w:val="009D4FC1"/>
    <w:rsid w:val="009E0871"/>
    <w:rsid w:val="009E0DE0"/>
    <w:rsid w:val="009E1D6E"/>
    <w:rsid w:val="009E20F9"/>
    <w:rsid w:val="009E4156"/>
    <w:rsid w:val="009F25D8"/>
    <w:rsid w:val="009F40C7"/>
    <w:rsid w:val="009F6F79"/>
    <w:rsid w:val="009F7026"/>
    <w:rsid w:val="00A015C7"/>
    <w:rsid w:val="00A0179D"/>
    <w:rsid w:val="00A021C5"/>
    <w:rsid w:val="00A04883"/>
    <w:rsid w:val="00A05F48"/>
    <w:rsid w:val="00A12B7B"/>
    <w:rsid w:val="00A1493A"/>
    <w:rsid w:val="00A175B9"/>
    <w:rsid w:val="00A20444"/>
    <w:rsid w:val="00A214BA"/>
    <w:rsid w:val="00A22925"/>
    <w:rsid w:val="00A2337A"/>
    <w:rsid w:val="00A24BAA"/>
    <w:rsid w:val="00A25924"/>
    <w:rsid w:val="00A26FE0"/>
    <w:rsid w:val="00A30977"/>
    <w:rsid w:val="00A30D90"/>
    <w:rsid w:val="00A30E9B"/>
    <w:rsid w:val="00A3551A"/>
    <w:rsid w:val="00A35B17"/>
    <w:rsid w:val="00A362F2"/>
    <w:rsid w:val="00A40923"/>
    <w:rsid w:val="00A45B34"/>
    <w:rsid w:val="00A47E17"/>
    <w:rsid w:val="00A522D9"/>
    <w:rsid w:val="00A52D6C"/>
    <w:rsid w:val="00A52DF2"/>
    <w:rsid w:val="00A563EA"/>
    <w:rsid w:val="00A613A6"/>
    <w:rsid w:val="00A6194F"/>
    <w:rsid w:val="00A61A10"/>
    <w:rsid w:val="00A61C90"/>
    <w:rsid w:val="00A63CE9"/>
    <w:rsid w:val="00A6520F"/>
    <w:rsid w:val="00A65F87"/>
    <w:rsid w:val="00A66D9C"/>
    <w:rsid w:val="00A72C45"/>
    <w:rsid w:val="00A74BCD"/>
    <w:rsid w:val="00A74F63"/>
    <w:rsid w:val="00A763BE"/>
    <w:rsid w:val="00A77203"/>
    <w:rsid w:val="00A836A2"/>
    <w:rsid w:val="00A84125"/>
    <w:rsid w:val="00A87082"/>
    <w:rsid w:val="00A9622E"/>
    <w:rsid w:val="00A96AA6"/>
    <w:rsid w:val="00AA24BA"/>
    <w:rsid w:val="00AA2CAC"/>
    <w:rsid w:val="00AA4EF1"/>
    <w:rsid w:val="00AA6E27"/>
    <w:rsid w:val="00AB07B5"/>
    <w:rsid w:val="00AB267D"/>
    <w:rsid w:val="00AB2840"/>
    <w:rsid w:val="00AB3198"/>
    <w:rsid w:val="00AB53BC"/>
    <w:rsid w:val="00AC5E78"/>
    <w:rsid w:val="00AD10C2"/>
    <w:rsid w:val="00AD5E45"/>
    <w:rsid w:val="00AD69AC"/>
    <w:rsid w:val="00AD78D9"/>
    <w:rsid w:val="00AE01FB"/>
    <w:rsid w:val="00AE163E"/>
    <w:rsid w:val="00AE3696"/>
    <w:rsid w:val="00AE553D"/>
    <w:rsid w:val="00AF04E5"/>
    <w:rsid w:val="00AF6EAA"/>
    <w:rsid w:val="00AF784A"/>
    <w:rsid w:val="00B014F6"/>
    <w:rsid w:val="00B021AF"/>
    <w:rsid w:val="00B05F65"/>
    <w:rsid w:val="00B10DF1"/>
    <w:rsid w:val="00B140E6"/>
    <w:rsid w:val="00B26553"/>
    <w:rsid w:val="00B27E0C"/>
    <w:rsid w:val="00B27FD2"/>
    <w:rsid w:val="00B31C3A"/>
    <w:rsid w:val="00B32A9F"/>
    <w:rsid w:val="00B333CB"/>
    <w:rsid w:val="00B34E38"/>
    <w:rsid w:val="00B35B8E"/>
    <w:rsid w:val="00B3654D"/>
    <w:rsid w:val="00B4067B"/>
    <w:rsid w:val="00B40FDE"/>
    <w:rsid w:val="00B4119D"/>
    <w:rsid w:val="00B41A95"/>
    <w:rsid w:val="00B43007"/>
    <w:rsid w:val="00B459F5"/>
    <w:rsid w:val="00B45C83"/>
    <w:rsid w:val="00B54134"/>
    <w:rsid w:val="00B54690"/>
    <w:rsid w:val="00B55CF2"/>
    <w:rsid w:val="00B61EDD"/>
    <w:rsid w:val="00B64A71"/>
    <w:rsid w:val="00B67DFF"/>
    <w:rsid w:val="00B71877"/>
    <w:rsid w:val="00B71B15"/>
    <w:rsid w:val="00B76981"/>
    <w:rsid w:val="00B76F98"/>
    <w:rsid w:val="00B830C5"/>
    <w:rsid w:val="00B85094"/>
    <w:rsid w:val="00B85F4C"/>
    <w:rsid w:val="00B90C36"/>
    <w:rsid w:val="00B92595"/>
    <w:rsid w:val="00B92718"/>
    <w:rsid w:val="00B9397E"/>
    <w:rsid w:val="00B94695"/>
    <w:rsid w:val="00B96823"/>
    <w:rsid w:val="00BA130B"/>
    <w:rsid w:val="00BA179F"/>
    <w:rsid w:val="00BA1E8B"/>
    <w:rsid w:val="00BA3285"/>
    <w:rsid w:val="00BA3593"/>
    <w:rsid w:val="00BA4FE6"/>
    <w:rsid w:val="00BA595A"/>
    <w:rsid w:val="00BB1C25"/>
    <w:rsid w:val="00BB2070"/>
    <w:rsid w:val="00BB570A"/>
    <w:rsid w:val="00BB5D37"/>
    <w:rsid w:val="00BB5E5F"/>
    <w:rsid w:val="00BC150E"/>
    <w:rsid w:val="00BD0796"/>
    <w:rsid w:val="00BD1D81"/>
    <w:rsid w:val="00BD37A7"/>
    <w:rsid w:val="00BD68D5"/>
    <w:rsid w:val="00BD735E"/>
    <w:rsid w:val="00BE238B"/>
    <w:rsid w:val="00BE4F32"/>
    <w:rsid w:val="00BE5B28"/>
    <w:rsid w:val="00BE7795"/>
    <w:rsid w:val="00BF085D"/>
    <w:rsid w:val="00BF13C1"/>
    <w:rsid w:val="00BF1E87"/>
    <w:rsid w:val="00BF446A"/>
    <w:rsid w:val="00BF6F62"/>
    <w:rsid w:val="00C00148"/>
    <w:rsid w:val="00C028E3"/>
    <w:rsid w:val="00C03B22"/>
    <w:rsid w:val="00C16FDF"/>
    <w:rsid w:val="00C230D8"/>
    <w:rsid w:val="00C232A0"/>
    <w:rsid w:val="00C23FAD"/>
    <w:rsid w:val="00C261FA"/>
    <w:rsid w:val="00C330F6"/>
    <w:rsid w:val="00C410CD"/>
    <w:rsid w:val="00C43323"/>
    <w:rsid w:val="00C44219"/>
    <w:rsid w:val="00C6154D"/>
    <w:rsid w:val="00C638CF"/>
    <w:rsid w:val="00C738D5"/>
    <w:rsid w:val="00C772C8"/>
    <w:rsid w:val="00C83891"/>
    <w:rsid w:val="00C8402F"/>
    <w:rsid w:val="00C901B0"/>
    <w:rsid w:val="00C919BC"/>
    <w:rsid w:val="00C950D2"/>
    <w:rsid w:val="00C96ACB"/>
    <w:rsid w:val="00C96FB7"/>
    <w:rsid w:val="00C97F40"/>
    <w:rsid w:val="00CA0534"/>
    <w:rsid w:val="00CA2CD3"/>
    <w:rsid w:val="00CA6A1A"/>
    <w:rsid w:val="00CB33D2"/>
    <w:rsid w:val="00CB3A32"/>
    <w:rsid w:val="00CB5DF9"/>
    <w:rsid w:val="00CC148F"/>
    <w:rsid w:val="00CC5E7D"/>
    <w:rsid w:val="00CC7050"/>
    <w:rsid w:val="00CD09F8"/>
    <w:rsid w:val="00CD2DAD"/>
    <w:rsid w:val="00CD518B"/>
    <w:rsid w:val="00CD6F77"/>
    <w:rsid w:val="00CE02E5"/>
    <w:rsid w:val="00CE03A9"/>
    <w:rsid w:val="00CE2234"/>
    <w:rsid w:val="00CE5C8C"/>
    <w:rsid w:val="00CE79D3"/>
    <w:rsid w:val="00CF0DC3"/>
    <w:rsid w:val="00CF6EBB"/>
    <w:rsid w:val="00D00AA8"/>
    <w:rsid w:val="00D00B11"/>
    <w:rsid w:val="00D02143"/>
    <w:rsid w:val="00D04F82"/>
    <w:rsid w:val="00D0617E"/>
    <w:rsid w:val="00D11987"/>
    <w:rsid w:val="00D14FFD"/>
    <w:rsid w:val="00D15CA6"/>
    <w:rsid w:val="00D213F7"/>
    <w:rsid w:val="00D214B0"/>
    <w:rsid w:val="00D21778"/>
    <w:rsid w:val="00D2244F"/>
    <w:rsid w:val="00D23C9C"/>
    <w:rsid w:val="00D25DD0"/>
    <w:rsid w:val="00D26291"/>
    <w:rsid w:val="00D3187A"/>
    <w:rsid w:val="00D31B07"/>
    <w:rsid w:val="00D328AD"/>
    <w:rsid w:val="00D353B3"/>
    <w:rsid w:val="00D37DAF"/>
    <w:rsid w:val="00D429AB"/>
    <w:rsid w:val="00D502D1"/>
    <w:rsid w:val="00D5052C"/>
    <w:rsid w:val="00D51508"/>
    <w:rsid w:val="00D51510"/>
    <w:rsid w:val="00D561C6"/>
    <w:rsid w:val="00D56B19"/>
    <w:rsid w:val="00D612F2"/>
    <w:rsid w:val="00D64271"/>
    <w:rsid w:val="00D651BA"/>
    <w:rsid w:val="00D651E1"/>
    <w:rsid w:val="00D70862"/>
    <w:rsid w:val="00D71CCE"/>
    <w:rsid w:val="00D76452"/>
    <w:rsid w:val="00D76E53"/>
    <w:rsid w:val="00D76E60"/>
    <w:rsid w:val="00D771DD"/>
    <w:rsid w:val="00D77703"/>
    <w:rsid w:val="00D848D7"/>
    <w:rsid w:val="00D90BE5"/>
    <w:rsid w:val="00D93C2C"/>
    <w:rsid w:val="00D97238"/>
    <w:rsid w:val="00D97401"/>
    <w:rsid w:val="00D976D9"/>
    <w:rsid w:val="00DA17FB"/>
    <w:rsid w:val="00DA2BAE"/>
    <w:rsid w:val="00DA5BBB"/>
    <w:rsid w:val="00DA602D"/>
    <w:rsid w:val="00DA6BC4"/>
    <w:rsid w:val="00DB183F"/>
    <w:rsid w:val="00DC2414"/>
    <w:rsid w:val="00DC2965"/>
    <w:rsid w:val="00DC74EE"/>
    <w:rsid w:val="00DE00B5"/>
    <w:rsid w:val="00DE67BA"/>
    <w:rsid w:val="00DF1D68"/>
    <w:rsid w:val="00DF27C7"/>
    <w:rsid w:val="00DF3325"/>
    <w:rsid w:val="00DF6244"/>
    <w:rsid w:val="00DF6919"/>
    <w:rsid w:val="00E00CD7"/>
    <w:rsid w:val="00E024BC"/>
    <w:rsid w:val="00E057C9"/>
    <w:rsid w:val="00E05BED"/>
    <w:rsid w:val="00E1067A"/>
    <w:rsid w:val="00E11590"/>
    <w:rsid w:val="00E15427"/>
    <w:rsid w:val="00E15CDF"/>
    <w:rsid w:val="00E17742"/>
    <w:rsid w:val="00E17D63"/>
    <w:rsid w:val="00E229DB"/>
    <w:rsid w:val="00E23E9C"/>
    <w:rsid w:val="00E24289"/>
    <w:rsid w:val="00E27B68"/>
    <w:rsid w:val="00E30E84"/>
    <w:rsid w:val="00E32F1B"/>
    <w:rsid w:val="00E460C0"/>
    <w:rsid w:val="00E47DC0"/>
    <w:rsid w:val="00E502D6"/>
    <w:rsid w:val="00E509DD"/>
    <w:rsid w:val="00E518F6"/>
    <w:rsid w:val="00E530B4"/>
    <w:rsid w:val="00E618A8"/>
    <w:rsid w:val="00E63C13"/>
    <w:rsid w:val="00E63CB3"/>
    <w:rsid w:val="00E65188"/>
    <w:rsid w:val="00E74377"/>
    <w:rsid w:val="00E74B31"/>
    <w:rsid w:val="00E76830"/>
    <w:rsid w:val="00E8084A"/>
    <w:rsid w:val="00E821D9"/>
    <w:rsid w:val="00E84DD6"/>
    <w:rsid w:val="00E9203E"/>
    <w:rsid w:val="00E95609"/>
    <w:rsid w:val="00EA00F9"/>
    <w:rsid w:val="00EA4443"/>
    <w:rsid w:val="00EA4C2A"/>
    <w:rsid w:val="00EA5547"/>
    <w:rsid w:val="00EA61C7"/>
    <w:rsid w:val="00EA7FB9"/>
    <w:rsid w:val="00EB24DF"/>
    <w:rsid w:val="00EB4F6E"/>
    <w:rsid w:val="00EB6472"/>
    <w:rsid w:val="00EB704F"/>
    <w:rsid w:val="00EC16E7"/>
    <w:rsid w:val="00EC4D23"/>
    <w:rsid w:val="00EC5E81"/>
    <w:rsid w:val="00ED4824"/>
    <w:rsid w:val="00ED4F9C"/>
    <w:rsid w:val="00EE02C2"/>
    <w:rsid w:val="00EE5036"/>
    <w:rsid w:val="00EE504E"/>
    <w:rsid w:val="00EE5E40"/>
    <w:rsid w:val="00EF02C4"/>
    <w:rsid w:val="00EF1F19"/>
    <w:rsid w:val="00EF6046"/>
    <w:rsid w:val="00EF7174"/>
    <w:rsid w:val="00F02412"/>
    <w:rsid w:val="00F02D50"/>
    <w:rsid w:val="00F03B2B"/>
    <w:rsid w:val="00F104A8"/>
    <w:rsid w:val="00F10AF1"/>
    <w:rsid w:val="00F113D8"/>
    <w:rsid w:val="00F20B61"/>
    <w:rsid w:val="00F211C5"/>
    <w:rsid w:val="00F23E56"/>
    <w:rsid w:val="00F30E77"/>
    <w:rsid w:val="00F314B2"/>
    <w:rsid w:val="00F33A3B"/>
    <w:rsid w:val="00F367CD"/>
    <w:rsid w:val="00F379F1"/>
    <w:rsid w:val="00F37C62"/>
    <w:rsid w:val="00F400D9"/>
    <w:rsid w:val="00F4116A"/>
    <w:rsid w:val="00F42DB7"/>
    <w:rsid w:val="00F453E2"/>
    <w:rsid w:val="00F515F1"/>
    <w:rsid w:val="00F5283B"/>
    <w:rsid w:val="00F55217"/>
    <w:rsid w:val="00F63FF4"/>
    <w:rsid w:val="00F65C5E"/>
    <w:rsid w:val="00F71D6D"/>
    <w:rsid w:val="00F72E17"/>
    <w:rsid w:val="00F73598"/>
    <w:rsid w:val="00F759A3"/>
    <w:rsid w:val="00F8288E"/>
    <w:rsid w:val="00F832D7"/>
    <w:rsid w:val="00F90CC9"/>
    <w:rsid w:val="00F91950"/>
    <w:rsid w:val="00F92B21"/>
    <w:rsid w:val="00F94CB6"/>
    <w:rsid w:val="00F95432"/>
    <w:rsid w:val="00FA1078"/>
    <w:rsid w:val="00FA2490"/>
    <w:rsid w:val="00FA3CB5"/>
    <w:rsid w:val="00FA4904"/>
    <w:rsid w:val="00FA4D00"/>
    <w:rsid w:val="00FA6770"/>
    <w:rsid w:val="00FB1419"/>
    <w:rsid w:val="00FB3D99"/>
    <w:rsid w:val="00FB4B19"/>
    <w:rsid w:val="00FB4F90"/>
    <w:rsid w:val="00FB6095"/>
    <w:rsid w:val="00FC5D22"/>
    <w:rsid w:val="00FC61B0"/>
    <w:rsid w:val="00FC7715"/>
    <w:rsid w:val="00FD1BFE"/>
    <w:rsid w:val="00FD3D7D"/>
    <w:rsid w:val="00FD71C1"/>
    <w:rsid w:val="00FE5A3C"/>
    <w:rsid w:val="00FF102F"/>
    <w:rsid w:val="00FF275E"/>
    <w:rsid w:val="00FF28C7"/>
    <w:rsid w:val="00FF3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22D0E"/>
  <w15:chartTrackingRefBased/>
  <w15:docId w15:val="{F470AFFD-CB1F-452D-BA79-7E3A0B27B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0E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0E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0E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0E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0E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0E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E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E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E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E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0E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0E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E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E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E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E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E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EAF"/>
    <w:rPr>
      <w:rFonts w:eastAsiaTheme="majorEastAsia" w:cstheme="majorBidi"/>
      <w:color w:val="272727" w:themeColor="text1" w:themeTint="D8"/>
    </w:rPr>
  </w:style>
  <w:style w:type="paragraph" w:styleId="Title">
    <w:name w:val="Title"/>
    <w:basedOn w:val="Normal"/>
    <w:next w:val="Normal"/>
    <w:link w:val="TitleChar"/>
    <w:uiPriority w:val="10"/>
    <w:qFormat/>
    <w:rsid w:val="00300E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E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E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E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EAF"/>
    <w:pPr>
      <w:spacing w:before="160"/>
      <w:jc w:val="center"/>
    </w:pPr>
    <w:rPr>
      <w:i/>
      <w:iCs/>
      <w:color w:val="404040" w:themeColor="text1" w:themeTint="BF"/>
    </w:rPr>
  </w:style>
  <w:style w:type="character" w:customStyle="1" w:styleId="QuoteChar">
    <w:name w:val="Quote Char"/>
    <w:basedOn w:val="DefaultParagraphFont"/>
    <w:link w:val="Quote"/>
    <w:uiPriority w:val="29"/>
    <w:rsid w:val="00300EAF"/>
    <w:rPr>
      <w:i/>
      <w:iCs/>
      <w:color w:val="404040" w:themeColor="text1" w:themeTint="BF"/>
    </w:rPr>
  </w:style>
  <w:style w:type="paragraph" w:styleId="ListParagraph">
    <w:name w:val="List Paragraph"/>
    <w:basedOn w:val="Normal"/>
    <w:uiPriority w:val="34"/>
    <w:qFormat/>
    <w:rsid w:val="00300EAF"/>
    <w:pPr>
      <w:ind w:left="720"/>
      <w:contextualSpacing/>
    </w:pPr>
  </w:style>
  <w:style w:type="character" w:styleId="IntenseEmphasis">
    <w:name w:val="Intense Emphasis"/>
    <w:basedOn w:val="DefaultParagraphFont"/>
    <w:uiPriority w:val="21"/>
    <w:qFormat/>
    <w:rsid w:val="00300EAF"/>
    <w:rPr>
      <w:i/>
      <w:iCs/>
      <w:color w:val="0F4761" w:themeColor="accent1" w:themeShade="BF"/>
    </w:rPr>
  </w:style>
  <w:style w:type="paragraph" w:styleId="IntenseQuote">
    <w:name w:val="Intense Quote"/>
    <w:basedOn w:val="Normal"/>
    <w:next w:val="Normal"/>
    <w:link w:val="IntenseQuoteChar"/>
    <w:uiPriority w:val="30"/>
    <w:qFormat/>
    <w:rsid w:val="00300E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0EAF"/>
    <w:rPr>
      <w:i/>
      <w:iCs/>
      <w:color w:val="0F4761" w:themeColor="accent1" w:themeShade="BF"/>
    </w:rPr>
  </w:style>
  <w:style w:type="character" w:styleId="IntenseReference">
    <w:name w:val="Intense Reference"/>
    <w:basedOn w:val="DefaultParagraphFont"/>
    <w:uiPriority w:val="32"/>
    <w:qFormat/>
    <w:rsid w:val="00300EAF"/>
    <w:rPr>
      <w:b/>
      <w:bCs/>
      <w:smallCaps/>
      <w:color w:val="0F4761" w:themeColor="accent1" w:themeShade="BF"/>
      <w:spacing w:val="5"/>
    </w:rPr>
  </w:style>
  <w:style w:type="character" w:styleId="Hyperlink">
    <w:name w:val="Hyperlink"/>
    <w:basedOn w:val="DefaultParagraphFont"/>
    <w:uiPriority w:val="99"/>
    <w:unhideWhenUsed/>
    <w:rsid w:val="000E111F"/>
    <w:rPr>
      <w:color w:val="467886" w:themeColor="hyperlink"/>
      <w:u w:val="single"/>
    </w:rPr>
  </w:style>
  <w:style w:type="character" w:styleId="UnresolvedMention">
    <w:name w:val="Unresolved Mention"/>
    <w:basedOn w:val="DefaultParagraphFont"/>
    <w:uiPriority w:val="99"/>
    <w:semiHidden/>
    <w:unhideWhenUsed/>
    <w:rsid w:val="000E111F"/>
    <w:rPr>
      <w:color w:val="605E5C"/>
      <w:shd w:val="clear" w:color="auto" w:fill="E1DFDD"/>
    </w:rPr>
  </w:style>
  <w:style w:type="character" w:styleId="CommentReference">
    <w:name w:val="annotation reference"/>
    <w:basedOn w:val="DefaultParagraphFont"/>
    <w:uiPriority w:val="99"/>
    <w:semiHidden/>
    <w:unhideWhenUsed/>
    <w:rsid w:val="00757F50"/>
    <w:rPr>
      <w:sz w:val="16"/>
      <w:szCs w:val="16"/>
    </w:rPr>
  </w:style>
  <w:style w:type="paragraph" w:styleId="CommentText">
    <w:name w:val="annotation text"/>
    <w:basedOn w:val="Normal"/>
    <w:link w:val="CommentTextChar"/>
    <w:uiPriority w:val="99"/>
    <w:unhideWhenUsed/>
    <w:rsid w:val="00757F50"/>
    <w:pPr>
      <w:spacing w:line="240" w:lineRule="auto"/>
    </w:pPr>
    <w:rPr>
      <w:sz w:val="20"/>
      <w:szCs w:val="20"/>
    </w:rPr>
  </w:style>
  <w:style w:type="character" w:customStyle="1" w:styleId="CommentTextChar">
    <w:name w:val="Comment Text Char"/>
    <w:basedOn w:val="DefaultParagraphFont"/>
    <w:link w:val="CommentText"/>
    <w:uiPriority w:val="99"/>
    <w:rsid w:val="00757F50"/>
    <w:rPr>
      <w:sz w:val="20"/>
      <w:szCs w:val="20"/>
    </w:rPr>
  </w:style>
  <w:style w:type="paragraph" w:styleId="CommentSubject">
    <w:name w:val="annotation subject"/>
    <w:basedOn w:val="CommentText"/>
    <w:next w:val="CommentText"/>
    <w:link w:val="CommentSubjectChar"/>
    <w:uiPriority w:val="99"/>
    <w:semiHidden/>
    <w:unhideWhenUsed/>
    <w:rsid w:val="00757F50"/>
    <w:rPr>
      <w:b/>
      <w:bCs/>
    </w:rPr>
  </w:style>
  <w:style w:type="character" w:customStyle="1" w:styleId="CommentSubjectChar">
    <w:name w:val="Comment Subject Char"/>
    <w:basedOn w:val="CommentTextChar"/>
    <w:link w:val="CommentSubject"/>
    <w:uiPriority w:val="99"/>
    <w:semiHidden/>
    <w:rsid w:val="00757F50"/>
    <w:rPr>
      <w:b/>
      <w:bCs/>
      <w:sz w:val="20"/>
      <w:szCs w:val="20"/>
    </w:rPr>
  </w:style>
  <w:style w:type="character" w:styleId="FollowedHyperlink">
    <w:name w:val="FollowedHyperlink"/>
    <w:basedOn w:val="DefaultParagraphFont"/>
    <w:uiPriority w:val="99"/>
    <w:semiHidden/>
    <w:unhideWhenUsed/>
    <w:rsid w:val="00360C6D"/>
    <w:rPr>
      <w:color w:val="96607D" w:themeColor="followedHyperlink"/>
      <w:u w:val="single"/>
    </w:rPr>
  </w:style>
  <w:style w:type="paragraph" w:styleId="FootnoteText">
    <w:name w:val="footnote text"/>
    <w:basedOn w:val="Normal"/>
    <w:link w:val="FootnoteTextChar"/>
    <w:uiPriority w:val="99"/>
    <w:semiHidden/>
    <w:unhideWhenUsed/>
    <w:rsid w:val="00EA00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00F9"/>
    <w:rPr>
      <w:sz w:val="20"/>
      <w:szCs w:val="20"/>
    </w:rPr>
  </w:style>
  <w:style w:type="character" w:styleId="FootnoteReference">
    <w:name w:val="footnote reference"/>
    <w:basedOn w:val="DefaultParagraphFont"/>
    <w:uiPriority w:val="99"/>
    <w:semiHidden/>
    <w:unhideWhenUsed/>
    <w:rsid w:val="00EA00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287767">
      <w:bodyDiv w:val="1"/>
      <w:marLeft w:val="0"/>
      <w:marRight w:val="0"/>
      <w:marTop w:val="0"/>
      <w:marBottom w:val="0"/>
      <w:divBdr>
        <w:top w:val="none" w:sz="0" w:space="0" w:color="auto"/>
        <w:left w:val="none" w:sz="0" w:space="0" w:color="auto"/>
        <w:bottom w:val="none" w:sz="0" w:space="0" w:color="auto"/>
        <w:right w:val="none" w:sz="0" w:space="0" w:color="auto"/>
      </w:divBdr>
      <w:divsChild>
        <w:div w:id="2030905559">
          <w:marLeft w:val="274"/>
          <w:marRight w:val="0"/>
          <w:marTop w:val="200"/>
          <w:marBottom w:val="0"/>
          <w:divBdr>
            <w:top w:val="none" w:sz="0" w:space="0" w:color="auto"/>
            <w:left w:val="none" w:sz="0" w:space="0" w:color="auto"/>
            <w:bottom w:val="none" w:sz="0" w:space="0" w:color="auto"/>
            <w:right w:val="none" w:sz="0" w:space="0" w:color="auto"/>
          </w:divBdr>
        </w:div>
        <w:div w:id="1660377971">
          <w:marLeft w:val="274"/>
          <w:marRight w:val="0"/>
          <w:marTop w:val="200"/>
          <w:marBottom w:val="0"/>
          <w:divBdr>
            <w:top w:val="none" w:sz="0" w:space="0" w:color="auto"/>
            <w:left w:val="none" w:sz="0" w:space="0" w:color="auto"/>
            <w:bottom w:val="none" w:sz="0" w:space="0" w:color="auto"/>
            <w:right w:val="none" w:sz="0" w:space="0" w:color="auto"/>
          </w:divBdr>
        </w:div>
        <w:div w:id="781266776">
          <w:marLeft w:val="274"/>
          <w:marRight w:val="0"/>
          <w:marTop w:val="200"/>
          <w:marBottom w:val="0"/>
          <w:divBdr>
            <w:top w:val="none" w:sz="0" w:space="0" w:color="auto"/>
            <w:left w:val="none" w:sz="0" w:space="0" w:color="auto"/>
            <w:bottom w:val="none" w:sz="0" w:space="0" w:color="auto"/>
            <w:right w:val="none" w:sz="0" w:space="0" w:color="auto"/>
          </w:divBdr>
        </w:div>
        <w:div w:id="556165357">
          <w:marLeft w:val="274"/>
          <w:marRight w:val="0"/>
          <w:marTop w:val="200"/>
          <w:marBottom w:val="0"/>
          <w:divBdr>
            <w:top w:val="none" w:sz="0" w:space="0" w:color="auto"/>
            <w:left w:val="none" w:sz="0" w:space="0" w:color="auto"/>
            <w:bottom w:val="none" w:sz="0" w:space="0" w:color="auto"/>
            <w:right w:val="none" w:sz="0" w:space="0" w:color="auto"/>
          </w:divBdr>
        </w:div>
        <w:div w:id="1387029957">
          <w:marLeft w:val="274"/>
          <w:marRight w:val="0"/>
          <w:marTop w:val="200"/>
          <w:marBottom w:val="0"/>
          <w:divBdr>
            <w:top w:val="none" w:sz="0" w:space="0" w:color="auto"/>
            <w:left w:val="none" w:sz="0" w:space="0" w:color="auto"/>
            <w:bottom w:val="none" w:sz="0" w:space="0" w:color="auto"/>
            <w:right w:val="none" w:sz="0" w:space="0" w:color="auto"/>
          </w:divBdr>
        </w:div>
        <w:div w:id="1040284693">
          <w:marLeft w:val="274"/>
          <w:marRight w:val="0"/>
          <w:marTop w:val="200"/>
          <w:marBottom w:val="0"/>
          <w:divBdr>
            <w:top w:val="none" w:sz="0" w:space="0" w:color="auto"/>
            <w:left w:val="none" w:sz="0" w:space="0" w:color="auto"/>
            <w:bottom w:val="none" w:sz="0" w:space="0" w:color="auto"/>
            <w:right w:val="none" w:sz="0" w:space="0" w:color="auto"/>
          </w:divBdr>
        </w:div>
        <w:div w:id="1029377206">
          <w:marLeft w:val="274"/>
          <w:marRight w:val="0"/>
          <w:marTop w:val="200"/>
          <w:marBottom w:val="0"/>
          <w:divBdr>
            <w:top w:val="none" w:sz="0" w:space="0" w:color="auto"/>
            <w:left w:val="none" w:sz="0" w:space="0" w:color="auto"/>
            <w:bottom w:val="none" w:sz="0" w:space="0" w:color="auto"/>
            <w:right w:val="none" w:sz="0" w:space="0" w:color="auto"/>
          </w:divBdr>
        </w:div>
      </w:divsChild>
    </w:div>
    <w:div w:id="629938987">
      <w:bodyDiv w:val="1"/>
      <w:marLeft w:val="0"/>
      <w:marRight w:val="0"/>
      <w:marTop w:val="0"/>
      <w:marBottom w:val="0"/>
      <w:divBdr>
        <w:top w:val="none" w:sz="0" w:space="0" w:color="auto"/>
        <w:left w:val="none" w:sz="0" w:space="0" w:color="auto"/>
        <w:bottom w:val="none" w:sz="0" w:space="0" w:color="auto"/>
        <w:right w:val="none" w:sz="0" w:space="0" w:color="auto"/>
      </w:divBdr>
    </w:div>
    <w:div w:id="707947009">
      <w:bodyDiv w:val="1"/>
      <w:marLeft w:val="0"/>
      <w:marRight w:val="0"/>
      <w:marTop w:val="0"/>
      <w:marBottom w:val="0"/>
      <w:divBdr>
        <w:top w:val="none" w:sz="0" w:space="0" w:color="auto"/>
        <w:left w:val="none" w:sz="0" w:space="0" w:color="auto"/>
        <w:bottom w:val="none" w:sz="0" w:space="0" w:color="auto"/>
        <w:right w:val="none" w:sz="0" w:space="0" w:color="auto"/>
      </w:divBdr>
      <w:divsChild>
        <w:div w:id="1032651045">
          <w:marLeft w:val="274"/>
          <w:marRight w:val="0"/>
          <w:marTop w:val="200"/>
          <w:marBottom w:val="0"/>
          <w:divBdr>
            <w:top w:val="none" w:sz="0" w:space="0" w:color="auto"/>
            <w:left w:val="none" w:sz="0" w:space="0" w:color="auto"/>
            <w:bottom w:val="none" w:sz="0" w:space="0" w:color="auto"/>
            <w:right w:val="none" w:sz="0" w:space="0" w:color="auto"/>
          </w:divBdr>
        </w:div>
        <w:div w:id="1540047262">
          <w:marLeft w:val="274"/>
          <w:marRight w:val="0"/>
          <w:marTop w:val="200"/>
          <w:marBottom w:val="0"/>
          <w:divBdr>
            <w:top w:val="none" w:sz="0" w:space="0" w:color="auto"/>
            <w:left w:val="none" w:sz="0" w:space="0" w:color="auto"/>
            <w:bottom w:val="none" w:sz="0" w:space="0" w:color="auto"/>
            <w:right w:val="none" w:sz="0" w:space="0" w:color="auto"/>
          </w:divBdr>
        </w:div>
        <w:div w:id="1582909402">
          <w:marLeft w:val="274"/>
          <w:marRight w:val="0"/>
          <w:marTop w:val="200"/>
          <w:marBottom w:val="0"/>
          <w:divBdr>
            <w:top w:val="none" w:sz="0" w:space="0" w:color="auto"/>
            <w:left w:val="none" w:sz="0" w:space="0" w:color="auto"/>
            <w:bottom w:val="none" w:sz="0" w:space="0" w:color="auto"/>
            <w:right w:val="none" w:sz="0" w:space="0" w:color="auto"/>
          </w:divBdr>
        </w:div>
        <w:div w:id="1770272243">
          <w:marLeft w:val="274"/>
          <w:marRight w:val="0"/>
          <w:marTop w:val="200"/>
          <w:marBottom w:val="0"/>
          <w:divBdr>
            <w:top w:val="none" w:sz="0" w:space="0" w:color="auto"/>
            <w:left w:val="none" w:sz="0" w:space="0" w:color="auto"/>
            <w:bottom w:val="none" w:sz="0" w:space="0" w:color="auto"/>
            <w:right w:val="none" w:sz="0" w:space="0" w:color="auto"/>
          </w:divBdr>
        </w:div>
        <w:div w:id="2115704349">
          <w:marLeft w:val="274"/>
          <w:marRight w:val="0"/>
          <w:marTop w:val="200"/>
          <w:marBottom w:val="0"/>
          <w:divBdr>
            <w:top w:val="none" w:sz="0" w:space="0" w:color="auto"/>
            <w:left w:val="none" w:sz="0" w:space="0" w:color="auto"/>
            <w:bottom w:val="none" w:sz="0" w:space="0" w:color="auto"/>
            <w:right w:val="none" w:sz="0" w:space="0" w:color="auto"/>
          </w:divBdr>
        </w:div>
        <w:div w:id="1357656183">
          <w:marLeft w:val="274"/>
          <w:marRight w:val="0"/>
          <w:marTop w:val="200"/>
          <w:marBottom w:val="0"/>
          <w:divBdr>
            <w:top w:val="none" w:sz="0" w:space="0" w:color="auto"/>
            <w:left w:val="none" w:sz="0" w:space="0" w:color="auto"/>
            <w:bottom w:val="none" w:sz="0" w:space="0" w:color="auto"/>
            <w:right w:val="none" w:sz="0" w:space="0" w:color="auto"/>
          </w:divBdr>
        </w:div>
        <w:div w:id="867182165">
          <w:marLeft w:val="274"/>
          <w:marRight w:val="0"/>
          <w:marTop w:val="200"/>
          <w:marBottom w:val="0"/>
          <w:divBdr>
            <w:top w:val="none" w:sz="0" w:space="0" w:color="auto"/>
            <w:left w:val="none" w:sz="0" w:space="0" w:color="auto"/>
            <w:bottom w:val="none" w:sz="0" w:space="0" w:color="auto"/>
            <w:right w:val="none" w:sz="0" w:space="0" w:color="auto"/>
          </w:divBdr>
        </w:div>
      </w:divsChild>
    </w:div>
    <w:div w:id="799569619">
      <w:bodyDiv w:val="1"/>
      <w:marLeft w:val="0"/>
      <w:marRight w:val="0"/>
      <w:marTop w:val="0"/>
      <w:marBottom w:val="0"/>
      <w:divBdr>
        <w:top w:val="none" w:sz="0" w:space="0" w:color="auto"/>
        <w:left w:val="none" w:sz="0" w:space="0" w:color="auto"/>
        <w:bottom w:val="none" w:sz="0" w:space="0" w:color="auto"/>
        <w:right w:val="none" w:sz="0" w:space="0" w:color="auto"/>
      </w:divBdr>
      <w:divsChild>
        <w:div w:id="1738089789">
          <w:marLeft w:val="720"/>
          <w:marRight w:val="0"/>
          <w:marTop w:val="0"/>
          <w:marBottom w:val="0"/>
          <w:divBdr>
            <w:top w:val="none" w:sz="0" w:space="0" w:color="auto"/>
            <w:left w:val="none" w:sz="0" w:space="0" w:color="auto"/>
            <w:bottom w:val="none" w:sz="0" w:space="0" w:color="auto"/>
            <w:right w:val="none" w:sz="0" w:space="0" w:color="auto"/>
          </w:divBdr>
        </w:div>
      </w:divsChild>
    </w:div>
    <w:div w:id="812336576">
      <w:bodyDiv w:val="1"/>
      <w:marLeft w:val="0"/>
      <w:marRight w:val="0"/>
      <w:marTop w:val="0"/>
      <w:marBottom w:val="0"/>
      <w:divBdr>
        <w:top w:val="none" w:sz="0" w:space="0" w:color="auto"/>
        <w:left w:val="none" w:sz="0" w:space="0" w:color="auto"/>
        <w:bottom w:val="none" w:sz="0" w:space="0" w:color="auto"/>
        <w:right w:val="none" w:sz="0" w:space="0" w:color="auto"/>
      </w:divBdr>
    </w:div>
    <w:div w:id="822503987">
      <w:bodyDiv w:val="1"/>
      <w:marLeft w:val="0"/>
      <w:marRight w:val="0"/>
      <w:marTop w:val="0"/>
      <w:marBottom w:val="0"/>
      <w:divBdr>
        <w:top w:val="none" w:sz="0" w:space="0" w:color="auto"/>
        <w:left w:val="none" w:sz="0" w:space="0" w:color="auto"/>
        <w:bottom w:val="none" w:sz="0" w:space="0" w:color="auto"/>
        <w:right w:val="none" w:sz="0" w:space="0" w:color="auto"/>
      </w:divBdr>
    </w:div>
    <w:div w:id="1213083472">
      <w:bodyDiv w:val="1"/>
      <w:marLeft w:val="0"/>
      <w:marRight w:val="0"/>
      <w:marTop w:val="0"/>
      <w:marBottom w:val="0"/>
      <w:divBdr>
        <w:top w:val="none" w:sz="0" w:space="0" w:color="auto"/>
        <w:left w:val="none" w:sz="0" w:space="0" w:color="auto"/>
        <w:bottom w:val="none" w:sz="0" w:space="0" w:color="auto"/>
        <w:right w:val="none" w:sz="0" w:space="0" w:color="auto"/>
      </w:divBdr>
      <w:divsChild>
        <w:div w:id="221528033">
          <w:marLeft w:val="274"/>
          <w:marRight w:val="0"/>
          <w:marTop w:val="0"/>
          <w:marBottom w:val="120"/>
          <w:divBdr>
            <w:top w:val="none" w:sz="0" w:space="0" w:color="auto"/>
            <w:left w:val="none" w:sz="0" w:space="0" w:color="auto"/>
            <w:bottom w:val="none" w:sz="0" w:space="0" w:color="auto"/>
            <w:right w:val="none" w:sz="0" w:space="0" w:color="auto"/>
          </w:divBdr>
        </w:div>
      </w:divsChild>
    </w:div>
    <w:div w:id="1407728484">
      <w:bodyDiv w:val="1"/>
      <w:marLeft w:val="0"/>
      <w:marRight w:val="0"/>
      <w:marTop w:val="0"/>
      <w:marBottom w:val="0"/>
      <w:divBdr>
        <w:top w:val="none" w:sz="0" w:space="0" w:color="auto"/>
        <w:left w:val="none" w:sz="0" w:space="0" w:color="auto"/>
        <w:bottom w:val="none" w:sz="0" w:space="0" w:color="auto"/>
        <w:right w:val="none" w:sz="0" w:space="0" w:color="auto"/>
      </w:divBdr>
      <w:divsChild>
        <w:div w:id="1423183123">
          <w:marLeft w:val="547"/>
          <w:marRight w:val="0"/>
          <w:marTop w:val="96"/>
          <w:marBottom w:val="0"/>
          <w:divBdr>
            <w:top w:val="none" w:sz="0" w:space="0" w:color="auto"/>
            <w:left w:val="none" w:sz="0" w:space="0" w:color="auto"/>
            <w:bottom w:val="none" w:sz="0" w:space="0" w:color="auto"/>
            <w:right w:val="none" w:sz="0" w:space="0" w:color="auto"/>
          </w:divBdr>
        </w:div>
        <w:div w:id="1259487979">
          <w:marLeft w:val="547"/>
          <w:marRight w:val="0"/>
          <w:marTop w:val="96"/>
          <w:marBottom w:val="0"/>
          <w:divBdr>
            <w:top w:val="none" w:sz="0" w:space="0" w:color="auto"/>
            <w:left w:val="none" w:sz="0" w:space="0" w:color="auto"/>
            <w:bottom w:val="none" w:sz="0" w:space="0" w:color="auto"/>
            <w:right w:val="none" w:sz="0" w:space="0" w:color="auto"/>
          </w:divBdr>
        </w:div>
      </w:divsChild>
    </w:div>
    <w:div w:id="1554733705">
      <w:bodyDiv w:val="1"/>
      <w:marLeft w:val="0"/>
      <w:marRight w:val="0"/>
      <w:marTop w:val="0"/>
      <w:marBottom w:val="0"/>
      <w:divBdr>
        <w:top w:val="none" w:sz="0" w:space="0" w:color="auto"/>
        <w:left w:val="none" w:sz="0" w:space="0" w:color="auto"/>
        <w:bottom w:val="none" w:sz="0" w:space="0" w:color="auto"/>
        <w:right w:val="none" w:sz="0" w:space="0" w:color="auto"/>
      </w:divBdr>
      <w:divsChild>
        <w:div w:id="42490615">
          <w:marLeft w:val="274"/>
          <w:marRight w:val="0"/>
          <w:marTop w:val="0"/>
          <w:marBottom w:val="120"/>
          <w:divBdr>
            <w:top w:val="none" w:sz="0" w:space="0" w:color="auto"/>
            <w:left w:val="none" w:sz="0" w:space="0" w:color="auto"/>
            <w:bottom w:val="none" w:sz="0" w:space="0" w:color="auto"/>
            <w:right w:val="none" w:sz="0" w:space="0" w:color="auto"/>
          </w:divBdr>
        </w:div>
        <w:div w:id="1315135309">
          <w:marLeft w:val="274"/>
          <w:marRight w:val="0"/>
          <w:marTop w:val="0"/>
          <w:marBottom w:val="120"/>
          <w:divBdr>
            <w:top w:val="none" w:sz="0" w:space="0" w:color="auto"/>
            <w:left w:val="none" w:sz="0" w:space="0" w:color="auto"/>
            <w:bottom w:val="none" w:sz="0" w:space="0" w:color="auto"/>
            <w:right w:val="none" w:sz="0" w:space="0" w:color="auto"/>
          </w:divBdr>
        </w:div>
        <w:div w:id="1176918951">
          <w:marLeft w:val="274"/>
          <w:marRight w:val="0"/>
          <w:marTop w:val="0"/>
          <w:marBottom w:val="120"/>
          <w:divBdr>
            <w:top w:val="none" w:sz="0" w:space="0" w:color="auto"/>
            <w:left w:val="none" w:sz="0" w:space="0" w:color="auto"/>
            <w:bottom w:val="none" w:sz="0" w:space="0" w:color="auto"/>
            <w:right w:val="none" w:sz="0" w:space="0" w:color="auto"/>
          </w:divBdr>
        </w:div>
        <w:div w:id="2076201116">
          <w:marLeft w:val="274"/>
          <w:marRight w:val="0"/>
          <w:marTop w:val="0"/>
          <w:marBottom w:val="120"/>
          <w:divBdr>
            <w:top w:val="none" w:sz="0" w:space="0" w:color="auto"/>
            <w:left w:val="none" w:sz="0" w:space="0" w:color="auto"/>
            <w:bottom w:val="none" w:sz="0" w:space="0" w:color="auto"/>
            <w:right w:val="none" w:sz="0" w:space="0" w:color="auto"/>
          </w:divBdr>
        </w:div>
        <w:div w:id="1693140180">
          <w:marLeft w:val="274"/>
          <w:marRight w:val="0"/>
          <w:marTop w:val="0"/>
          <w:marBottom w:val="120"/>
          <w:divBdr>
            <w:top w:val="none" w:sz="0" w:space="0" w:color="auto"/>
            <w:left w:val="none" w:sz="0" w:space="0" w:color="auto"/>
            <w:bottom w:val="none" w:sz="0" w:space="0" w:color="auto"/>
            <w:right w:val="none" w:sz="0" w:space="0" w:color="auto"/>
          </w:divBdr>
        </w:div>
        <w:div w:id="1915168052">
          <w:marLeft w:val="274"/>
          <w:marRight w:val="0"/>
          <w:marTop w:val="0"/>
          <w:marBottom w:val="120"/>
          <w:divBdr>
            <w:top w:val="none" w:sz="0" w:space="0" w:color="auto"/>
            <w:left w:val="none" w:sz="0" w:space="0" w:color="auto"/>
            <w:bottom w:val="none" w:sz="0" w:space="0" w:color="auto"/>
            <w:right w:val="none" w:sz="0" w:space="0" w:color="auto"/>
          </w:divBdr>
        </w:div>
      </w:divsChild>
    </w:div>
    <w:div w:id="1623614448">
      <w:bodyDiv w:val="1"/>
      <w:marLeft w:val="0"/>
      <w:marRight w:val="0"/>
      <w:marTop w:val="0"/>
      <w:marBottom w:val="0"/>
      <w:divBdr>
        <w:top w:val="none" w:sz="0" w:space="0" w:color="auto"/>
        <w:left w:val="none" w:sz="0" w:space="0" w:color="auto"/>
        <w:bottom w:val="none" w:sz="0" w:space="0" w:color="auto"/>
        <w:right w:val="none" w:sz="0" w:space="0" w:color="auto"/>
      </w:divBdr>
      <w:divsChild>
        <w:div w:id="1864130656">
          <w:marLeft w:val="720"/>
          <w:marRight w:val="0"/>
          <w:marTop w:val="0"/>
          <w:marBottom w:val="0"/>
          <w:divBdr>
            <w:top w:val="none" w:sz="0" w:space="0" w:color="auto"/>
            <w:left w:val="none" w:sz="0" w:space="0" w:color="auto"/>
            <w:bottom w:val="none" w:sz="0" w:space="0" w:color="auto"/>
            <w:right w:val="none" w:sz="0" w:space="0" w:color="auto"/>
          </w:divBdr>
        </w:div>
      </w:divsChild>
    </w:div>
    <w:div w:id="1942105818">
      <w:bodyDiv w:val="1"/>
      <w:marLeft w:val="0"/>
      <w:marRight w:val="0"/>
      <w:marTop w:val="0"/>
      <w:marBottom w:val="0"/>
      <w:divBdr>
        <w:top w:val="none" w:sz="0" w:space="0" w:color="auto"/>
        <w:left w:val="none" w:sz="0" w:space="0" w:color="auto"/>
        <w:bottom w:val="none" w:sz="0" w:space="0" w:color="auto"/>
        <w:right w:val="none" w:sz="0" w:space="0" w:color="auto"/>
      </w:divBdr>
      <w:divsChild>
        <w:div w:id="2041710220">
          <w:marLeft w:val="187"/>
          <w:marRight w:val="0"/>
          <w:marTop w:val="200"/>
          <w:marBottom w:val="0"/>
          <w:divBdr>
            <w:top w:val="none" w:sz="0" w:space="0" w:color="auto"/>
            <w:left w:val="none" w:sz="0" w:space="0" w:color="auto"/>
            <w:bottom w:val="none" w:sz="0" w:space="0" w:color="auto"/>
            <w:right w:val="none" w:sz="0" w:space="0" w:color="auto"/>
          </w:divBdr>
        </w:div>
        <w:div w:id="381641428">
          <w:marLeft w:val="187"/>
          <w:marRight w:val="0"/>
          <w:marTop w:val="200"/>
          <w:marBottom w:val="0"/>
          <w:divBdr>
            <w:top w:val="none" w:sz="0" w:space="0" w:color="auto"/>
            <w:left w:val="none" w:sz="0" w:space="0" w:color="auto"/>
            <w:bottom w:val="none" w:sz="0" w:space="0" w:color="auto"/>
            <w:right w:val="none" w:sz="0" w:space="0" w:color="auto"/>
          </w:divBdr>
        </w:div>
      </w:divsChild>
    </w:div>
    <w:div w:id="194441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calendar/03142025-IBRWG-Meeting-_-Webe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esig.energy/benefits-of-gfm-bess-project-team/" TargetMode="External"/><Relationship Id="rId4" Type="http://schemas.openxmlformats.org/officeDocument/2006/relationships/settings" Target="settings.xml"/><Relationship Id="rId9" Type="http://schemas.openxmlformats.org/officeDocument/2006/relationships/hyperlink" Target="https://www.esig.energy/event/i2x-first-hybrid-workshop-interconnection-standards-workshop-spring-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3FE3A-538F-4B17-BCE0-B901D8586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1540</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Matevosyan</dc:creator>
  <cp:keywords/>
  <dc:description/>
  <cp:lastModifiedBy>Julia Matevosyan</cp:lastModifiedBy>
  <cp:revision>2</cp:revision>
  <dcterms:created xsi:type="dcterms:W3CDTF">2025-03-30T16:46:00Z</dcterms:created>
  <dcterms:modified xsi:type="dcterms:W3CDTF">2025-03-30T16:46:00Z</dcterms:modified>
</cp:coreProperties>
</file>