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0B90C83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D630A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4D514C" w14:textId="6B94774C" w:rsidR="00152993" w:rsidRDefault="00857F89">
            <w:pPr>
              <w:pStyle w:val="Header"/>
            </w:pPr>
            <w:hyperlink r:id="rId7" w:history="1">
              <w:r w:rsidRPr="00FD603D">
                <w:rPr>
                  <w:rStyle w:val="Hyperlink"/>
                </w:rPr>
                <w:t>1255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34A236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83F9DAE" w14:textId="77777777" w:rsidR="00152993" w:rsidRDefault="00857F89">
            <w:pPr>
              <w:pStyle w:val="Header"/>
            </w:pPr>
            <w:r>
              <w:t>Introduction of Mitigation of ESRs</w:t>
            </w:r>
          </w:p>
        </w:tc>
      </w:tr>
      <w:tr w:rsidR="00152993" w14:paraId="568375C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CF18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B30FF" w14:textId="77777777" w:rsidR="00152993" w:rsidRDefault="00152993">
            <w:pPr>
              <w:pStyle w:val="NormalArial"/>
            </w:pPr>
          </w:p>
        </w:tc>
      </w:tr>
      <w:tr w:rsidR="00152993" w14:paraId="080B40FE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8C7D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584B" w14:textId="6230325C" w:rsidR="00152993" w:rsidRDefault="00C7430E">
            <w:pPr>
              <w:pStyle w:val="NormalArial"/>
            </w:pPr>
            <w:r>
              <w:t xml:space="preserve">April </w:t>
            </w:r>
            <w:r w:rsidR="0015607B">
              <w:t>3</w:t>
            </w:r>
            <w:r w:rsidR="00857F89">
              <w:t>, 2025</w:t>
            </w:r>
          </w:p>
        </w:tc>
      </w:tr>
      <w:tr w:rsidR="00152993" w14:paraId="1C1EC7F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8FA9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FE33" w14:textId="77777777" w:rsidR="00152993" w:rsidRDefault="00152993">
            <w:pPr>
              <w:pStyle w:val="NormalArial"/>
            </w:pPr>
          </w:p>
        </w:tc>
      </w:tr>
      <w:tr w:rsidR="00152993" w14:paraId="264BFB6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EA159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71D538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F98B2B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F5CD327" w14:textId="77777777" w:rsidR="00152993" w:rsidRDefault="00857F89">
            <w:pPr>
              <w:pStyle w:val="NormalArial"/>
            </w:pPr>
            <w:r>
              <w:t>Caitlin Smith</w:t>
            </w:r>
          </w:p>
        </w:tc>
      </w:tr>
      <w:tr w:rsidR="00152993" w14:paraId="4B2CA9D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1A9CD6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6FFB76C" w14:textId="35BB0542" w:rsidR="00152993" w:rsidRDefault="00857F89">
            <w:pPr>
              <w:pStyle w:val="NormalArial"/>
            </w:pPr>
            <w:hyperlink r:id="rId8" w:history="1">
              <w:r w:rsidRPr="00DB75AD">
                <w:rPr>
                  <w:rStyle w:val="Hyperlink"/>
                </w:rPr>
                <w:t>Caitlin.Smith@jupiterpower.io</w:t>
              </w:r>
            </w:hyperlink>
          </w:p>
        </w:tc>
      </w:tr>
      <w:tr w:rsidR="00152993" w14:paraId="4167F80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7C5D79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D1A9F8F" w14:textId="77777777" w:rsidR="00152993" w:rsidRDefault="00857F89">
            <w:pPr>
              <w:pStyle w:val="NormalArial"/>
            </w:pPr>
            <w:r>
              <w:t>Jupiter Power LLC</w:t>
            </w:r>
          </w:p>
        </w:tc>
      </w:tr>
      <w:tr w:rsidR="00152993" w14:paraId="099AEED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A41963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E6EBECF" w14:textId="77777777" w:rsidR="00152993" w:rsidRDefault="00152993">
            <w:pPr>
              <w:pStyle w:val="NormalArial"/>
            </w:pPr>
          </w:p>
        </w:tc>
      </w:tr>
      <w:tr w:rsidR="00152993" w14:paraId="786E8F5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7CA115E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3E08F367" w14:textId="4C463C14" w:rsidR="00152993" w:rsidRDefault="00857F89">
            <w:pPr>
              <w:pStyle w:val="NormalArial"/>
            </w:pPr>
            <w:r>
              <w:t>832</w:t>
            </w:r>
            <w:r w:rsidR="00FD603D">
              <w:t>-</w:t>
            </w:r>
            <w:r>
              <w:t>326-1238</w:t>
            </w:r>
          </w:p>
        </w:tc>
      </w:tr>
      <w:tr w:rsidR="00075A94" w14:paraId="67E19A3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7E8733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5159428" w14:textId="77777777" w:rsidR="00075A94" w:rsidRDefault="00857F89">
            <w:pPr>
              <w:pStyle w:val="NormalArial"/>
            </w:pPr>
            <w:r>
              <w:t xml:space="preserve">Independent Generator </w:t>
            </w:r>
          </w:p>
        </w:tc>
      </w:tr>
    </w:tbl>
    <w:p w14:paraId="7E5177A2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1896CBA2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16676B94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E3022F0" w14:textId="7ACFFC90" w:rsidR="00003AA3" w:rsidRPr="00A65941" w:rsidRDefault="00857F89" w:rsidP="00FD603D">
      <w:pPr>
        <w:pStyle w:val="NormalArial"/>
        <w:spacing w:before="120" w:after="120"/>
        <w:ind w:firstLine="720"/>
        <w:rPr>
          <w:rFonts w:cs="Arial"/>
        </w:rPr>
      </w:pPr>
      <w:r>
        <w:t xml:space="preserve">Jupiter Power LLC (“Jupiter Power” or “Jupiter”) appreciates </w:t>
      </w:r>
      <w:r w:rsidR="003F0664">
        <w:t xml:space="preserve">this opportunity to comment </w:t>
      </w:r>
      <w:r w:rsidR="003F0664" w:rsidRPr="57F6E880">
        <w:rPr>
          <w:rFonts w:cs="Arial"/>
        </w:rPr>
        <w:t xml:space="preserve">ahead of the </w:t>
      </w:r>
      <w:r w:rsidR="00C7430E" w:rsidRPr="57F6E880">
        <w:rPr>
          <w:rFonts w:cs="Arial"/>
        </w:rPr>
        <w:t>April 9</w:t>
      </w:r>
      <w:r w:rsidR="003F0664" w:rsidRPr="57F6E880">
        <w:rPr>
          <w:rFonts w:cs="Arial"/>
        </w:rPr>
        <w:t>, 2025, Protocol Revision Subcommittee (PRS) Meeting</w:t>
      </w:r>
      <w:r w:rsidR="0015607B" w:rsidRPr="57F6E880">
        <w:rPr>
          <w:rFonts w:cs="Arial"/>
        </w:rPr>
        <w:t xml:space="preserve"> and submits th</w:t>
      </w:r>
      <w:r w:rsidR="001708CF" w:rsidRPr="57F6E880">
        <w:rPr>
          <w:rFonts w:cs="Arial"/>
        </w:rPr>
        <w:t>e</w:t>
      </w:r>
      <w:r w:rsidR="0015607B" w:rsidRPr="57F6E880">
        <w:rPr>
          <w:rFonts w:cs="Arial"/>
        </w:rPr>
        <w:t>s</w:t>
      </w:r>
      <w:r w:rsidR="001708CF" w:rsidRPr="57F6E880">
        <w:rPr>
          <w:rFonts w:cs="Arial"/>
        </w:rPr>
        <w:t>e</w:t>
      </w:r>
      <w:r w:rsidR="0015607B" w:rsidRPr="57F6E880">
        <w:rPr>
          <w:rFonts w:cs="Arial"/>
        </w:rPr>
        <w:t xml:space="preserve"> comments as a follow on to ERCOT’s April</w:t>
      </w:r>
      <w:r w:rsidR="007A23BA">
        <w:rPr>
          <w:rFonts w:cs="Arial"/>
        </w:rPr>
        <w:t xml:space="preserve"> 2</w:t>
      </w:r>
      <w:r w:rsidR="007A23BA" w:rsidRPr="007A23BA">
        <w:rPr>
          <w:rFonts w:cs="Arial"/>
          <w:vertAlign w:val="superscript"/>
        </w:rPr>
        <w:t>nd</w:t>
      </w:r>
      <w:r w:rsidR="0015607B" w:rsidRPr="57F6E880">
        <w:rPr>
          <w:rFonts w:cs="Arial"/>
        </w:rPr>
        <w:t xml:space="preserve"> comments</w:t>
      </w:r>
      <w:r w:rsidR="003F0664" w:rsidRPr="57F6E880">
        <w:rPr>
          <w:rFonts w:cs="Arial"/>
        </w:rPr>
        <w:t xml:space="preserve">. </w:t>
      </w:r>
    </w:p>
    <w:p w14:paraId="6BAEADDA" w14:textId="7ECBD3C9" w:rsidR="00A73324" w:rsidRDefault="00D45AE2" w:rsidP="00FD603D">
      <w:pPr>
        <w:pStyle w:val="NormalArial"/>
        <w:spacing w:before="120" w:after="120"/>
        <w:ind w:firstLine="720"/>
        <w:rPr>
          <w:rFonts w:cs="Arial"/>
        </w:rPr>
      </w:pPr>
      <w:r>
        <w:rPr>
          <w:rFonts w:cs="Arial"/>
        </w:rPr>
        <w:t>Jupiter Power</w:t>
      </w:r>
      <w:r w:rsidR="000E53AE" w:rsidRPr="00A65941">
        <w:rPr>
          <w:rFonts w:cs="Arial"/>
        </w:rPr>
        <w:t xml:space="preserve"> </w:t>
      </w:r>
      <w:r w:rsidR="00FF7B9D">
        <w:rPr>
          <w:rFonts w:cs="Arial"/>
        </w:rPr>
        <w:t>agrees</w:t>
      </w:r>
      <w:r w:rsidR="000E53AE" w:rsidRPr="00A65941">
        <w:rPr>
          <w:rFonts w:cs="Arial"/>
        </w:rPr>
        <w:t xml:space="preserve"> with the </w:t>
      </w:r>
      <w:r w:rsidR="00A57C38" w:rsidRPr="00A65941">
        <w:rPr>
          <w:rFonts w:cs="Arial"/>
        </w:rPr>
        <w:t xml:space="preserve">“just-in-time” mitigation framework introduced by ERCOT in </w:t>
      </w:r>
      <w:r w:rsidR="00FD603D">
        <w:rPr>
          <w:rFonts w:cs="Arial"/>
        </w:rPr>
        <w:t>Nodal Protocol Revision Request (</w:t>
      </w:r>
      <w:r w:rsidR="00A57C38" w:rsidRPr="00A65941">
        <w:rPr>
          <w:rFonts w:cs="Arial"/>
        </w:rPr>
        <w:t>NPRR</w:t>
      </w:r>
      <w:r w:rsidR="00FD603D">
        <w:rPr>
          <w:rFonts w:cs="Arial"/>
        </w:rPr>
        <w:t xml:space="preserve">) </w:t>
      </w:r>
      <w:r w:rsidR="00A57C38" w:rsidRPr="00A65941">
        <w:rPr>
          <w:rFonts w:cs="Arial"/>
        </w:rPr>
        <w:t>1255</w:t>
      </w:r>
      <w:r w:rsidR="005B3166" w:rsidRPr="00A65941">
        <w:rPr>
          <w:rFonts w:cs="Arial"/>
        </w:rPr>
        <w:t xml:space="preserve"> and </w:t>
      </w:r>
      <w:r w:rsidR="0015607B">
        <w:rPr>
          <w:rFonts w:cs="Arial"/>
        </w:rPr>
        <w:t>appreciates the thoughtful evaluation</w:t>
      </w:r>
      <w:r w:rsidR="00234C7B">
        <w:rPr>
          <w:rFonts w:cs="Arial"/>
        </w:rPr>
        <w:t xml:space="preserve"> and</w:t>
      </w:r>
      <w:r w:rsidR="0015607B">
        <w:rPr>
          <w:rFonts w:cs="Arial"/>
        </w:rPr>
        <w:t xml:space="preserve"> </w:t>
      </w:r>
      <w:r w:rsidR="00234C7B">
        <w:rPr>
          <w:rFonts w:cs="Arial"/>
        </w:rPr>
        <w:t>considerations that ultimately have led to this approach.</w:t>
      </w:r>
      <w:r w:rsidR="00A73324">
        <w:rPr>
          <w:rFonts w:cs="Arial"/>
        </w:rPr>
        <w:t xml:space="preserve"> </w:t>
      </w:r>
      <w:r w:rsidR="00234C7B">
        <w:rPr>
          <w:rFonts w:cs="Arial"/>
        </w:rPr>
        <w:t>W</w:t>
      </w:r>
      <w:r w:rsidR="00C7430E">
        <w:rPr>
          <w:rFonts w:cs="Arial"/>
        </w:rPr>
        <w:t>e further appreciate ERCOT’s</w:t>
      </w:r>
      <w:r w:rsidR="00574B2A">
        <w:rPr>
          <w:rFonts w:cs="Arial"/>
        </w:rPr>
        <w:t xml:space="preserve"> willingness to refine the </w:t>
      </w:r>
      <w:r w:rsidR="009A5258">
        <w:rPr>
          <w:rFonts w:cs="Arial"/>
        </w:rPr>
        <w:t xml:space="preserve">initially </w:t>
      </w:r>
      <w:r w:rsidR="00574B2A">
        <w:rPr>
          <w:rFonts w:cs="Arial"/>
        </w:rPr>
        <w:t>propos</w:t>
      </w:r>
      <w:r w:rsidR="009A5258">
        <w:rPr>
          <w:rFonts w:cs="Arial"/>
        </w:rPr>
        <w:t>ed NPRR</w:t>
      </w:r>
      <w:r w:rsidR="00574B2A">
        <w:rPr>
          <w:rFonts w:cs="Arial"/>
        </w:rPr>
        <w:t xml:space="preserve"> in their</w:t>
      </w:r>
      <w:r w:rsidR="00C7430E">
        <w:rPr>
          <w:rFonts w:cs="Arial"/>
        </w:rPr>
        <w:t xml:space="preserve"> April </w:t>
      </w:r>
      <w:r w:rsidR="007A23BA">
        <w:rPr>
          <w:rFonts w:cs="Arial"/>
        </w:rPr>
        <w:t>2</w:t>
      </w:r>
      <w:r w:rsidR="007A23BA" w:rsidRPr="007A23BA">
        <w:rPr>
          <w:rFonts w:cs="Arial"/>
          <w:vertAlign w:val="superscript"/>
        </w:rPr>
        <w:t>nd</w:t>
      </w:r>
      <w:r w:rsidR="00C7430E">
        <w:rPr>
          <w:rFonts w:cs="Arial"/>
        </w:rPr>
        <w:t xml:space="preserve"> comments</w:t>
      </w:r>
      <w:r w:rsidR="00574B2A">
        <w:rPr>
          <w:rFonts w:cs="Arial"/>
        </w:rPr>
        <w:t>,</w:t>
      </w:r>
      <w:r w:rsidR="00C7430E">
        <w:rPr>
          <w:rFonts w:cs="Arial"/>
        </w:rPr>
        <w:t xml:space="preserve"> to account for circumstances</w:t>
      </w:r>
      <w:r w:rsidR="00E1557C">
        <w:rPr>
          <w:rFonts w:cs="Arial"/>
        </w:rPr>
        <w:t xml:space="preserve"> in which</w:t>
      </w:r>
      <w:r w:rsidR="00C7430E">
        <w:rPr>
          <w:rFonts w:cs="Arial"/>
        </w:rPr>
        <w:t xml:space="preserve"> the available stored </w:t>
      </w:r>
      <w:r w:rsidR="00DC3F5D">
        <w:rPr>
          <w:rFonts w:cs="Arial"/>
        </w:rPr>
        <w:t xml:space="preserve">energy of a </w:t>
      </w:r>
      <w:r w:rsidR="00FD603D">
        <w:rPr>
          <w:rFonts w:cs="Arial"/>
        </w:rPr>
        <w:t>R</w:t>
      </w:r>
      <w:r w:rsidR="00DC3F5D">
        <w:rPr>
          <w:rFonts w:cs="Arial"/>
        </w:rPr>
        <w:t xml:space="preserve">esource </w:t>
      </w:r>
      <w:r w:rsidR="006E2F28">
        <w:rPr>
          <w:rFonts w:cs="Arial"/>
        </w:rPr>
        <w:t>over</w:t>
      </w:r>
      <w:r w:rsidR="00DC3F5D">
        <w:rPr>
          <w:rFonts w:cs="Arial"/>
        </w:rPr>
        <w:t xml:space="preserve"> the next hour is less than 25%.</w:t>
      </w:r>
      <w:r w:rsidR="00234C7B">
        <w:rPr>
          <w:rFonts w:cs="Arial"/>
        </w:rPr>
        <w:t xml:space="preserve"> </w:t>
      </w:r>
    </w:p>
    <w:p w14:paraId="4102F346" w14:textId="337942F5" w:rsidR="005B3166" w:rsidRPr="00A65941" w:rsidRDefault="00234C7B" w:rsidP="00FD603D">
      <w:pPr>
        <w:pStyle w:val="NormalArial"/>
        <w:spacing w:before="120" w:after="120"/>
        <w:ind w:firstLine="720"/>
        <w:rPr>
          <w:rFonts w:cs="Arial"/>
        </w:rPr>
      </w:pPr>
      <w:r>
        <w:rPr>
          <w:rFonts w:cs="Arial"/>
        </w:rPr>
        <w:t xml:space="preserve">However, we </w:t>
      </w:r>
      <w:r w:rsidR="006458C7">
        <w:rPr>
          <w:rFonts w:cs="Arial"/>
        </w:rPr>
        <w:t xml:space="preserve">request that </w:t>
      </w:r>
      <w:r w:rsidR="006458C7">
        <w:t xml:space="preserve">PRS refer NPRR1255 to </w:t>
      </w:r>
      <w:r w:rsidR="00A73324">
        <w:t xml:space="preserve">the </w:t>
      </w:r>
      <w:r w:rsidR="006458C7">
        <w:t>W</w:t>
      </w:r>
      <w:r w:rsidR="00574B2A">
        <w:t xml:space="preserve">holesale Market </w:t>
      </w:r>
      <w:r w:rsidR="006458C7">
        <w:t>S</w:t>
      </w:r>
      <w:r w:rsidR="00574B2A">
        <w:t>ubcommittee</w:t>
      </w:r>
      <w:r>
        <w:t xml:space="preserve"> (WM</w:t>
      </w:r>
      <w:r w:rsidR="00A73324">
        <w:t>S</w:t>
      </w:r>
      <w:r>
        <w:t>)</w:t>
      </w:r>
      <w:r w:rsidR="006458C7">
        <w:t xml:space="preserve"> </w:t>
      </w:r>
      <w:r>
        <w:t xml:space="preserve">for consideration of </w:t>
      </w:r>
      <w:r w:rsidR="00574B2A">
        <w:t>the narrow issue of</w:t>
      </w:r>
      <w:r w:rsidR="006458C7">
        <w:t xml:space="preserve"> whether</w:t>
      </w:r>
      <w:r w:rsidR="00574B2A">
        <w:t xml:space="preserve"> a</w:t>
      </w:r>
      <w:r w:rsidR="006458C7">
        <w:t xml:space="preserve"> 25% </w:t>
      </w:r>
      <w:r w:rsidR="00574B2A">
        <w:t xml:space="preserve">threshold </w:t>
      </w:r>
      <w:r w:rsidR="006458C7">
        <w:t>is the</w:t>
      </w:r>
      <w:r w:rsidR="00574B2A">
        <w:t xml:space="preserve"> appropriate </w:t>
      </w:r>
      <w:r w:rsidR="00A56C1E">
        <w:t>“</w:t>
      </w:r>
      <w:r w:rsidR="00574B2A">
        <w:t>filter</w:t>
      </w:r>
      <w:r w:rsidR="00A56C1E">
        <w:t>”</w:t>
      </w:r>
      <w:r w:rsidR="006458C7">
        <w:t>. Although</w:t>
      </w:r>
      <w:r w:rsidR="00EF33EE">
        <w:t xml:space="preserve"> the Congestion Management Working Group (</w:t>
      </w:r>
      <w:r w:rsidR="006458C7">
        <w:t>CMWG</w:t>
      </w:r>
      <w:r w:rsidR="00EF33EE">
        <w:t>)</w:t>
      </w:r>
      <w:r w:rsidR="006458C7">
        <w:t xml:space="preserve"> reviewed concepts for </w:t>
      </w:r>
      <w:r w:rsidR="00FD603D">
        <w:t>Energy Storage Resource (</w:t>
      </w:r>
      <w:r w:rsidR="006458C7">
        <w:t>ESR</w:t>
      </w:r>
      <w:r w:rsidR="00FD603D">
        <w:t>)</w:t>
      </w:r>
      <w:r w:rsidR="006458C7">
        <w:t xml:space="preserve"> mitigation last year, t</w:t>
      </w:r>
      <w:r w:rsidR="00574B2A">
        <w:t>he new proposed 25% threshold has not be</w:t>
      </w:r>
      <w:r>
        <w:t>en</w:t>
      </w:r>
      <w:r w:rsidR="00574B2A">
        <w:t xml:space="preserve"> review</w:t>
      </w:r>
      <w:r w:rsidR="00A73324">
        <w:t>ed</w:t>
      </w:r>
      <w:r>
        <w:t xml:space="preserve"> by stakeholders</w:t>
      </w:r>
      <w:r w:rsidR="00574B2A">
        <w:t xml:space="preserve">. </w:t>
      </w:r>
    </w:p>
    <w:p w14:paraId="6E9295FA" w14:textId="1D1066B8" w:rsidR="005B3166" w:rsidRPr="00A65941" w:rsidRDefault="0015607B" w:rsidP="00FD603D">
      <w:pPr>
        <w:pStyle w:val="NormalArial"/>
        <w:spacing w:before="120" w:after="120"/>
        <w:ind w:firstLine="720"/>
        <w:rPr>
          <w:rFonts w:cs="Arial"/>
        </w:rPr>
      </w:pPr>
      <w:r>
        <w:rPr>
          <w:rFonts w:cs="Arial"/>
        </w:rPr>
        <w:t>T</w:t>
      </w:r>
      <w:r w:rsidR="00A57C38" w:rsidRPr="00A65941">
        <w:rPr>
          <w:rFonts w:cs="Arial"/>
        </w:rPr>
        <w:t>he introduction of mitigated offers f</w:t>
      </w:r>
      <w:r w:rsidR="00FF7B9D">
        <w:rPr>
          <w:rFonts w:cs="Arial"/>
        </w:rPr>
        <w:t>or</w:t>
      </w:r>
      <w:r w:rsidR="00A57C38" w:rsidRPr="00A65941">
        <w:rPr>
          <w:rFonts w:cs="Arial"/>
        </w:rPr>
        <w:t xml:space="preserve"> ESRs introduces</w:t>
      </w:r>
      <w:r w:rsidR="00234C7B">
        <w:rPr>
          <w:rFonts w:cs="Arial"/>
        </w:rPr>
        <w:t xml:space="preserve"> challenges</w:t>
      </w:r>
      <w:r w:rsidR="00D85005" w:rsidRPr="00A65941">
        <w:rPr>
          <w:rFonts w:cs="Arial"/>
        </w:rPr>
        <w:t xml:space="preserve"> </w:t>
      </w:r>
      <w:r w:rsidR="005B3166" w:rsidRPr="00A65941">
        <w:rPr>
          <w:rFonts w:cs="Arial"/>
        </w:rPr>
        <w:t xml:space="preserve">that </w:t>
      </w:r>
      <w:r w:rsidR="00234C7B">
        <w:rPr>
          <w:rFonts w:cs="Arial"/>
        </w:rPr>
        <w:t>are</w:t>
      </w:r>
      <w:r w:rsidR="005B3166" w:rsidRPr="00A65941">
        <w:rPr>
          <w:rFonts w:cs="Arial"/>
        </w:rPr>
        <w:t xml:space="preserve"> </w:t>
      </w:r>
      <w:r w:rsidR="00D85005" w:rsidRPr="00A65941">
        <w:rPr>
          <w:rFonts w:cs="Arial"/>
        </w:rPr>
        <w:t>specific to ESRs.</w:t>
      </w:r>
      <w:r w:rsidR="00234C7B">
        <w:rPr>
          <w:rFonts w:cs="Arial"/>
        </w:rPr>
        <w:t xml:space="preserve"> </w:t>
      </w:r>
      <w:r w:rsidR="00D85005" w:rsidRPr="00A65941">
        <w:rPr>
          <w:rFonts w:cs="Arial"/>
        </w:rPr>
        <w:t>A</w:t>
      </w:r>
      <w:r w:rsidR="005B3166" w:rsidRPr="00A65941">
        <w:rPr>
          <w:rFonts w:cs="Arial"/>
        </w:rPr>
        <w:t>s</w:t>
      </w:r>
      <w:r w:rsidR="00D85005" w:rsidRPr="00A65941">
        <w:rPr>
          <w:rFonts w:cs="Arial"/>
        </w:rPr>
        <w:t xml:space="preserve"> ESRs are always deemed to </w:t>
      </w:r>
      <w:r w:rsidR="005B3166" w:rsidRPr="00A65941">
        <w:rPr>
          <w:rFonts w:cs="Arial"/>
        </w:rPr>
        <w:t>have</w:t>
      </w:r>
      <w:r w:rsidR="00D85005" w:rsidRPr="00A65941">
        <w:rPr>
          <w:rFonts w:cs="Arial"/>
        </w:rPr>
        <w:t xml:space="preserve"> “</w:t>
      </w:r>
      <w:r w:rsidR="00FD603D">
        <w:rPr>
          <w:rFonts w:cs="Arial"/>
        </w:rPr>
        <w:t>O</w:t>
      </w:r>
      <w:r w:rsidR="00D85005" w:rsidRPr="00A65941">
        <w:rPr>
          <w:rFonts w:cs="Arial"/>
        </w:rPr>
        <w:t>n</w:t>
      </w:r>
      <w:r w:rsidR="00FD603D">
        <w:rPr>
          <w:rFonts w:cs="Arial"/>
        </w:rPr>
        <w:t>-L</w:t>
      </w:r>
      <w:r w:rsidR="00D85005" w:rsidRPr="00A65941">
        <w:rPr>
          <w:rFonts w:cs="Arial"/>
        </w:rPr>
        <w:t>ine”</w:t>
      </w:r>
      <w:r w:rsidR="005B3166" w:rsidRPr="00A65941">
        <w:rPr>
          <w:rFonts w:cs="Arial"/>
        </w:rPr>
        <w:t xml:space="preserve"> status,</w:t>
      </w:r>
      <w:r w:rsidR="00D85005" w:rsidRPr="00A65941">
        <w:rPr>
          <w:rFonts w:cs="Arial"/>
        </w:rPr>
        <w:t xml:space="preserve"> Energy Offer Curves</w:t>
      </w:r>
      <w:r w:rsidR="005B3166" w:rsidRPr="00A65941">
        <w:rPr>
          <w:rFonts w:cs="Arial"/>
        </w:rPr>
        <w:t xml:space="preserve"> (“EOC”)</w:t>
      </w:r>
      <w:r w:rsidR="00D85005" w:rsidRPr="00A65941">
        <w:rPr>
          <w:rFonts w:cs="Arial"/>
        </w:rPr>
        <w:t xml:space="preserve"> are the only tool that ERS operators </w:t>
      </w:r>
      <w:proofErr w:type="gramStart"/>
      <w:r w:rsidR="00D85005" w:rsidRPr="00A65941">
        <w:rPr>
          <w:rFonts w:cs="Arial"/>
        </w:rPr>
        <w:t>have to</w:t>
      </w:r>
      <w:proofErr w:type="gramEnd"/>
      <w:r w:rsidR="00D85005" w:rsidRPr="00A65941">
        <w:rPr>
          <w:rFonts w:cs="Arial"/>
        </w:rPr>
        <w:t xml:space="preserve"> manage their State of Charge (SOC) for their</w:t>
      </w:r>
      <w:r w:rsidR="00FF7B9D">
        <w:rPr>
          <w:rFonts w:cs="Arial"/>
        </w:rPr>
        <w:t xml:space="preserve"> </w:t>
      </w:r>
      <w:r w:rsidR="00FD603D">
        <w:rPr>
          <w:rFonts w:cs="Arial"/>
        </w:rPr>
        <w:t>D</w:t>
      </w:r>
      <w:r w:rsidR="00FF7B9D">
        <w:rPr>
          <w:rFonts w:cs="Arial"/>
        </w:rPr>
        <w:t>ay</w:t>
      </w:r>
      <w:r w:rsidR="00FD603D">
        <w:rPr>
          <w:rFonts w:cs="Arial"/>
        </w:rPr>
        <w:t>-A</w:t>
      </w:r>
      <w:r w:rsidR="00FF7B9D">
        <w:rPr>
          <w:rFonts w:cs="Arial"/>
        </w:rPr>
        <w:t>head commitments</w:t>
      </w:r>
      <w:r w:rsidR="00D85005" w:rsidRPr="00A65941">
        <w:rPr>
          <w:rFonts w:cs="Arial"/>
        </w:rPr>
        <w:t>.</w:t>
      </w:r>
      <w:r w:rsidR="005B3166" w:rsidRPr="00A65941">
        <w:rPr>
          <w:rFonts w:cs="Arial"/>
        </w:rPr>
        <w:t xml:space="preserve"> </w:t>
      </w:r>
      <w:r w:rsidR="00E17EAE">
        <w:rPr>
          <w:rFonts w:cs="Arial"/>
        </w:rPr>
        <w:t>For example</w:t>
      </w:r>
      <w:r w:rsidR="00B23AAB">
        <w:rPr>
          <w:rFonts w:cs="Arial"/>
        </w:rPr>
        <w:t>,</w:t>
      </w:r>
      <w:r w:rsidR="00E17EAE">
        <w:rPr>
          <w:rFonts w:cs="Arial"/>
        </w:rPr>
        <w:t xml:space="preserve"> t</w:t>
      </w:r>
      <w:r w:rsidR="005B3166" w:rsidRPr="00A65941">
        <w:rPr>
          <w:rFonts w:cs="Arial"/>
        </w:rPr>
        <w:t xml:space="preserve">his means that </w:t>
      </w:r>
      <w:r w:rsidR="003111E3" w:rsidRPr="00A65941">
        <w:rPr>
          <w:rFonts w:cs="Arial"/>
        </w:rPr>
        <w:t xml:space="preserve">ESRs use their EOC </w:t>
      </w:r>
      <w:proofErr w:type="gramStart"/>
      <w:r w:rsidR="003111E3" w:rsidRPr="00A65941">
        <w:rPr>
          <w:rFonts w:cs="Arial"/>
        </w:rPr>
        <w:t>in order to</w:t>
      </w:r>
      <w:proofErr w:type="gramEnd"/>
      <w:r w:rsidR="003111E3" w:rsidRPr="00A65941">
        <w:rPr>
          <w:rFonts w:cs="Arial"/>
        </w:rPr>
        <w:t xml:space="preserve"> preserve SOC for their </w:t>
      </w:r>
      <w:r w:rsidR="00D45AE2">
        <w:rPr>
          <w:rFonts w:cs="Arial"/>
        </w:rPr>
        <w:t>A</w:t>
      </w:r>
      <w:r w:rsidR="003111E3" w:rsidRPr="00A65941">
        <w:rPr>
          <w:rFonts w:cs="Arial"/>
        </w:rPr>
        <w:t xml:space="preserve">ncillary </w:t>
      </w:r>
      <w:r w:rsidR="00D45AE2">
        <w:rPr>
          <w:rFonts w:cs="Arial"/>
        </w:rPr>
        <w:t>S</w:t>
      </w:r>
      <w:r w:rsidR="003111E3" w:rsidRPr="00A65941">
        <w:rPr>
          <w:rFonts w:cs="Arial"/>
        </w:rPr>
        <w:t>ervice responsibilit</w:t>
      </w:r>
      <w:r w:rsidR="00D45AE2">
        <w:rPr>
          <w:rFonts w:cs="Arial"/>
        </w:rPr>
        <w:t>ies</w:t>
      </w:r>
      <w:r w:rsidR="003111E3" w:rsidRPr="00A65941">
        <w:rPr>
          <w:rFonts w:cs="Arial"/>
        </w:rPr>
        <w:t xml:space="preserve">, and that an administrative lowering of that EOC might prevent </w:t>
      </w:r>
      <w:r w:rsidR="00D45AE2">
        <w:rPr>
          <w:rFonts w:cs="Arial"/>
        </w:rPr>
        <w:t>preservation of an SOC for an A</w:t>
      </w:r>
      <w:r w:rsidR="00E46DB9">
        <w:rPr>
          <w:rFonts w:cs="Arial"/>
        </w:rPr>
        <w:t xml:space="preserve">ncillary </w:t>
      </w:r>
      <w:r w:rsidR="00D45AE2">
        <w:rPr>
          <w:rFonts w:cs="Arial"/>
        </w:rPr>
        <w:t>S</w:t>
      </w:r>
      <w:r w:rsidR="00E46DB9">
        <w:rPr>
          <w:rFonts w:cs="Arial"/>
        </w:rPr>
        <w:t>ervice</w:t>
      </w:r>
      <w:r w:rsidR="00D45AE2">
        <w:rPr>
          <w:rFonts w:cs="Arial"/>
        </w:rPr>
        <w:t xml:space="preserve"> responsibility</w:t>
      </w:r>
      <w:r w:rsidR="003111E3" w:rsidRPr="00A65941">
        <w:rPr>
          <w:rFonts w:cs="Arial"/>
        </w:rPr>
        <w:t xml:space="preserve">. </w:t>
      </w:r>
      <w:r w:rsidR="00605A08" w:rsidRPr="00605A08">
        <w:rPr>
          <w:rFonts w:cs="Arial"/>
        </w:rPr>
        <w:t xml:space="preserve">Jupiter Power’s specific concern with NPRR1255 is that an ESR may be dispatched in such a way that it does not maintain the necessary SOC for its </w:t>
      </w:r>
      <w:r w:rsidR="00FD603D">
        <w:rPr>
          <w:rFonts w:cs="Arial"/>
        </w:rPr>
        <w:t>D</w:t>
      </w:r>
      <w:r w:rsidR="00E17EAE">
        <w:rPr>
          <w:rFonts w:cs="Arial"/>
        </w:rPr>
        <w:t>ay</w:t>
      </w:r>
      <w:r w:rsidR="00FD603D">
        <w:rPr>
          <w:rFonts w:cs="Arial"/>
        </w:rPr>
        <w:t>-A</w:t>
      </w:r>
      <w:r w:rsidR="00E17EAE">
        <w:rPr>
          <w:rFonts w:cs="Arial"/>
        </w:rPr>
        <w:t>head obligations</w:t>
      </w:r>
      <w:r w:rsidR="00605A08" w:rsidRPr="00605A08">
        <w:rPr>
          <w:rFonts w:cs="Arial"/>
        </w:rPr>
        <w:t xml:space="preserve">. </w:t>
      </w:r>
      <w:r w:rsidR="009E3D88">
        <w:rPr>
          <w:rFonts w:cs="Arial"/>
        </w:rPr>
        <w:t xml:space="preserve">In that circumstance, </w:t>
      </w:r>
      <w:proofErr w:type="gramStart"/>
      <w:r w:rsidR="009E3D88">
        <w:rPr>
          <w:rFonts w:cs="Arial"/>
        </w:rPr>
        <w:t>in order to</w:t>
      </w:r>
      <w:proofErr w:type="gramEnd"/>
      <w:r w:rsidR="009E3D88">
        <w:rPr>
          <w:rFonts w:cs="Arial"/>
        </w:rPr>
        <w:t xml:space="preserve"> meet</w:t>
      </w:r>
      <w:r w:rsidR="00951E1C">
        <w:rPr>
          <w:rFonts w:cs="Arial"/>
        </w:rPr>
        <w:t xml:space="preserve"> its </w:t>
      </w:r>
      <w:r w:rsidR="00E17EAE">
        <w:rPr>
          <w:rFonts w:cs="Arial"/>
        </w:rPr>
        <w:t>obligations</w:t>
      </w:r>
      <w:r w:rsidR="00951E1C">
        <w:rPr>
          <w:rFonts w:cs="Arial"/>
        </w:rPr>
        <w:t xml:space="preserve">, an ESR would have to make itself whole </w:t>
      </w:r>
      <w:r w:rsidR="001F6037">
        <w:rPr>
          <w:rFonts w:cs="Arial"/>
        </w:rPr>
        <w:t xml:space="preserve">by charging, </w:t>
      </w:r>
      <w:r w:rsidR="00541EDC">
        <w:rPr>
          <w:rFonts w:cs="Arial"/>
        </w:rPr>
        <w:t xml:space="preserve">to recover SOC that was </w:t>
      </w:r>
      <w:r w:rsidR="006D5660">
        <w:rPr>
          <w:rFonts w:cs="Arial"/>
        </w:rPr>
        <w:t>depleted</w:t>
      </w:r>
      <w:r w:rsidR="000C534C">
        <w:rPr>
          <w:rFonts w:cs="Arial"/>
        </w:rPr>
        <w:t xml:space="preserve"> </w:t>
      </w:r>
      <w:r w:rsidR="000C534C">
        <w:rPr>
          <w:rFonts w:cs="Arial"/>
        </w:rPr>
        <w:lastRenderedPageBreak/>
        <w:t>through an administrative pricing action.</w:t>
      </w:r>
      <w:r w:rsidR="00605A08" w:rsidRPr="00605A08">
        <w:rPr>
          <w:rFonts w:cs="Arial"/>
        </w:rPr>
        <w:t xml:space="preserve"> </w:t>
      </w:r>
      <w:r w:rsidR="000839D4" w:rsidRPr="000839D4">
        <w:rPr>
          <w:rFonts w:cs="Arial"/>
        </w:rPr>
        <w:t xml:space="preserve">A mitigated offer price for ESRs essentially removes control over the only tool ESRs </w:t>
      </w:r>
      <w:proofErr w:type="gramStart"/>
      <w:r w:rsidR="000839D4" w:rsidRPr="000839D4">
        <w:rPr>
          <w:rFonts w:cs="Arial"/>
        </w:rPr>
        <w:t>have to</w:t>
      </w:r>
      <w:proofErr w:type="gramEnd"/>
      <w:r w:rsidR="000839D4" w:rsidRPr="000839D4">
        <w:rPr>
          <w:rFonts w:cs="Arial"/>
        </w:rPr>
        <w:t xml:space="preserve"> manage SOC for their obligations and responsibilities to consumers, and instead delegates that to an administrative price mechanism. </w:t>
      </w:r>
      <w:r w:rsidR="00853BAF">
        <w:rPr>
          <w:rFonts w:cs="Arial"/>
        </w:rPr>
        <w:t>Additionally, if an E</w:t>
      </w:r>
      <w:r w:rsidR="00853BAF" w:rsidRPr="00853BAF">
        <w:rPr>
          <w:rFonts w:cs="Arial"/>
        </w:rPr>
        <w:t xml:space="preserve">SR is subject to a mitigated offer curve to solve a congestion issue, </w:t>
      </w:r>
      <w:r w:rsidR="005652BB">
        <w:rPr>
          <w:rFonts w:cs="Arial"/>
        </w:rPr>
        <w:t>but</w:t>
      </w:r>
      <w:r w:rsidR="00853BAF" w:rsidRPr="00853BAF">
        <w:rPr>
          <w:rFonts w:cs="Arial"/>
        </w:rPr>
        <w:t xml:space="preserve"> immediately thereafter </w:t>
      </w:r>
      <w:r w:rsidR="005652BB">
        <w:rPr>
          <w:rFonts w:cs="Arial"/>
        </w:rPr>
        <w:t xml:space="preserve">would </w:t>
      </w:r>
      <w:r w:rsidR="00853BAF" w:rsidRPr="00853BAF">
        <w:rPr>
          <w:rFonts w:cs="Arial"/>
        </w:rPr>
        <w:t>need to charge</w:t>
      </w:r>
      <w:r w:rsidR="005652BB">
        <w:rPr>
          <w:rFonts w:cs="Arial"/>
        </w:rPr>
        <w:t xml:space="preserve"> </w:t>
      </w:r>
      <w:proofErr w:type="gramStart"/>
      <w:r w:rsidR="005652BB">
        <w:rPr>
          <w:rFonts w:cs="Arial"/>
        </w:rPr>
        <w:t>in order</w:t>
      </w:r>
      <w:r w:rsidR="00853BAF" w:rsidRPr="00853BAF">
        <w:rPr>
          <w:rFonts w:cs="Arial"/>
        </w:rPr>
        <w:t xml:space="preserve"> to</w:t>
      </w:r>
      <w:proofErr w:type="gramEnd"/>
      <w:r w:rsidR="00853BAF" w:rsidRPr="00853BAF">
        <w:rPr>
          <w:rFonts w:cs="Arial"/>
        </w:rPr>
        <w:t xml:space="preserve"> meet an upcoming </w:t>
      </w:r>
      <w:r w:rsidR="00FD603D">
        <w:rPr>
          <w:rFonts w:cs="Arial"/>
        </w:rPr>
        <w:t>D</w:t>
      </w:r>
      <w:r w:rsidR="005652BB">
        <w:rPr>
          <w:rFonts w:cs="Arial"/>
        </w:rPr>
        <w:t>ay</w:t>
      </w:r>
      <w:r w:rsidR="00FD603D">
        <w:rPr>
          <w:rFonts w:cs="Arial"/>
        </w:rPr>
        <w:t>-A</w:t>
      </w:r>
      <w:r w:rsidR="005652BB">
        <w:rPr>
          <w:rFonts w:cs="Arial"/>
        </w:rPr>
        <w:t>head</w:t>
      </w:r>
      <w:r w:rsidR="00853BAF" w:rsidRPr="00853BAF">
        <w:rPr>
          <w:rFonts w:cs="Arial"/>
        </w:rPr>
        <w:t xml:space="preserve"> obligation</w:t>
      </w:r>
      <w:r w:rsidR="005652BB">
        <w:rPr>
          <w:rFonts w:cs="Arial"/>
        </w:rPr>
        <w:t xml:space="preserve">, </w:t>
      </w:r>
      <w:r w:rsidR="00853BAF" w:rsidRPr="00853BAF">
        <w:rPr>
          <w:rFonts w:cs="Arial"/>
        </w:rPr>
        <w:t>charg</w:t>
      </w:r>
      <w:r w:rsidR="005652BB">
        <w:rPr>
          <w:rFonts w:cs="Arial"/>
        </w:rPr>
        <w:t xml:space="preserve">ing the ESR may </w:t>
      </w:r>
      <w:r w:rsidR="00853BAF" w:rsidRPr="00853BAF">
        <w:rPr>
          <w:rFonts w:cs="Arial"/>
        </w:rPr>
        <w:t>further exacerbate the congestion that</w:t>
      </w:r>
      <w:r w:rsidR="000839D4">
        <w:rPr>
          <w:rFonts w:cs="Arial"/>
        </w:rPr>
        <w:t xml:space="preserve"> NPRR1255 aims to relieve</w:t>
      </w:r>
      <w:r w:rsidR="00853BAF" w:rsidRPr="00853BAF">
        <w:rPr>
          <w:rFonts w:cs="Arial"/>
        </w:rPr>
        <w:t xml:space="preserve">. </w:t>
      </w:r>
      <w:r w:rsidR="004578F5">
        <w:rPr>
          <w:rFonts w:cs="Arial"/>
        </w:rPr>
        <w:t>In th</w:t>
      </w:r>
      <w:r w:rsidR="00FF7754">
        <w:rPr>
          <w:rFonts w:cs="Arial"/>
        </w:rPr>
        <w:t>is</w:t>
      </w:r>
      <w:r w:rsidR="004578F5">
        <w:rPr>
          <w:rFonts w:cs="Arial"/>
        </w:rPr>
        <w:t xml:space="preserve"> context, Jupiter Power would like to consider whether NPRR1255 balances the need </w:t>
      </w:r>
      <w:r w:rsidR="009B081E">
        <w:rPr>
          <w:rFonts w:cs="Arial"/>
        </w:rPr>
        <w:t xml:space="preserve">for ESR mitigation with </w:t>
      </w:r>
      <w:r w:rsidR="003267DD">
        <w:rPr>
          <w:rFonts w:cs="Arial"/>
        </w:rPr>
        <w:t xml:space="preserve">minimizing </w:t>
      </w:r>
      <w:r w:rsidR="00A53309">
        <w:rPr>
          <w:rFonts w:cs="Arial"/>
        </w:rPr>
        <w:t>circumstances</w:t>
      </w:r>
      <w:r w:rsidR="003267DD">
        <w:rPr>
          <w:rFonts w:cs="Arial"/>
        </w:rPr>
        <w:t xml:space="preserve"> where the</w:t>
      </w:r>
      <w:r w:rsidR="00525A28">
        <w:rPr>
          <w:rFonts w:cs="Arial"/>
        </w:rPr>
        <w:t>re</w:t>
      </w:r>
      <w:r w:rsidR="003267DD">
        <w:rPr>
          <w:rFonts w:cs="Arial"/>
        </w:rPr>
        <w:t xml:space="preserve"> may not be operational benefit to </w:t>
      </w:r>
      <w:r w:rsidR="00A53309">
        <w:rPr>
          <w:rFonts w:cs="Arial"/>
        </w:rPr>
        <w:t>administratively</w:t>
      </w:r>
      <w:r w:rsidR="00525A28">
        <w:rPr>
          <w:rFonts w:cs="Arial"/>
        </w:rPr>
        <w:t xml:space="preserve"> deploy</w:t>
      </w:r>
      <w:r w:rsidR="00FC177D">
        <w:rPr>
          <w:rFonts w:cs="Arial"/>
        </w:rPr>
        <w:t>ing</w:t>
      </w:r>
      <w:r w:rsidR="00525A28">
        <w:rPr>
          <w:rFonts w:cs="Arial"/>
        </w:rPr>
        <w:t xml:space="preserve"> a battery in such a way that it cannot meet its </w:t>
      </w:r>
      <w:r w:rsidR="00960C8D">
        <w:rPr>
          <w:rFonts w:cs="Arial"/>
        </w:rPr>
        <w:t>day ahead</w:t>
      </w:r>
      <w:r w:rsidR="00525A28">
        <w:rPr>
          <w:rFonts w:cs="Arial"/>
        </w:rPr>
        <w:t xml:space="preserve"> </w:t>
      </w:r>
      <w:r w:rsidR="003F5238">
        <w:rPr>
          <w:rFonts w:cs="Arial"/>
        </w:rPr>
        <w:t>obligations</w:t>
      </w:r>
      <w:r w:rsidR="00525A28">
        <w:rPr>
          <w:rFonts w:cs="Arial"/>
        </w:rPr>
        <w:t xml:space="preserve"> to consumers </w:t>
      </w:r>
      <w:r w:rsidR="003F5238">
        <w:rPr>
          <w:rFonts w:cs="Arial"/>
        </w:rPr>
        <w:t>or</w:t>
      </w:r>
      <w:r w:rsidR="00525A28">
        <w:rPr>
          <w:rFonts w:cs="Arial"/>
        </w:rPr>
        <w:t xml:space="preserve"> to ERCOT. </w:t>
      </w:r>
    </w:p>
    <w:p w14:paraId="5F696CC9" w14:textId="005DC809" w:rsidR="00BD7258" w:rsidRPr="00FD603D" w:rsidRDefault="00D85005" w:rsidP="00FD603D">
      <w:pPr>
        <w:pStyle w:val="NormalArial"/>
        <w:spacing w:before="120" w:after="120"/>
        <w:ind w:firstLine="720"/>
        <w:rPr>
          <w:rFonts w:cs="Arial"/>
        </w:rPr>
      </w:pPr>
      <w:r w:rsidRPr="00A65941">
        <w:rPr>
          <w:rFonts w:cs="Arial"/>
        </w:rPr>
        <w:t>Jupiter Power</w:t>
      </w:r>
      <w:r w:rsidR="00444071">
        <w:rPr>
          <w:rFonts w:cs="Arial"/>
        </w:rPr>
        <w:t xml:space="preserve"> </w:t>
      </w:r>
      <w:r w:rsidRPr="00A65941">
        <w:rPr>
          <w:rFonts w:cs="Arial"/>
        </w:rPr>
        <w:t>request</w:t>
      </w:r>
      <w:r w:rsidR="00444071">
        <w:rPr>
          <w:rFonts w:cs="Arial"/>
        </w:rPr>
        <w:t>s</w:t>
      </w:r>
      <w:r w:rsidRPr="00A65941">
        <w:rPr>
          <w:rFonts w:cs="Arial"/>
        </w:rPr>
        <w:t xml:space="preserve"> that PRS refer NPRR1255 to </w:t>
      </w:r>
      <w:r w:rsidR="00FD603D">
        <w:rPr>
          <w:rFonts w:cs="Arial"/>
        </w:rPr>
        <w:t>WMS</w:t>
      </w:r>
      <w:r w:rsidR="00525A28">
        <w:rPr>
          <w:rFonts w:cs="Arial"/>
        </w:rPr>
        <w:t xml:space="preserve"> </w:t>
      </w:r>
      <w:r w:rsidR="00A53309">
        <w:rPr>
          <w:rFonts w:cs="Arial"/>
        </w:rPr>
        <w:t xml:space="preserve">with a request to </w:t>
      </w:r>
      <w:r w:rsidR="00391379">
        <w:rPr>
          <w:rFonts w:cs="Arial"/>
        </w:rPr>
        <w:t xml:space="preserve">evaluate the 25% </w:t>
      </w:r>
      <w:r w:rsidR="00A56C1E">
        <w:rPr>
          <w:rFonts w:cs="Arial"/>
        </w:rPr>
        <w:t>“filter”</w:t>
      </w:r>
      <w:r w:rsidR="00391379">
        <w:rPr>
          <w:rFonts w:cs="Arial"/>
        </w:rPr>
        <w:t xml:space="preserve"> in the context of alleviating specific outcomes </w:t>
      </w:r>
      <w:r w:rsidR="000E2BE8">
        <w:rPr>
          <w:rFonts w:cs="Arial"/>
        </w:rPr>
        <w:t xml:space="preserve">where application of NPRR1255 would </w:t>
      </w:r>
      <w:r w:rsidR="003121C4">
        <w:rPr>
          <w:rFonts w:cs="Arial"/>
        </w:rPr>
        <w:t>affect an ESRs ability to manage its SOC</w:t>
      </w:r>
      <w:r w:rsidR="000839D4">
        <w:rPr>
          <w:rFonts w:cs="Arial"/>
        </w:rPr>
        <w:t xml:space="preserve"> and would need to </w:t>
      </w:r>
      <w:r w:rsidR="005622C6">
        <w:rPr>
          <w:rFonts w:cs="Arial"/>
        </w:rPr>
        <w:t xml:space="preserve">immediately charge after being mitigated to make itself whole to meet </w:t>
      </w:r>
      <w:r w:rsidR="00FD603D">
        <w:rPr>
          <w:rFonts w:cs="Arial"/>
        </w:rPr>
        <w:t>Day-A</w:t>
      </w:r>
      <w:r w:rsidR="005622C6">
        <w:rPr>
          <w:rFonts w:cs="Arial"/>
        </w:rPr>
        <w:t>head responsibilities</w:t>
      </w:r>
      <w:r w:rsidR="003121C4">
        <w:rPr>
          <w:rFonts w:cs="Arial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1181FAF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7F4F75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58450CC" w14:textId="28CFB426" w:rsidR="00BD7258" w:rsidRPr="00FD603D" w:rsidRDefault="00857F89" w:rsidP="00BD7258">
      <w:pPr>
        <w:pStyle w:val="BodyText"/>
        <w:rPr>
          <w:rFonts w:ascii="Arial" w:hAnsi="Arial" w:cs="Arial"/>
          <w:bCs/>
        </w:rPr>
      </w:pPr>
      <w:r w:rsidRPr="00FD603D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09F34D0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6C3328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4CD13A40" w14:textId="3D3E9D82" w:rsidR="00152993" w:rsidRPr="00FD603D" w:rsidRDefault="00FD603D">
      <w:pPr>
        <w:pStyle w:val="BodyText"/>
        <w:rPr>
          <w:rFonts w:ascii="Arial" w:hAnsi="Arial" w:cs="Arial"/>
          <w:bCs/>
        </w:rPr>
      </w:pPr>
      <w:r w:rsidRPr="00FD603D">
        <w:rPr>
          <w:rFonts w:ascii="Arial" w:hAnsi="Arial" w:cs="Arial"/>
          <w:bCs/>
        </w:rPr>
        <w:t>None</w:t>
      </w:r>
    </w:p>
    <w:sectPr w:rsidR="00152993" w:rsidRPr="00FD603D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D7F1" w14:textId="77777777" w:rsidR="00743339" w:rsidRDefault="00743339">
      <w:r>
        <w:separator/>
      </w:r>
    </w:p>
  </w:endnote>
  <w:endnote w:type="continuationSeparator" w:id="0">
    <w:p w14:paraId="26074EBF" w14:textId="77777777" w:rsidR="00743339" w:rsidRDefault="00743339">
      <w:r>
        <w:continuationSeparator/>
      </w:r>
    </w:p>
  </w:endnote>
  <w:endnote w:type="continuationNotice" w:id="1">
    <w:p w14:paraId="11D3A83D" w14:textId="77777777" w:rsidR="00743339" w:rsidRDefault="00743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C6F3" w14:textId="332F376C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A058F">
      <w:rPr>
        <w:rFonts w:ascii="Arial" w:hAnsi="Arial"/>
        <w:noProof/>
        <w:sz w:val="18"/>
      </w:rPr>
      <w:t>1255NPRR-06 Jupiter Comments 040325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4D8B1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07C4" w14:textId="77777777" w:rsidR="00743339" w:rsidRDefault="00743339">
      <w:r>
        <w:separator/>
      </w:r>
    </w:p>
  </w:footnote>
  <w:footnote w:type="continuationSeparator" w:id="0">
    <w:p w14:paraId="299505E8" w14:textId="77777777" w:rsidR="00743339" w:rsidRDefault="00743339">
      <w:r>
        <w:continuationSeparator/>
      </w:r>
    </w:p>
  </w:footnote>
  <w:footnote w:type="continuationNotice" w:id="1">
    <w:p w14:paraId="70562305" w14:textId="77777777" w:rsidR="00743339" w:rsidRDefault="00743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B762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851F26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765A71"/>
    <w:multiLevelType w:val="hybridMultilevel"/>
    <w:tmpl w:val="721AA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7892"/>
    <w:multiLevelType w:val="hybridMultilevel"/>
    <w:tmpl w:val="890C2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1652B8"/>
    <w:multiLevelType w:val="hybridMultilevel"/>
    <w:tmpl w:val="2B420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84219412">
    <w:abstractNumId w:val="0"/>
  </w:num>
  <w:num w:numId="2" w16cid:durableId="214201119">
    <w:abstractNumId w:val="4"/>
  </w:num>
  <w:num w:numId="3" w16cid:durableId="1202858533">
    <w:abstractNumId w:val="2"/>
  </w:num>
  <w:num w:numId="4" w16cid:durableId="1965110612">
    <w:abstractNumId w:val="1"/>
  </w:num>
  <w:num w:numId="5" w16cid:durableId="659693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3AA3"/>
    <w:rsid w:val="00016D52"/>
    <w:rsid w:val="00037668"/>
    <w:rsid w:val="00055B9D"/>
    <w:rsid w:val="00075A94"/>
    <w:rsid w:val="000839D4"/>
    <w:rsid w:val="000C534C"/>
    <w:rsid w:val="000E2BE8"/>
    <w:rsid w:val="000E53AE"/>
    <w:rsid w:val="000E6BAE"/>
    <w:rsid w:val="00101299"/>
    <w:rsid w:val="00132855"/>
    <w:rsid w:val="00152993"/>
    <w:rsid w:val="0015607B"/>
    <w:rsid w:val="00164827"/>
    <w:rsid w:val="00170297"/>
    <w:rsid w:val="001708CF"/>
    <w:rsid w:val="001A227D"/>
    <w:rsid w:val="001E2032"/>
    <w:rsid w:val="001E432F"/>
    <w:rsid w:val="001F6037"/>
    <w:rsid w:val="00234C7B"/>
    <w:rsid w:val="002453C7"/>
    <w:rsid w:val="002915D1"/>
    <w:rsid w:val="003010C0"/>
    <w:rsid w:val="003111E3"/>
    <w:rsid w:val="003121C4"/>
    <w:rsid w:val="003267DD"/>
    <w:rsid w:val="00332A97"/>
    <w:rsid w:val="00350C00"/>
    <w:rsid w:val="00366113"/>
    <w:rsid w:val="003850F7"/>
    <w:rsid w:val="00391379"/>
    <w:rsid w:val="003A54DD"/>
    <w:rsid w:val="003C270C"/>
    <w:rsid w:val="003D0994"/>
    <w:rsid w:val="003F0664"/>
    <w:rsid w:val="003F1537"/>
    <w:rsid w:val="003F5238"/>
    <w:rsid w:val="00423824"/>
    <w:rsid w:val="0043567D"/>
    <w:rsid w:val="00444071"/>
    <w:rsid w:val="004578F5"/>
    <w:rsid w:val="004B7B90"/>
    <w:rsid w:val="004E2C19"/>
    <w:rsid w:val="00525A28"/>
    <w:rsid w:val="00535A80"/>
    <w:rsid w:val="00541EDC"/>
    <w:rsid w:val="005622C6"/>
    <w:rsid w:val="005652BB"/>
    <w:rsid w:val="00574B2A"/>
    <w:rsid w:val="0058039C"/>
    <w:rsid w:val="005941A8"/>
    <w:rsid w:val="005B14C9"/>
    <w:rsid w:val="005B3166"/>
    <w:rsid w:val="005D284C"/>
    <w:rsid w:val="00604512"/>
    <w:rsid w:val="00605A08"/>
    <w:rsid w:val="00631A17"/>
    <w:rsid w:val="00633E23"/>
    <w:rsid w:val="006458C7"/>
    <w:rsid w:val="00673B94"/>
    <w:rsid w:val="00680AC6"/>
    <w:rsid w:val="006835D8"/>
    <w:rsid w:val="006C316E"/>
    <w:rsid w:val="006D0F7C"/>
    <w:rsid w:val="006D5660"/>
    <w:rsid w:val="006E2F28"/>
    <w:rsid w:val="007269C4"/>
    <w:rsid w:val="00726A32"/>
    <w:rsid w:val="00741BA8"/>
    <w:rsid w:val="0074209E"/>
    <w:rsid w:val="00743339"/>
    <w:rsid w:val="00785DC8"/>
    <w:rsid w:val="007A23BA"/>
    <w:rsid w:val="007F2CA8"/>
    <w:rsid w:val="007F668B"/>
    <w:rsid w:val="007F7161"/>
    <w:rsid w:val="00826A83"/>
    <w:rsid w:val="00853BAF"/>
    <w:rsid w:val="0085559E"/>
    <w:rsid w:val="00857F89"/>
    <w:rsid w:val="0086466E"/>
    <w:rsid w:val="00892042"/>
    <w:rsid w:val="00896B1B"/>
    <w:rsid w:val="008E559E"/>
    <w:rsid w:val="009015EE"/>
    <w:rsid w:val="00916080"/>
    <w:rsid w:val="00921A68"/>
    <w:rsid w:val="00930644"/>
    <w:rsid w:val="00951E1C"/>
    <w:rsid w:val="00957383"/>
    <w:rsid w:val="00960C8D"/>
    <w:rsid w:val="009714FC"/>
    <w:rsid w:val="009A5258"/>
    <w:rsid w:val="009B081E"/>
    <w:rsid w:val="009E3D88"/>
    <w:rsid w:val="00A000B8"/>
    <w:rsid w:val="00A015C4"/>
    <w:rsid w:val="00A0322F"/>
    <w:rsid w:val="00A07D26"/>
    <w:rsid w:val="00A15172"/>
    <w:rsid w:val="00A53309"/>
    <w:rsid w:val="00A56C1E"/>
    <w:rsid w:val="00A57C38"/>
    <w:rsid w:val="00A64AD6"/>
    <w:rsid w:val="00A65941"/>
    <w:rsid w:val="00A73324"/>
    <w:rsid w:val="00B23AAB"/>
    <w:rsid w:val="00B37503"/>
    <w:rsid w:val="00B5080A"/>
    <w:rsid w:val="00B943AE"/>
    <w:rsid w:val="00BD3B04"/>
    <w:rsid w:val="00BD7258"/>
    <w:rsid w:val="00BF4226"/>
    <w:rsid w:val="00C0598D"/>
    <w:rsid w:val="00C11956"/>
    <w:rsid w:val="00C173D1"/>
    <w:rsid w:val="00C602E5"/>
    <w:rsid w:val="00C7430E"/>
    <w:rsid w:val="00C748FD"/>
    <w:rsid w:val="00CA058F"/>
    <w:rsid w:val="00CA4DB8"/>
    <w:rsid w:val="00CD0043"/>
    <w:rsid w:val="00CD1F92"/>
    <w:rsid w:val="00CD642A"/>
    <w:rsid w:val="00D4046E"/>
    <w:rsid w:val="00D4362F"/>
    <w:rsid w:val="00D45AE2"/>
    <w:rsid w:val="00D85005"/>
    <w:rsid w:val="00DA3275"/>
    <w:rsid w:val="00DC3F5D"/>
    <w:rsid w:val="00DD4739"/>
    <w:rsid w:val="00DE5F33"/>
    <w:rsid w:val="00DF25FE"/>
    <w:rsid w:val="00E07B54"/>
    <w:rsid w:val="00E11F78"/>
    <w:rsid w:val="00E1557C"/>
    <w:rsid w:val="00E17EAE"/>
    <w:rsid w:val="00E46DB9"/>
    <w:rsid w:val="00E52CD8"/>
    <w:rsid w:val="00E621E1"/>
    <w:rsid w:val="00EB1D95"/>
    <w:rsid w:val="00EC55B3"/>
    <w:rsid w:val="00EE1E81"/>
    <w:rsid w:val="00EE6681"/>
    <w:rsid w:val="00EF33EE"/>
    <w:rsid w:val="00F03544"/>
    <w:rsid w:val="00F20215"/>
    <w:rsid w:val="00F529DB"/>
    <w:rsid w:val="00F7619D"/>
    <w:rsid w:val="00F932F0"/>
    <w:rsid w:val="00F96FB2"/>
    <w:rsid w:val="00FB51D8"/>
    <w:rsid w:val="00FC177D"/>
    <w:rsid w:val="00FD08E8"/>
    <w:rsid w:val="00FD1224"/>
    <w:rsid w:val="00FD603D"/>
    <w:rsid w:val="00FE5332"/>
    <w:rsid w:val="00FF7754"/>
    <w:rsid w:val="00FF7B9D"/>
    <w:rsid w:val="57F6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C552B"/>
  <w15:chartTrackingRefBased/>
  <w15:docId w15:val="{63F4396B-2034-4816-A2AB-CD81A55D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857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005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</w:rPr>
  </w:style>
  <w:style w:type="paragraph" w:styleId="Revision">
    <w:name w:val="Revision"/>
    <w:hidden/>
    <w:uiPriority w:val="99"/>
    <w:semiHidden/>
    <w:rsid w:val="00C74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tlin.Smith@jupiterpower.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1f5be31-fc1a-432b-950d-5c3417915e56}" enabled="1" method="Standard" siteId="{0f342371-03d7-4fe6-b81c-c42e0416d72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Links>
    <vt:vector size="6" baseType="variant"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mailto:Caitlin.Smith@jupiterpower.io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Group 040325</cp:lastModifiedBy>
  <cp:revision>4</cp:revision>
  <cp:lastPrinted>2001-06-20T18:28:00Z</cp:lastPrinted>
  <dcterms:created xsi:type="dcterms:W3CDTF">2025-04-04T01:36:00Z</dcterms:created>
  <dcterms:modified xsi:type="dcterms:W3CDTF">2025-04-04T01:39:00Z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2025-04-04T01:36:55Z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409c0fa6-4e66-4e81-bfba-d2156c1d8567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